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2B3EC7">
      <w:pPr>
        <w:jc w:val="center"/>
        <w:rPr>
          <w:rFonts w:hint="default" w:ascii="Calibri" w:hAnsi="Calibri"/>
          <w:color w:val="000000"/>
          <w:sz w:val="18"/>
          <w:szCs w:val="22"/>
          <w:lang w:val="ru-RU" w:eastAsia="ru-RU"/>
        </w:rPr>
      </w:pPr>
    </w:p>
    <w:p w14:paraId="4A84FAB9">
      <w:pPr>
        <w:jc w:val="center"/>
        <w:rPr>
          <w:rFonts w:ascii="Calibri" w:hAnsi="Calibri"/>
          <w:color w:val="000000"/>
          <w:sz w:val="18"/>
          <w:szCs w:val="22"/>
          <w:lang w:val="ru-RU" w:eastAsia="ru-RU"/>
        </w:rPr>
      </w:pPr>
    </w:p>
    <w:p w14:paraId="01EEDC0B">
      <w:pPr>
        <w:jc w:val="center"/>
        <w:rPr>
          <w:rFonts w:ascii="Calibri" w:hAnsi="Calibri"/>
          <w:color w:val="000000"/>
          <w:sz w:val="18"/>
          <w:szCs w:val="22"/>
          <w:lang w:val="ru-RU" w:eastAsia="ru-RU"/>
        </w:rPr>
      </w:pPr>
    </w:p>
    <w:p w14:paraId="17D22CAD">
      <w:pPr>
        <w:jc w:val="center"/>
        <w:rPr>
          <w:sz w:val="28"/>
          <w:szCs w:val="28"/>
        </w:rPr>
      </w:pPr>
      <w:r>
        <w:rPr>
          <w:rFonts w:ascii="Calibri" w:hAnsi="Calibri"/>
          <w:color w:val="000000"/>
          <w:sz w:val="18"/>
          <w:szCs w:val="22"/>
          <w:lang w:val="ru-RU" w:eastAsia="ru-RU"/>
        </w:rPr>
        <w:drawing>
          <wp:inline distT="0" distB="0" distL="0" distR="0">
            <wp:extent cx="636270" cy="906145"/>
            <wp:effectExtent l="0" t="0" r="11430" b="8255"/>
            <wp:docPr id="4" name="Рисунок 1" descr="герб_02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1" descr="герб_02_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a:xfrm>
                      <a:off x="0" y="0"/>
                      <a:ext cx="636270" cy="906145"/>
                    </a:xfrm>
                    <a:prstGeom prst="rect">
                      <a:avLst/>
                    </a:prstGeom>
                    <a:noFill/>
                    <a:ln>
                      <a:noFill/>
                    </a:ln>
                  </pic:spPr>
                </pic:pic>
              </a:graphicData>
            </a:graphic>
          </wp:inline>
        </w:drawing>
      </w:r>
    </w:p>
    <w:p w14:paraId="390D7132">
      <w:pPr>
        <w:jc w:val="center"/>
        <w:rPr>
          <w:rFonts w:ascii="Times New Roman" w:hAnsi="Times New Roman" w:cs="Times New Roman"/>
          <w:b/>
          <w:sz w:val="28"/>
          <w:szCs w:val="28"/>
          <w:lang w:val="ru-RU"/>
        </w:rPr>
      </w:pPr>
      <w:r>
        <w:rPr>
          <w:rFonts w:ascii="Times New Roman" w:hAnsi="Times New Roman" w:cs="Times New Roman"/>
          <w:b/>
          <w:sz w:val="28"/>
          <w:szCs w:val="28"/>
          <w:lang w:val="ru-RU"/>
        </w:rPr>
        <w:t xml:space="preserve">ДУМА                                        </w:t>
      </w:r>
      <w:r>
        <w:rPr>
          <w:rFonts w:ascii="Times New Roman" w:hAnsi="Times New Roman" w:cs="Times New Roman"/>
          <w:b/>
          <w:sz w:val="28"/>
          <w:szCs w:val="28"/>
          <w:lang w:val="ru-RU"/>
        </w:rPr>
        <w:br w:type="textWrapping"/>
      </w:r>
      <w:r>
        <w:rPr>
          <w:rFonts w:ascii="Times New Roman" w:hAnsi="Times New Roman" w:cs="Times New Roman"/>
          <w:b/>
          <w:sz w:val="28"/>
          <w:szCs w:val="28"/>
          <w:lang w:val="ru-RU"/>
        </w:rPr>
        <w:t xml:space="preserve"> АНУЧИНСКОГО МУНИЦИПАЛЬНОГО ОКРУГА</w:t>
      </w:r>
    </w:p>
    <w:p w14:paraId="67A060B1">
      <w:pPr>
        <w:jc w:val="center"/>
        <w:rPr>
          <w:rFonts w:ascii="Times New Roman" w:hAnsi="Times New Roman" w:cs="Times New Roman"/>
          <w:b/>
          <w:sz w:val="28"/>
          <w:szCs w:val="28"/>
          <w:lang w:val="ru-RU"/>
        </w:rPr>
      </w:pPr>
      <w:r>
        <w:rPr>
          <w:rFonts w:ascii="Times New Roman" w:hAnsi="Times New Roman" w:cs="Times New Roman"/>
          <w:b/>
          <w:sz w:val="28"/>
          <w:szCs w:val="28"/>
          <w:lang w:val="ru-RU"/>
        </w:rPr>
        <w:t>ПРИМОРСКОГО КРАЯ</w:t>
      </w:r>
    </w:p>
    <w:p w14:paraId="2C2630F2">
      <w:pPr>
        <w:jc w:val="center"/>
        <w:rPr>
          <w:rFonts w:ascii="Times New Roman" w:hAnsi="Times New Roman" w:cs="Times New Roman"/>
          <w:b/>
          <w:sz w:val="28"/>
          <w:szCs w:val="28"/>
          <w:lang w:val="ru-RU"/>
        </w:rPr>
      </w:pPr>
    </w:p>
    <w:p w14:paraId="07554AEE">
      <w:pPr>
        <w:jc w:val="center"/>
        <w:rPr>
          <w:rFonts w:ascii="Times New Roman" w:hAnsi="Times New Roman" w:cs="Times New Roman"/>
          <w:b/>
          <w:sz w:val="28"/>
          <w:szCs w:val="28"/>
          <w:lang w:val="ru-RU"/>
        </w:rPr>
      </w:pPr>
      <w:r>
        <w:rPr>
          <w:rFonts w:ascii="Times New Roman" w:hAnsi="Times New Roman" w:cs="Times New Roman"/>
          <w:b/>
          <w:sz w:val="28"/>
          <w:szCs w:val="28"/>
          <w:lang w:val="ru-RU"/>
        </w:rPr>
        <w:t xml:space="preserve">РЕШЕНИЕ </w:t>
      </w:r>
    </w:p>
    <w:p w14:paraId="0F227E69">
      <w:pPr>
        <w:jc w:val="both"/>
        <w:rPr>
          <w:rFonts w:hint="default" w:ascii="Times New Roman" w:hAnsi="Times New Roman" w:cs="Times New Roman"/>
          <w:b/>
          <w:sz w:val="28"/>
          <w:szCs w:val="28"/>
          <w:lang w:val="ru-RU"/>
        </w:rPr>
      </w:pPr>
      <w:r>
        <w:rPr>
          <w:rFonts w:hint="default" w:ascii="Times New Roman" w:hAnsi="Times New Roman" w:cs="Times New Roman"/>
          <w:b w:val="0"/>
          <w:bCs/>
          <w:sz w:val="28"/>
          <w:szCs w:val="28"/>
          <w:lang w:val="ru-RU"/>
        </w:rPr>
        <w:t>25.03.2026г.                                     с.Анучино                                       № 80-НПА</w:t>
      </w:r>
    </w:p>
    <w:p w14:paraId="029917F1">
      <w:pPr>
        <w:jc w:val="center"/>
        <w:rPr>
          <w:b/>
          <w:sz w:val="28"/>
          <w:szCs w:val="28"/>
          <w:lang w:val="ru-RU"/>
        </w:rPr>
      </w:pPr>
    </w:p>
    <w:p w14:paraId="0DB06742">
      <w:pPr>
        <w:autoSpaceDE w:val="0"/>
        <w:autoSpaceDN w:val="0"/>
        <w:adjustRightInd w:val="0"/>
        <w:jc w:val="center"/>
        <w:rPr>
          <w:rFonts w:ascii="Times New Roman" w:hAnsi="Times New Roman" w:cs="Times New Roman"/>
          <w:b/>
          <w:bCs/>
          <w:color w:val="000000"/>
          <w:sz w:val="28"/>
          <w:szCs w:val="28"/>
          <w:lang w:val="ru-RU"/>
        </w:rPr>
      </w:pPr>
      <w:r>
        <w:rPr>
          <w:rFonts w:ascii="Times New Roman" w:hAnsi="Times New Roman" w:cs="Times New Roman"/>
          <w:b/>
          <w:bCs/>
          <w:color w:val="000000"/>
          <w:sz w:val="28"/>
          <w:szCs w:val="28"/>
          <w:lang w:val="ru-RU"/>
        </w:rPr>
        <w:t>О порядке осуществления муниципального жилищного контроля на территории Анучинского муниципального округа</w:t>
      </w:r>
    </w:p>
    <w:p w14:paraId="2B374EBC">
      <w:pPr>
        <w:autoSpaceDE w:val="0"/>
        <w:autoSpaceDN w:val="0"/>
        <w:adjustRightInd w:val="0"/>
        <w:jc w:val="center"/>
        <w:rPr>
          <w:rFonts w:ascii="Times New Roman" w:hAnsi="Times New Roman" w:cs="Times New Roman"/>
          <w:b/>
          <w:sz w:val="28"/>
          <w:szCs w:val="28"/>
          <w:lang w:val="ru-RU"/>
        </w:rPr>
      </w:pPr>
    </w:p>
    <w:tbl>
      <w:tblPr>
        <w:tblStyle w:val="7"/>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353"/>
        <w:gridCol w:w="4263"/>
      </w:tblGrid>
      <w:tr w14:paraId="4D2CFD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5353" w:type="dxa"/>
          </w:tcPr>
          <w:p w14:paraId="1547F90D">
            <w:pPr>
              <w:jc w:val="both"/>
              <w:rPr>
                <w:sz w:val="28"/>
                <w:szCs w:val="28"/>
                <w:lang w:val="ru-RU"/>
              </w:rPr>
            </w:pPr>
          </w:p>
        </w:tc>
        <w:tc>
          <w:tcPr>
            <w:tcW w:w="4263" w:type="dxa"/>
          </w:tcPr>
          <w:p w14:paraId="7C37F3E1">
            <w:pPr>
              <w:rPr>
                <w:rFonts w:ascii="Times New Roman" w:hAnsi="Times New Roman" w:cs="Times New Roman"/>
                <w:bCs/>
                <w:sz w:val="28"/>
                <w:szCs w:val="28"/>
                <w:lang w:val="ru-RU"/>
              </w:rPr>
            </w:pPr>
          </w:p>
        </w:tc>
      </w:tr>
    </w:tbl>
    <w:p w14:paraId="1EA52E74">
      <w:pPr>
        <w:shd w:val="clear" w:color="auto" w:fill="FFFFFF"/>
        <w:spacing w:line="300" w:lineRule="auto"/>
        <w:ind w:firstLine="567"/>
        <w:rPr>
          <w:b/>
          <w:color w:val="000000"/>
          <w:lang w:val="ru-RU"/>
        </w:rPr>
      </w:pPr>
    </w:p>
    <w:p w14:paraId="2FD40EE0">
      <w:pPr>
        <w:shd w:val="clear" w:color="auto" w:fill="FFFFFF"/>
        <w:spacing w:line="276" w:lineRule="auto"/>
        <w:ind w:firstLine="709"/>
        <w:jc w:val="both"/>
        <w:rPr>
          <w:rFonts w:ascii="Times New Roman" w:hAnsi="Times New Roman" w:cs="Times New Roman"/>
          <w:lang w:val="ru-RU"/>
        </w:rPr>
      </w:pPr>
      <w:r>
        <w:rPr>
          <w:rFonts w:ascii="Times New Roman" w:hAnsi="Times New Roman" w:cs="Times New Roman"/>
          <w:color w:val="000000"/>
          <w:sz w:val="28"/>
          <w:szCs w:val="28"/>
          <w:lang w:val="ru-RU"/>
        </w:rPr>
        <w:t>В соответствии со статьей 20 Жилищного кодекса Российской Федерации, Федеральным законом от 31.07.2020 № 248-ФЗ «О государственном контроле (надзоре) и муниципальном контроле в Российской Федерации», Уставом Анучинского муниципального округа Приморского края</w:t>
      </w:r>
      <w:r>
        <w:rPr>
          <w:rFonts w:ascii="Times New Roman" w:hAnsi="Times New Roman" w:cs="Times New Roman"/>
          <w:sz w:val="28"/>
          <w:szCs w:val="28"/>
          <w:lang w:val="ru-RU"/>
        </w:rPr>
        <w:t>:</w:t>
      </w:r>
    </w:p>
    <w:p w14:paraId="045E1F66">
      <w:pPr>
        <w:numPr>
          <w:ilvl w:val="0"/>
          <w:numId w:val="1"/>
        </w:numPr>
        <w:shd w:val="clear" w:color="auto" w:fill="FFFFFF"/>
        <w:spacing w:line="276" w:lineRule="auto"/>
        <w:ind w:firstLine="709"/>
        <w:jc w:val="both"/>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 xml:space="preserve">Утвердить </w:t>
      </w:r>
      <w:r>
        <w:rPr>
          <w:rFonts w:ascii="Times New Roman" w:hAnsi="Times New Roman" w:cs="Times New Roman"/>
          <w:bCs/>
          <w:color w:val="000000"/>
          <w:sz w:val="28"/>
          <w:szCs w:val="28"/>
          <w:lang w:val="ru-RU"/>
        </w:rPr>
        <w:t xml:space="preserve">Порядок осуществления муниципального жилищного контроля на территории Анучинского муниципального округа (приложение 1). </w:t>
      </w:r>
    </w:p>
    <w:p w14:paraId="49F5CE7E">
      <w:pPr>
        <w:numPr>
          <w:ilvl w:val="0"/>
          <w:numId w:val="1"/>
        </w:numPr>
        <w:shd w:val="clear" w:color="auto" w:fill="FFFFFF"/>
        <w:spacing w:line="276" w:lineRule="auto"/>
        <w:ind w:firstLine="709"/>
        <w:jc w:val="both"/>
        <w:rPr>
          <w:rFonts w:ascii="Times New Roman" w:hAnsi="Times New Roman" w:cs="Times New Roman"/>
          <w:bCs/>
          <w:color w:val="000000"/>
          <w:sz w:val="28"/>
          <w:szCs w:val="28"/>
          <w:lang w:val="ru-RU"/>
        </w:rPr>
      </w:pPr>
      <w:r>
        <w:rPr>
          <w:rFonts w:ascii="Times New Roman" w:hAnsi="Times New Roman" w:cs="Times New Roman"/>
          <w:bCs/>
          <w:color w:val="000000"/>
          <w:sz w:val="28"/>
          <w:szCs w:val="28"/>
          <w:lang w:val="ru-RU"/>
        </w:rPr>
        <w:t>Признать утратившими законную силу решения Думы Анучинского муниципального округа</w:t>
      </w:r>
      <w:r>
        <w:rPr>
          <w:rFonts w:hint="default" w:ascii="Times New Roman" w:hAnsi="Times New Roman" w:cs="Times New Roman"/>
          <w:bCs/>
          <w:color w:val="000000"/>
          <w:sz w:val="28"/>
          <w:szCs w:val="28"/>
          <w:lang w:val="ru-RU"/>
        </w:rPr>
        <w:t xml:space="preserve"> </w:t>
      </w:r>
      <w:r>
        <w:rPr>
          <w:rFonts w:ascii="Times New Roman" w:hAnsi="Times New Roman" w:cs="Times New Roman"/>
          <w:color w:val="000000"/>
          <w:sz w:val="28"/>
          <w:szCs w:val="28"/>
          <w:lang w:val="ru-RU"/>
        </w:rPr>
        <w:t>от 2</w:t>
      </w:r>
      <w:r>
        <w:rPr>
          <w:rFonts w:hint="default" w:ascii="Times New Roman" w:hAnsi="Times New Roman" w:cs="Times New Roman"/>
          <w:color w:val="000000"/>
          <w:sz w:val="28"/>
          <w:szCs w:val="28"/>
          <w:lang w:val="ru-RU"/>
        </w:rPr>
        <w:t>3</w:t>
      </w:r>
      <w:r>
        <w:rPr>
          <w:rFonts w:ascii="Times New Roman" w:hAnsi="Times New Roman" w:cs="Times New Roman"/>
          <w:color w:val="000000"/>
          <w:sz w:val="28"/>
          <w:szCs w:val="28"/>
          <w:lang w:val="ru-RU"/>
        </w:rPr>
        <w:t>.0</w:t>
      </w:r>
      <w:r>
        <w:rPr>
          <w:rFonts w:hint="default" w:ascii="Times New Roman" w:hAnsi="Times New Roman" w:cs="Times New Roman"/>
          <w:color w:val="000000"/>
          <w:sz w:val="28"/>
          <w:szCs w:val="28"/>
          <w:lang w:val="ru-RU"/>
        </w:rPr>
        <w:t>6</w:t>
      </w:r>
      <w:r>
        <w:rPr>
          <w:rFonts w:ascii="Times New Roman" w:hAnsi="Times New Roman" w:cs="Times New Roman"/>
          <w:color w:val="000000"/>
          <w:sz w:val="28"/>
          <w:szCs w:val="28"/>
          <w:lang w:val="ru-RU"/>
        </w:rPr>
        <w:t>.202</w:t>
      </w:r>
      <w:r>
        <w:rPr>
          <w:rFonts w:hint="default" w:ascii="Times New Roman" w:hAnsi="Times New Roman" w:cs="Times New Roman"/>
          <w:color w:val="000000"/>
          <w:sz w:val="28"/>
          <w:szCs w:val="28"/>
          <w:lang w:val="ru-RU"/>
        </w:rPr>
        <w:t>5</w:t>
      </w:r>
      <w:r>
        <w:rPr>
          <w:rFonts w:ascii="Times New Roman" w:hAnsi="Times New Roman" w:cs="Times New Roman"/>
          <w:color w:val="000000"/>
          <w:sz w:val="28"/>
          <w:szCs w:val="28"/>
          <w:lang w:val="ru-RU"/>
        </w:rPr>
        <w:t xml:space="preserve"> № </w:t>
      </w:r>
      <w:r>
        <w:rPr>
          <w:rFonts w:hint="default" w:ascii="Times New Roman" w:hAnsi="Times New Roman" w:cs="Times New Roman"/>
          <w:color w:val="000000"/>
          <w:sz w:val="28"/>
          <w:szCs w:val="28"/>
          <w:lang w:val="ru-RU"/>
        </w:rPr>
        <w:t>717</w:t>
      </w:r>
      <w:r>
        <w:rPr>
          <w:rFonts w:ascii="Times New Roman" w:hAnsi="Times New Roman" w:cs="Times New Roman"/>
          <w:color w:val="000000"/>
          <w:sz w:val="28"/>
          <w:szCs w:val="28"/>
          <w:lang w:val="ru-RU"/>
        </w:rPr>
        <w:t>-НПА «</w:t>
      </w:r>
      <w:r>
        <w:rPr>
          <w:rFonts w:ascii="Times New Roman" w:hAnsi="Times New Roman" w:cs="Times New Roman"/>
          <w:bCs/>
          <w:color w:val="000000"/>
          <w:sz w:val="28"/>
          <w:szCs w:val="28"/>
          <w:lang w:val="ru-RU"/>
        </w:rPr>
        <w:t>О порядке осуществления муниципального жилищного контроля на территории Анучинского муниципального округа»;</w:t>
      </w:r>
    </w:p>
    <w:p w14:paraId="7088CC16">
      <w:pPr>
        <w:numPr>
          <w:ilvl w:val="0"/>
          <w:numId w:val="1"/>
        </w:numPr>
        <w:shd w:val="clear" w:color="auto" w:fill="FFFFFF"/>
        <w:spacing w:line="276" w:lineRule="auto"/>
        <w:ind w:firstLine="599"/>
        <w:jc w:val="both"/>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 xml:space="preserve">Настоящее решение опубликовать в средствах массовой информации и разместить на официальном сайте Анучинского муниципального округа. </w:t>
      </w:r>
      <w:r>
        <w:rPr>
          <w:rFonts w:ascii="Times New Roman" w:hAnsi="Times New Roman" w:cs="Times New Roman"/>
          <w:color w:val="000000"/>
          <w:sz w:val="28"/>
          <w:szCs w:val="28"/>
          <w:lang w:val="ru-RU"/>
        </w:rPr>
        <w:tab/>
      </w:r>
    </w:p>
    <w:p w14:paraId="0B401F03">
      <w:pPr>
        <w:numPr>
          <w:ilvl w:val="0"/>
          <w:numId w:val="1"/>
        </w:numPr>
        <w:shd w:val="clear" w:color="auto" w:fill="FFFFFF"/>
        <w:spacing w:line="276" w:lineRule="auto"/>
        <w:ind w:firstLine="599"/>
        <w:jc w:val="both"/>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 xml:space="preserve"> Настоящее решение вступает в законную силу со дня его официального опубликования.</w:t>
      </w:r>
    </w:p>
    <w:p w14:paraId="1ED100F7">
      <w:pPr>
        <w:jc w:val="both"/>
        <w:rPr>
          <w:rFonts w:ascii="Times New Roman" w:hAnsi="Times New Roman" w:cs="Times New Roman"/>
          <w:b/>
          <w:bCs/>
          <w:color w:val="000000"/>
          <w:sz w:val="28"/>
          <w:szCs w:val="28"/>
          <w:lang w:val="ru-RU"/>
        </w:rPr>
      </w:pPr>
    </w:p>
    <w:p w14:paraId="7D57FE70">
      <w:pPr>
        <w:ind w:left="180"/>
        <w:rPr>
          <w:rFonts w:ascii="Times New Roman" w:hAnsi="Times New Roman" w:cs="Times New Roman"/>
          <w:sz w:val="28"/>
          <w:szCs w:val="28"/>
          <w:lang w:val="ru-RU"/>
        </w:rPr>
      </w:pPr>
    </w:p>
    <w:p w14:paraId="3603982F">
      <w:pPr>
        <w:ind w:left="180"/>
        <w:rPr>
          <w:rFonts w:ascii="Times New Roman" w:hAnsi="Times New Roman" w:cs="Times New Roman"/>
          <w:sz w:val="28"/>
          <w:szCs w:val="28"/>
          <w:lang w:val="ru-RU"/>
        </w:rPr>
      </w:pPr>
    </w:p>
    <w:p w14:paraId="41A27120">
      <w:pPr>
        <w:ind w:left="180"/>
        <w:rPr>
          <w:rFonts w:ascii="Times New Roman" w:hAnsi="Times New Roman" w:cs="Times New Roman"/>
          <w:sz w:val="28"/>
          <w:szCs w:val="28"/>
          <w:lang w:val="ru-RU"/>
        </w:rPr>
      </w:pPr>
    </w:p>
    <w:p w14:paraId="67397052">
      <w:pPr>
        <w:ind w:left="180"/>
        <w:rPr>
          <w:rFonts w:ascii="Times New Roman" w:hAnsi="Times New Roman" w:cs="Times New Roman"/>
          <w:sz w:val="28"/>
          <w:szCs w:val="28"/>
          <w:lang w:val="ru-RU"/>
        </w:rPr>
      </w:pPr>
    </w:p>
    <w:p w14:paraId="10ADF729">
      <w:pPr>
        <w:ind w:left="180"/>
        <w:rPr>
          <w:rFonts w:ascii="Times New Roman" w:hAnsi="Times New Roman" w:cs="Times New Roman"/>
          <w:sz w:val="28"/>
          <w:szCs w:val="28"/>
          <w:lang w:val="ru-RU"/>
        </w:rPr>
      </w:pPr>
    </w:p>
    <w:p w14:paraId="5B4DDF3B">
      <w:pPr>
        <w:ind w:left="180"/>
        <w:rPr>
          <w:rFonts w:ascii="Times New Roman" w:hAnsi="Times New Roman" w:cs="Times New Roman"/>
          <w:sz w:val="28"/>
          <w:szCs w:val="28"/>
          <w:lang w:val="ru-RU"/>
        </w:rPr>
      </w:pPr>
    </w:p>
    <w:p w14:paraId="3E5FEA79">
      <w:pPr>
        <w:ind w:left="180"/>
        <w:rPr>
          <w:rFonts w:ascii="Times New Roman" w:hAnsi="Times New Roman" w:cs="Times New Roman"/>
          <w:sz w:val="28"/>
          <w:szCs w:val="28"/>
          <w:lang w:val="ru-RU"/>
        </w:rPr>
      </w:pPr>
    </w:p>
    <w:p w14:paraId="186E317E">
      <w:pPr>
        <w:ind w:left="180"/>
        <w:rPr>
          <w:rFonts w:ascii="Times New Roman" w:hAnsi="Times New Roman" w:cs="Times New Roman"/>
          <w:sz w:val="28"/>
          <w:szCs w:val="28"/>
          <w:lang w:val="ru-RU"/>
        </w:rPr>
      </w:pPr>
    </w:p>
    <w:p w14:paraId="23695270">
      <w:pPr>
        <w:ind w:left="180"/>
        <w:rPr>
          <w:rFonts w:ascii="Times New Roman" w:hAnsi="Times New Roman" w:cs="Times New Roman"/>
          <w:sz w:val="28"/>
          <w:szCs w:val="28"/>
          <w:lang w:val="ru-RU"/>
        </w:rPr>
      </w:pPr>
    </w:p>
    <w:p w14:paraId="4EBC6BE1">
      <w:pPr>
        <w:tabs>
          <w:tab w:val="left" w:pos="200"/>
        </w:tabs>
        <w:ind w:left="4536"/>
        <w:jc w:val="right"/>
        <w:outlineLvl w:val="0"/>
        <w:rPr>
          <w:rFonts w:ascii="Times New Roman" w:hAnsi="Times New Roman" w:cs="Times New Roman"/>
          <w:sz w:val="28"/>
          <w:szCs w:val="28"/>
          <w:lang w:val="ru-RU"/>
        </w:rPr>
      </w:pPr>
    </w:p>
    <w:p w14:paraId="0B66666F">
      <w:pPr>
        <w:tabs>
          <w:tab w:val="left" w:pos="200"/>
        </w:tabs>
        <w:ind w:left="4536"/>
        <w:jc w:val="right"/>
        <w:outlineLvl w:val="0"/>
        <w:rPr>
          <w:rFonts w:ascii="Times New Roman" w:hAnsi="Times New Roman" w:cs="Times New Roman"/>
          <w:sz w:val="24"/>
          <w:szCs w:val="24"/>
          <w:lang w:val="ru-RU"/>
        </w:rPr>
      </w:pPr>
      <w:r>
        <w:rPr>
          <w:rFonts w:ascii="Times New Roman" w:hAnsi="Times New Roman" w:cs="Times New Roman"/>
          <w:sz w:val="24"/>
          <w:szCs w:val="24"/>
          <w:lang w:val="ru-RU"/>
        </w:rPr>
        <w:t>Приложение 1</w:t>
      </w:r>
    </w:p>
    <w:p w14:paraId="1826F9BA">
      <w:pPr>
        <w:tabs>
          <w:tab w:val="left" w:pos="200"/>
        </w:tabs>
        <w:ind w:left="4536"/>
        <w:jc w:val="right"/>
        <w:outlineLvl w:val="0"/>
        <w:rPr>
          <w:rFonts w:ascii="Times New Roman" w:hAnsi="Times New Roman" w:cs="Times New Roman"/>
          <w:sz w:val="24"/>
          <w:szCs w:val="24"/>
          <w:lang w:val="ru-RU"/>
        </w:rPr>
      </w:pPr>
      <w:r>
        <w:rPr>
          <w:rFonts w:ascii="Times New Roman" w:hAnsi="Times New Roman" w:cs="Times New Roman"/>
          <w:sz w:val="24"/>
          <w:szCs w:val="24"/>
          <w:lang w:val="ru-RU"/>
        </w:rPr>
        <w:t>Утверждено</w:t>
      </w:r>
    </w:p>
    <w:p w14:paraId="28F005CF">
      <w:pPr>
        <w:ind w:left="4536"/>
        <w:jc w:val="right"/>
        <w:rPr>
          <w:rFonts w:ascii="Times New Roman" w:hAnsi="Times New Roman" w:cs="Times New Roman"/>
          <w:bCs/>
          <w:color w:val="000000"/>
          <w:sz w:val="24"/>
          <w:szCs w:val="24"/>
          <w:lang w:val="ru-RU"/>
        </w:rPr>
      </w:pPr>
      <w:r>
        <w:rPr>
          <w:rFonts w:ascii="Times New Roman" w:hAnsi="Times New Roman" w:cs="Times New Roman"/>
          <w:color w:val="000000"/>
          <w:sz w:val="24"/>
          <w:szCs w:val="24"/>
          <w:lang w:val="ru-RU"/>
        </w:rPr>
        <w:t xml:space="preserve">решением </w:t>
      </w:r>
      <w:r>
        <w:rPr>
          <w:rFonts w:ascii="Times New Roman" w:hAnsi="Times New Roman" w:cs="Times New Roman"/>
          <w:bCs/>
          <w:color w:val="000000"/>
          <w:sz w:val="24"/>
          <w:szCs w:val="24"/>
          <w:lang w:val="ru-RU"/>
        </w:rPr>
        <w:t xml:space="preserve">Думы Анучинского </w:t>
      </w:r>
    </w:p>
    <w:p w14:paraId="01170D2A">
      <w:pPr>
        <w:ind w:left="4536"/>
        <w:jc w:val="right"/>
        <w:rPr>
          <w:rFonts w:ascii="Times New Roman" w:hAnsi="Times New Roman" w:cs="Times New Roman"/>
          <w:bCs/>
          <w:color w:val="000000"/>
          <w:sz w:val="24"/>
          <w:szCs w:val="24"/>
          <w:lang w:val="ru-RU"/>
        </w:rPr>
      </w:pPr>
      <w:r>
        <w:rPr>
          <w:rFonts w:ascii="Times New Roman" w:hAnsi="Times New Roman" w:cs="Times New Roman"/>
          <w:bCs/>
          <w:color w:val="000000"/>
          <w:sz w:val="24"/>
          <w:szCs w:val="24"/>
          <w:lang w:val="ru-RU"/>
        </w:rPr>
        <w:t>муниципального округа</w:t>
      </w:r>
    </w:p>
    <w:p w14:paraId="16878E82">
      <w:pPr>
        <w:wordWrap w:val="0"/>
        <w:ind w:left="4536"/>
        <w:jc w:val="right"/>
        <w:rPr>
          <w:rFonts w:hint="default" w:ascii="Times New Roman" w:hAnsi="Times New Roman" w:cs="Times New Roman"/>
          <w:bCs/>
          <w:color w:val="000000"/>
          <w:sz w:val="24"/>
          <w:szCs w:val="24"/>
          <w:lang w:val="ru-RU"/>
        </w:rPr>
      </w:pPr>
      <w:r>
        <w:rPr>
          <w:rFonts w:ascii="Times New Roman" w:hAnsi="Times New Roman" w:cs="Times New Roman"/>
          <w:bCs/>
          <w:color w:val="000000"/>
          <w:sz w:val="24"/>
          <w:szCs w:val="24"/>
          <w:lang w:val="ru-RU"/>
        </w:rPr>
        <w:t>от</w:t>
      </w:r>
      <w:r>
        <w:rPr>
          <w:rFonts w:hint="default" w:ascii="Times New Roman" w:hAnsi="Times New Roman" w:cs="Times New Roman"/>
          <w:bCs/>
          <w:color w:val="000000"/>
          <w:sz w:val="24"/>
          <w:szCs w:val="24"/>
          <w:lang w:val="ru-RU"/>
        </w:rPr>
        <w:t xml:space="preserve"> 25.03.2026г.№80-НПА</w:t>
      </w:r>
    </w:p>
    <w:p w14:paraId="2CFF57B5">
      <w:pPr>
        <w:jc w:val="center"/>
        <w:rPr>
          <w:rFonts w:ascii="Times New Roman" w:hAnsi="Times New Roman" w:cs="Times New Roman"/>
          <w:b/>
          <w:bCs/>
          <w:color w:val="000000"/>
          <w:sz w:val="24"/>
          <w:szCs w:val="24"/>
          <w:lang w:val="ru-RU"/>
        </w:rPr>
      </w:pPr>
    </w:p>
    <w:p w14:paraId="4394FBC3">
      <w:pPr>
        <w:jc w:val="center"/>
        <w:rPr>
          <w:rFonts w:ascii="Times New Roman" w:hAnsi="Times New Roman" w:cs="Times New Roman"/>
          <w:i/>
          <w:iCs/>
          <w:color w:val="000000"/>
          <w:sz w:val="24"/>
          <w:szCs w:val="24"/>
          <w:lang w:val="ru-RU"/>
        </w:rPr>
      </w:pPr>
      <w:r>
        <w:rPr>
          <w:rFonts w:ascii="Times New Roman" w:hAnsi="Times New Roman" w:cs="Times New Roman"/>
          <w:b/>
          <w:bCs/>
          <w:color w:val="000000"/>
          <w:sz w:val="24"/>
          <w:szCs w:val="24"/>
          <w:lang w:val="ru-RU"/>
        </w:rPr>
        <w:t xml:space="preserve">Положение о муниципальном жилищном контроле на территории </w:t>
      </w:r>
      <w:r>
        <w:rPr>
          <w:rFonts w:ascii="Times New Roman" w:hAnsi="Times New Roman" w:cs="Times New Roman"/>
          <w:b/>
          <w:color w:val="000000"/>
          <w:sz w:val="24"/>
          <w:szCs w:val="24"/>
          <w:lang w:val="ru-RU"/>
        </w:rPr>
        <w:t>Анучинского муниципального округа</w:t>
      </w:r>
    </w:p>
    <w:p w14:paraId="6ED5E2AA">
      <w:pPr>
        <w:pStyle w:val="8"/>
        <w:rPr>
          <w:sz w:val="24"/>
          <w:szCs w:val="24"/>
        </w:rPr>
      </w:pPr>
    </w:p>
    <w:p w14:paraId="7E3283F1">
      <w:pPr>
        <w:pStyle w:val="8"/>
        <w:rPr>
          <w:b w:val="0"/>
          <w:sz w:val="24"/>
          <w:szCs w:val="24"/>
        </w:rPr>
      </w:pPr>
      <w:r>
        <w:rPr>
          <w:b w:val="0"/>
          <w:sz w:val="24"/>
          <w:szCs w:val="24"/>
        </w:rPr>
        <w:t>1. Общие положения</w:t>
      </w:r>
    </w:p>
    <w:p w14:paraId="68F229E0">
      <w:pPr>
        <w:pStyle w:val="8"/>
        <w:rPr>
          <w:b w:val="0"/>
          <w:sz w:val="24"/>
          <w:szCs w:val="24"/>
        </w:rPr>
      </w:pPr>
      <w:r>
        <w:rPr>
          <w:b w:val="0"/>
          <w:sz w:val="24"/>
          <w:szCs w:val="24"/>
        </w:rPr>
        <w:t>1.1. Настоящее Положение разработано в соответствии с Федеральным законом от 31 июля 2020 года № 248-ФЗ «О государственном контроле (надзоре) и муниципальном контроле в Российской Федерации» (далее – Федеральный закон № 248-ФЗ) и устанавливает порядок организации и осуществления муниципального жилищного контроля на территории Анучинского муниципального округа (далее – муниципальный жилищный контроль).</w:t>
      </w:r>
    </w:p>
    <w:p w14:paraId="22E20F73">
      <w:pPr>
        <w:ind w:right="-1" w:firstLine="720"/>
        <w:jc w:val="both"/>
        <w:rPr>
          <w:rFonts w:ascii="Times New Roman" w:hAnsi="Times New Roman" w:eastAsia="Times New Roman" w:cs="Times New Roman"/>
          <w:color w:val="000000"/>
          <w:sz w:val="24"/>
          <w:szCs w:val="24"/>
          <w:lang w:val="ru-RU" w:eastAsia="ar-SA"/>
        </w:rPr>
      </w:pPr>
      <w:r>
        <w:rPr>
          <w:rFonts w:ascii="Times New Roman" w:hAnsi="Times New Roman" w:cs="Times New Roman"/>
          <w:color w:val="000000"/>
          <w:sz w:val="24"/>
          <w:szCs w:val="24"/>
          <w:lang w:val="ru-RU"/>
        </w:rPr>
        <w:t xml:space="preserve">1.2. Предметом муниципального жилищного контроля является </w:t>
      </w:r>
      <w:r>
        <w:rPr>
          <w:rFonts w:ascii="Times New Roman" w:hAnsi="Times New Roman" w:eastAsia="Times New Roman" w:cs="Times New Roman"/>
          <w:color w:val="000000"/>
          <w:sz w:val="24"/>
          <w:szCs w:val="24"/>
          <w:lang w:val="ru-RU" w:eastAsia="ar-SA"/>
        </w:rPr>
        <w:t>соблюдение юридическими лицами, индивидуальными предпринимателями и гражданами обязательных требований, указанных в пунктах 1 - 12 части 1 статьи 20 Жилищного кодекса Российской Федерации, в отношении муниципального жилищного фонда.</w:t>
      </w:r>
    </w:p>
    <w:p w14:paraId="6F48D86C">
      <w:pPr>
        <w:pStyle w:val="8"/>
        <w:rPr>
          <w:b w:val="0"/>
          <w:sz w:val="24"/>
          <w:szCs w:val="24"/>
        </w:rPr>
      </w:pPr>
      <w:r>
        <w:rPr>
          <w:b w:val="0"/>
          <w:sz w:val="24"/>
          <w:szCs w:val="24"/>
        </w:rPr>
        <w:t xml:space="preserve">1.3. К отношениям, связанным с осуществлением муниципального жилищного контроля, организацией и проведением профилактических мероприятий, контрольных мероприятий, применяются положения Федерального </w:t>
      </w:r>
      <w:r>
        <w:rPr>
          <w:rStyle w:val="4"/>
          <w:b w:val="0"/>
          <w:color w:val="000000"/>
          <w:sz w:val="24"/>
          <w:szCs w:val="24"/>
          <w:u w:val="none"/>
        </w:rPr>
        <w:t>закона</w:t>
      </w:r>
      <w:r>
        <w:rPr>
          <w:b w:val="0"/>
          <w:sz w:val="24"/>
          <w:szCs w:val="24"/>
        </w:rPr>
        <w:t xml:space="preserve"> № 248-ФЗ.</w:t>
      </w:r>
    </w:p>
    <w:p w14:paraId="63B65207">
      <w:pPr>
        <w:pStyle w:val="8"/>
        <w:rPr>
          <w:b w:val="0"/>
          <w:sz w:val="24"/>
          <w:szCs w:val="24"/>
        </w:rPr>
      </w:pPr>
      <w:bookmarkStart w:id="0" w:name="Par61"/>
      <w:bookmarkEnd w:id="0"/>
      <w:r>
        <w:rPr>
          <w:b w:val="0"/>
          <w:sz w:val="24"/>
          <w:szCs w:val="24"/>
        </w:rPr>
        <w:t>1.4. Объектами муниципального контроля (далее – объект контроля) являются деятельность, действия (бездействие) граждан и организаций, в рамках которых должны соблюдаться обязательные требования, в том числе предъявляемые к гражданам и организациям, осуществляющим деятельность, действия (бездействие), результаты деятельности граждан и организаций, в том числе продукция (товары), работы и услуги, к которым предъявляются обязательные требования, здания, помещения, сооружения и иные производственные объекты, установленные пунктом 3 части 1 статьи 16 Федерального закона № 248-ФЗ, в области жилищного законодательства.</w:t>
      </w:r>
    </w:p>
    <w:p w14:paraId="18131D28">
      <w:pPr>
        <w:ind w:firstLine="709"/>
        <w:jc w:val="both"/>
        <w:rPr>
          <w:rFonts w:ascii="Times New Roman" w:hAnsi="Times New Roman" w:eastAsia="Times New Roman" w:cs="Times New Roman"/>
          <w:strike/>
          <w:color w:val="000000"/>
          <w:sz w:val="24"/>
          <w:szCs w:val="24"/>
          <w:lang w:val="ru-RU" w:eastAsia="ar-SA"/>
        </w:rPr>
      </w:pPr>
      <w:r>
        <w:rPr>
          <w:rFonts w:ascii="Times New Roman" w:hAnsi="Times New Roman" w:eastAsia="Times New Roman" w:cs="Times New Roman"/>
          <w:color w:val="000000"/>
          <w:sz w:val="24"/>
          <w:szCs w:val="24"/>
          <w:lang w:val="ru-RU" w:eastAsia="ar-SA"/>
        </w:rPr>
        <w:t>1.5 Учет объектов контроля осуществляется посредством сбора, обработки, анализа и учета информации об объектах контроля, представляемой контролируемыми лицами, информации, получаемой в рамках межведомственного взаимодействия, а также общедоступной информации в соответствии с Правилами формирования и ведения единого реестра видов федерального государственного контроля (надзора), регионального государственного контроля (надзора), муниципального контроля, утвержденными постановлением Правительства Российской Федерации от 24 октября 2011 года № 861 (далее – Правила ведения ЕРВК).</w:t>
      </w:r>
    </w:p>
    <w:p w14:paraId="0E4138DD">
      <w:pPr>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1.6 При осуществлении учета объектов контроля на контролируемых лиц не может возлагаться обязанность по представлению сведений и документов, если иное не предусмотрено федеральными законами, а также если соответствующие сведения и документы содержатся в государственных или муниципальных информационных ресурсах.</w:t>
      </w:r>
    </w:p>
    <w:p w14:paraId="34F9E91B">
      <w:pPr>
        <w:pStyle w:val="8"/>
        <w:rPr>
          <w:sz w:val="24"/>
          <w:szCs w:val="24"/>
        </w:rPr>
      </w:pPr>
    </w:p>
    <w:p w14:paraId="5D7BB395">
      <w:pPr>
        <w:pStyle w:val="8"/>
        <w:rPr>
          <w:bCs/>
          <w:sz w:val="24"/>
          <w:szCs w:val="24"/>
        </w:rPr>
      </w:pPr>
      <w:r>
        <w:rPr>
          <w:sz w:val="24"/>
          <w:szCs w:val="24"/>
        </w:rPr>
        <w:t>2. Орган местного самоуправления, уполномоченный на осуществление муниципального жилищного контроля</w:t>
      </w:r>
    </w:p>
    <w:p w14:paraId="44812DCA">
      <w:pPr>
        <w:pStyle w:val="8"/>
        <w:rPr>
          <w:sz w:val="24"/>
          <w:szCs w:val="24"/>
        </w:rPr>
      </w:pPr>
    </w:p>
    <w:p w14:paraId="7C101E64">
      <w:pPr>
        <w:pStyle w:val="8"/>
        <w:rPr>
          <w:b w:val="0"/>
          <w:sz w:val="24"/>
          <w:szCs w:val="24"/>
        </w:rPr>
      </w:pPr>
      <w:r>
        <w:rPr>
          <w:b w:val="0"/>
          <w:sz w:val="24"/>
          <w:szCs w:val="24"/>
        </w:rPr>
        <w:t>2.1. Органом местного самоуправления, уполномоченным на осуществление муниципального жилищного контроля, является  администрация Анучинского муниципального округа (далее - Администрация).</w:t>
      </w:r>
      <w:r>
        <w:rPr>
          <w:b w:val="0"/>
          <w:sz w:val="24"/>
          <w:szCs w:val="24"/>
          <w:lang w:eastAsia="en-US"/>
        </w:rPr>
        <w:t xml:space="preserve"> От имени контролирующего органа </w:t>
      </w:r>
      <w:r>
        <w:rPr>
          <w:b w:val="0"/>
          <w:sz w:val="24"/>
          <w:szCs w:val="24"/>
        </w:rPr>
        <w:t xml:space="preserve">контроль в сфере благоустройства </w:t>
      </w:r>
      <w:r>
        <w:rPr>
          <w:b w:val="0"/>
          <w:sz w:val="24"/>
          <w:szCs w:val="24"/>
          <w:lang w:eastAsia="en-US"/>
        </w:rPr>
        <w:t xml:space="preserve">вправе осуществлять следующие должностные лица: главный специалист отдела </w:t>
      </w:r>
      <w:r>
        <w:rPr>
          <w:b w:val="0"/>
          <w:sz w:val="24"/>
          <w:szCs w:val="24"/>
        </w:rPr>
        <w:t>финансового контроля Администрации.</w:t>
      </w:r>
    </w:p>
    <w:p w14:paraId="7A2423C5">
      <w:pPr>
        <w:pStyle w:val="8"/>
        <w:rPr>
          <w:b w:val="0"/>
          <w:sz w:val="24"/>
          <w:szCs w:val="24"/>
        </w:rPr>
      </w:pPr>
      <w:r>
        <w:rPr>
          <w:b w:val="0"/>
          <w:sz w:val="24"/>
          <w:szCs w:val="24"/>
        </w:rPr>
        <w:t>2.2. Должностным лицом Администрации, уполномоченным на принятие решения о проведении контрольных мероприятий, а также руководителем контролирующего органа, является глава Анучинского муниципального округа, либо лицо исполняющее его обязанности.</w:t>
      </w:r>
    </w:p>
    <w:p w14:paraId="3A84B1E1">
      <w:pPr>
        <w:ind w:firstLine="720"/>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2.3 Должностные лица уполномоченного органа в пределах своих полномочий и в объеме проводимых контрольных мероприятий пользуются правами и выполняют обязанности, установленные статьей 29 Федерального закона № 248-ФЗ, а также несут ответственность за неисполнение или ненадлежащее исполнение возложенных на них полномочий в соответствии с законодательством Российской Федерации.</w:t>
      </w:r>
    </w:p>
    <w:p w14:paraId="3F3FAF3A">
      <w:pPr>
        <w:ind w:firstLine="720"/>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2.4 Должностные лица уполномоченного органа при проведении контрольных действий и мероприятий обязаны соблюдать ограничения и запреты, установленные статьей 37 Федерального закона № 248-ФЗ.</w:t>
      </w:r>
    </w:p>
    <w:p w14:paraId="5AE901FD">
      <w:pPr>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2.5 Должностные лица уполномоченного органа, наделенные полномочиями на осуществление муниципального контроля, при исполнении должностных (служебных) обязанностей имеют при себе служебные удостоверения.</w:t>
      </w:r>
    </w:p>
    <w:p w14:paraId="4A5907AE">
      <w:pPr>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2.6 Контролируемое лицо при осуществлении муниципального контроля имеет право:</w:t>
      </w:r>
    </w:p>
    <w:p w14:paraId="0419070B">
      <w:pPr>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1) присутствовать при проведении профилактического мероприятия, контрольного мероприятия, давать пояснения по вопросам их проведения, за исключением мероприятий, при проведении которых не осуществляется взаимодействие уполномоченного органа с контролируемыми лицами;</w:t>
      </w:r>
    </w:p>
    <w:p w14:paraId="69013858">
      <w:pPr>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2) получать от уполномоченного органа, его должностных лиц информацию, которая относится к предмету профилактического мероприятия, контрольного мероприятия и предоставление которой предусмотрено федеральными законами;</w:t>
      </w:r>
    </w:p>
    <w:p w14:paraId="612E8AF1">
      <w:pPr>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3) получать от уполномоченного органа информацию о сведениях, которые стали основанием для проведения внепланового контрольного мероприятия, в том числе в случае проведения указанного мероприятия по требованию прокурора о проведении контрольного мероприятия в рамках надзора за исполнением законов, соблюдением прав и свобод человека и гражданина в связи с поступившими в органы прокуратуры материалами и обращениями, за исключением сведений, составляющих охраняемую законом тайну;</w:t>
      </w:r>
    </w:p>
    <w:p w14:paraId="481D9C32">
      <w:pPr>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4) знакомиться с результатами контрольных мероприятий, контрольных действий, сообщать уполномоченному органу о своем согласии или несогласии с ними;</w:t>
      </w:r>
    </w:p>
    <w:p w14:paraId="59C583ED">
      <w:pPr>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5) обжаловать действия (бездействие) должностных лиц уполномоченного органа, решения уполномоченного органа, повлекшие за собой нарушение прав контролируемых лиц при осуществлении муниципального контроля, в судебном порядке в соответствии с законодательством Российской Федерации;</w:t>
      </w:r>
    </w:p>
    <w:p w14:paraId="7855C542">
      <w:pPr>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6) привлекать Уполномоченного при Президенте Российской Федерации по защите прав предпринимателей, его общественных представителей либо уполномоченного по защите прав предпринимателей в Приморском крае к участию в проведении контрольных мероприятий (за исключением контрольных мероприятий, при проведении которых не требуется взаимодействие уполномоченного органа с контролируемыми лицами);</w:t>
      </w:r>
    </w:p>
    <w:p w14:paraId="1DB4A3CE">
      <w:pPr>
        <w:ind w:firstLine="720"/>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7) отказать должностному лицу в доступе на объекты контроля, к документам и в принятии иных мер по проведению контрольного (надзорного) мероприятия в случае, если на документах, оформленных контрольным (надзорным) органом, предусмотренный правилами формирования и ведения единого реестра контрольных (надзорных) мероприятий двухмерный штриховой код, посредством которого обеспечивается переход на страницу единого реестра контрольных (надзорных) мероприятий, содержащую информацию об указанном контрольном (надзорном) мероприятии, отсутствует либо нанесен некорректным образом, за исключением случаев, если до начала проведения контрольного (надзорного) мероприятия не требуется принятия решения о его проведении.</w:t>
      </w:r>
    </w:p>
    <w:p w14:paraId="7CC3B4D5">
      <w:pPr>
        <w:ind w:firstLine="709"/>
        <w:jc w:val="both"/>
        <w:rPr>
          <w:rFonts w:ascii="Times New Roman" w:hAnsi="Times New Roman" w:eastAsia="Times New Roman" w:cs="Times New Roman"/>
          <w:color w:val="000000"/>
          <w:sz w:val="24"/>
          <w:szCs w:val="24"/>
          <w:lang w:val="ru-RU" w:eastAsia="ar-SA"/>
        </w:rPr>
      </w:pPr>
    </w:p>
    <w:p w14:paraId="1FC5D09A">
      <w:pPr>
        <w:pStyle w:val="8"/>
        <w:rPr>
          <w:sz w:val="24"/>
          <w:szCs w:val="24"/>
        </w:rPr>
      </w:pPr>
      <w:r>
        <w:rPr>
          <w:sz w:val="24"/>
          <w:szCs w:val="24"/>
        </w:rPr>
        <w:t>3. Права и обязанности должностных лиц Администрации при осуществлении муниципального жилищного контроля</w:t>
      </w:r>
    </w:p>
    <w:p w14:paraId="53D46D9C">
      <w:pPr>
        <w:pStyle w:val="8"/>
        <w:rPr>
          <w:sz w:val="24"/>
          <w:szCs w:val="24"/>
        </w:rPr>
      </w:pPr>
    </w:p>
    <w:p w14:paraId="62961486">
      <w:pPr>
        <w:pStyle w:val="8"/>
        <w:rPr>
          <w:b w:val="0"/>
          <w:sz w:val="24"/>
          <w:szCs w:val="24"/>
        </w:rPr>
      </w:pPr>
      <w:r>
        <w:rPr>
          <w:b w:val="0"/>
          <w:sz w:val="24"/>
          <w:szCs w:val="24"/>
        </w:rPr>
        <w:t>3.1 При осуществлении муниципального жилищного контроля контролирующий орган  взаимодействует с органами государственного контроля (надзора), федеральными органами исполнительной власти и их территориальными органами, с органами исполнительной власти субъектов Российской Федерации, органами местного самоуправления, правоохранительными органами, организациями и гражданами.</w:t>
      </w:r>
    </w:p>
    <w:p w14:paraId="532CC8E7">
      <w:pPr>
        <w:pStyle w:val="8"/>
        <w:rPr>
          <w:b w:val="0"/>
          <w:sz w:val="24"/>
          <w:szCs w:val="24"/>
        </w:rPr>
      </w:pPr>
      <w:r>
        <w:rPr>
          <w:b w:val="0"/>
          <w:sz w:val="24"/>
          <w:szCs w:val="24"/>
        </w:rPr>
        <w:t>3.2. Решения контролирующего органа, действия его должностных лиц должны быть объективными и должны подтверждаться фактическими данными и документами, содержащими достоверную информацию.</w:t>
      </w:r>
    </w:p>
    <w:p w14:paraId="1467EA20">
      <w:pPr>
        <w:pStyle w:val="8"/>
        <w:rPr>
          <w:b w:val="0"/>
          <w:sz w:val="24"/>
          <w:szCs w:val="24"/>
        </w:rPr>
      </w:pPr>
      <w:r>
        <w:rPr>
          <w:b w:val="0"/>
          <w:sz w:val="24"/>
          <w:szCs w:val="24"/>
        </w:rPr>
        <w:t>3.3. При организации и осуществлении контроля в сфере благоустройства  не допускаются необоснованное принятие решений контролирующим органом и (или) совершение необоснованных действий (бездействия) должностными лицами контролирующего органа, в том числе выдача необоснованных предписаний об устранении выявленных нарушений обязательных требований и (или) о проведении мероприятий по устранению последствий выявленных нарушений обязательных требований и (или) восстановлению правового положения, существовавшего до возникновения таких нарушений.</w:t>
      </w:r>
    </w:p>
    <w:p w14:paraId="73DD8E8D">
      <w:pPr>
        <w:pStyle w:val="8"/>
        <w:rPr>
          <w:b w:val="0"/>
          <w:sz w:val="24"/>
          <w:szCs w:val="24"/>
        </w:rPr>
      </w:pPr>
      <w:r>
        <w:rPr>
          <w:b w:val="0"/>
          <w:sz w:val="24"/>
          <w:szCs w:val="24"/>
        </w:rPr>
        <w:t>3.4. Выбираемые профилактические мероприятия, контрольные (надзорные) мероприятия, применяемые меры по пресечению и (или) устранению нарушений обязательных требований должны быть соразмерными характеру нарушений обязательных требований, вреду (ущербу), который причинен или может быть причинен охраняемым законом ценностям.</w:t>
      </w:r>
    </w:p>
    <w:p w14:paraId="1FBECE02">
      <w:pPr>
        <w:pStyle w:val="8"/>
        <w:rPr>
          <w:b w:val="0"/>
          <w:sz w:val="24"/>
          <w:szCs w:val="24"/>
        </w:rPr>
      </w:pPr>
      <w:r>
        <w:rPr>
          <w:b w:val="0"/>
          <w:sz w:val="24"/>
          <w:szCs w:val="24"/>
        </w:rPr>
        <w:t>3.5. Должностные лица контролирующего органа  обязаны:</w:t>
      </w:r>
    </w:p>
    <w:p w14:paraId="580A17AE">
      <w:pPr>
        <w:pStyle w:val="8"/>
        <w:rPr>
          <w:b w:val="0"/>
          <w:sz w:val="24"/>
          <w:szCs w:val="24"/>
        </w:rPr>
      </w:pPr>
      <w:r>
        <w:rPr>
          <w:b w:val="0"/>
          <w:sz w:val="24"/>
          <w:szCs w:val="24"/>
        </w:rPr>
        <w:t>1) соблюдать законодательство Российской Федерации, права и законные интересы контролируемых лиц;</w:t>
      </w:r>
    </w:p>
    <w:p w14:paraId="4DE86534">
      <w:pPr>
        <w:pStyle w:val="8"/>
        <w:rPr>
          <w:b w:val="0"/>
          <w:sz w:val="24"/>
          <w:szCs w:val="24"/>
        </w:rPr>
      </w:pPr>
      <w:r>
        <w:rPr>
          <w:b w:val="0"/>
          <w:sz w:val="24"/>
          <w:szCs w:val="24"/>
        </w:rPr>
        <w:t>2) своевременно и в полной мере осуществлять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 принимать меры по обеспечению исполнения решений контролирующего органа вплоть до подготовки предложений об обращении в суд с требованием о принудительном исполнении предписания, если такая мера предусмотрена законодательством;</w:t>
      </w:r>
    </w:p>
    <w:p w14:paraId="68290048">
      <w:pPr>
        <w:pStyle w:val="8"/>
        <w:rPr>
          <w:b w:val="0"/>
          <w:sz w:val="24"/>
          <w:szCs w:val="24"/>
        </w:rPr>
      </w:pPr>
      <w:r>
        <w:rPr>
          <w:b w:val="0"/>
          <w:sz w:val="24"/>
          <w:szCs w:val="24"/>
        </w:rPr>
        <w:t>3) проводить контрольные (надзорные) мероприятия и совершать контрольные (надзорные) действия на законном основании и в соответствии с их назначением только во время исполнения служебных обязанностей и при наличии соответствующей информации в едином реестре контрольных (надзорных) мероприятий (далее - ЕРКНМ), а в случае взаимодействия с контролируемыми лицами проводить такие мероприятия и совершать такие действия только при предъявлении служебного удостоверения, иных документов, предусмотренных федеральными законами;</w:t>
      </w:r>
    </w:p>
    <w:p w14:paraId="1293F702">
      <w:pPr>
        <w:pStyle w:val="8"/>
        <w:rPr>
          <w:rFonts w:hint="default"/>
          <w:b w:val="0"/>
          <w:sz w:val="24"/>
          <w:szCs w:val="24"/>
          <w:lang w:val="ru-RU"/>
        </w:rPr>
      </w:pPr>
      <w:r>
        <w:rPr>
          <w:b w:val="0"/>
          <w:sz w:val="24"/>
          <w:szCs w:val="24"/>
        </w:rPr>
        <w:t>4) не препятствовать присутствию контролируемых лиц, их представителей, представителей саморегулируемой организации, если для контролируемого лица предусмотрено обязательное членство в саморегулируемой организации, а с согласия контролируемых лиц, их представителей присутствию Уполномоченного при Президенте Российской Федерации по защите прав предпринимателей или его общественных представителей, уполномоченного по защите прав предпринимателей в субъекте Российской Федерации при проведении контрольных (надзорных) мероприятий (за исключением контрольных (надзорных) мероприятий, при проведении которых не требуется взаимодействие контрольных (надзорных) органов с контролируемыми лицами), осуществлять консультирование</w:t>
      </w:r>
      <w:r>
        <w:rPr>
          <w:rFonts w:hint="default"/>
          <w:b w:val="0"/>
          <w:sz w:val="24"/>
          <w:szCs w:val="24"/>
          <w:lang w:val="ru-RU"/>
        </w:rPr>
        <w:t>;</w:t>
      </w:r>
    </w:p>
    <w:p w14:paraId="24F94BAE">
      <w:pPr>
        <w:pStyle w:val="8"/>
        <w:rPr>
          <w:b w:val="0"/>
          <w:sz w:val="24"/>
          <w:szCs w:val="24"/>
        </w:rPr>
      </w:pPr>
      <w:r>
        <w:rPr>
          <w:b w:val="0"/>
          <w:sz w:val="24"/>
          <w:szCs w:val="24"/>
        </w:rPr>
        <w:t>5) предоставлять контролируемым лицам, их представителям, присутствующим при проведении контрольных (надзорных) мероприятий, информацию и документы, относящиеся к предмету муниципального контроля, в том числе сведения о согласовании проведения контрольного (надзорного) мероприятия с органами прокуратуры в случае, если такое согласование предусмотрено Федеральным законом № 248-ФЗ;</w:t>
      </w:r>
    </w:p>
    <w:p w14:paraId="000909BB">
      <w:pPr>
        <w:pStyle w:val="8"/>
        <w:rPr>
          <w:b w:val="0"/>
          <w:sz w:val="24"/>
          <w:szCs w:val="24"/>
        </w:rPr>
      </w:pPr>
      <w:r>
        <w:rPr>
          <w:b w:val="0"/>
          <w:sz w:val="24"/>
          <w:szCs w:val="24"/>
        </w:rPr>
        <w:t>6) ознакомлять контролируемые лица и их представителей с результатами контрольных (надзорных) мероприятий и контрольных (надзорных) действий, относящихся к предмету контрольного (надзорного) мероприятия;</w:t>
      </w:r>
    </w:p>
    <w:p w14:paraId="2B524AE5">
      <w:pPr>
        <w:pStyle w:val="8"/>
        <w:rPr>
          <w:b w:val="0"/>
          <w:sz w:val="24"/>
          <w:szCs w:val="24"/>
        </w:rPr>
      </w:pPr>
      <w:r>
        <w:rPr>
          <w:b w:val="0"/>
          <w:sz w:val="24"/>
          <w:szCs w:val="24"/>
        </w:rPr>
        <w:t>7) ознакомлять контролируемые лица и их представителей с информацией и (или) документами, полученными в рамках межведомственного информационного взаимодействия и относящимися к предмету контрольного (надзорного) мероприятия;</w:t>
      </w:r>
    </w:p>
    <w:p w14:paraId="70CE4309">
      <w:pPr>
        <w:pStyle w:val="8"/>
        <w:rPr>
          <w:b w:val="0"/>
          <w:sz w:val="24"/>
          <w:szCs w:val="24"/>
        </w:rPr>
      </w:pPr>
      <w:r>
        <w:rPr>
          <w:b w:val="0"/>
          <w:sz w:val="24"/>
          <w:szCs w:val="24"/>
        </w:rPr>
        <w:t>8) 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охраняемых законом ценностей, а также не допускать необоснованного ограничения прав и законных интересов контролируемых лиц, неправомерного вреда (ущерба) их имуществу;</w:t>
      </w:r>
    </w:p>
    <w:p w14:paraId="7470493F">
      <w:pPr>
        <w:pStyle w:val="8"/>
        <w:rPr>
          <w:b w:val="0"/>
          <w:sz w:val="24"/>
          <w:szCs w:val="24"/>
        </w:rPr>
      </w:pPr>
      <w:r>
        <w:rPr>
          <w:b w:val="0"/>
          <w:sz w:val="24"/>
          <w:szCs w:val="24"/>
        </w:rPr>
        <w:t>9) доказывать обоснованность своих действий при их обжаловании в порядке, установленном законодательством Российской Федерации;</w:t>
      </w:r>
    </w:p>
    <w:p w14:paraId="65E1209F">
      <w:pPr>
        <w:pStyle w:val="8"/>
        <w:rPr>
          <w:b w:val="0"/>
          <w:sz w:val="24"/>
          <w:szCs w:val="24"/>
        </w:rPr>
      </w:pPr>
      <w:r>
        <w:rPr>
          <w:b w:val="0"/>
          <w:sz w:val="24"/>
          <w:szCs w:val="24"/>
        </w:rPr>
        <w:t>10) соблюдать установленные законодательством Российской Федерации сроки проведения контрольных (надзорных) мероприятий и совершения контрольных (надзорных) действий;</w:t>
      </w:r>
    </w:p>
    <w:p w14:paraId="101B605E">
      <w:pPr>
        <w:pStyle w:val="8"/>
        <w:rPr>
          <w:b w:val="0"/>
          <w:sz w:val="24"/>
          <w:szCs w:val="24"/>
        </w:rPr>
      </w:pPr>
      <w:r>
        <w:rPr>
          <w:b w:val="0"/>
          <w:sz w:val="24"/>
          <w:szCs w:val="24"/>
        </w:rPr>
        <w:t>11) не требовать от контролируемых лиц документы и иные сведения, представление которых не предусмотрено законодательством Российской Федерации либо которые находятся в распоряжении государственных органов и органов местного самоуправления.</w:t>
      </w:r>
    </w:p>
    <w:p w14:paraId="06A1E59B">
      <w:pPr>
        <w:pStyle w:val="8"/>
        <w:rPr>
          <w:b w:val="0"/>
          <w:sz w:val="24"/>
          <w:szCs w:val="24"/>
        </w:rPr>
      </w:pPr>
      <w:r>
        <w:rPr>
          <w:b w:val="0"/>
          <w:sz w:val="24"/>
          <w:szCs w:val="24"/>
        </w:rPr>
        <w:t>12) контролирующий орган не представляет по запросам</w:t>
      </w:r>
      <w:r>
        <w:rPr>
          <w:b w:val="0"/>
          <w:sz w:val="24"/>
          <w:szCs w:val="24"/>
          <w:lang w:val="en-US"/>
        </w:rPr>
        <w:t> </w:t>
      </w:r>
      <w:r>
        <w:rPr>
          <w:b w:val="0"/>
          <w:sz w:val="24"/>
          <w:szCs w:val="24"/>
        </w:rPr>
        <w:t>третьих</w:t>
      </w:r>
      <w:r>
        <w:rPr>
          <w:b w:val="0"/>
          <w:sz w:val="24"/>
          <w:szCs w:val="24"/>
          <w:lang w:val="en-US"/>
        </w:rPr>
        <w:t> </w:t>
      </w:r>
      <w:r>
        <w:rPr>
          <w:b w:val="0"/>
          <w:sz w:val="24"/>
          <w:szCs w:val="24"/>
        </w:rPr>
        <w:t>лиц информацию, ставшую известной в ходе проведения контрольных (надзорных) мероприятий, акты контрольных (надзорных) мероприятий, а также выданные по их итогам предписания, если в ходе контрольных (надзорных) мероприятий не было выявлено нарушений обязательных требований или если не затронуты права обратившегося в контролирующий орган лица.</w:t>
      </w:r>
    </w:p>
    <w:p w14:paraId="2D7B520E">
      <w:pPr>
        <w:pStyle w:val="8"/>
        <w:rPr>
          <w:b w:val="0"/>
          <w:sz w:val="24"/>
          <w:szCs w:val="24"/>
        </w:rPr>
      </w:pPr>
      <w:r>
        <w:rPr>
          <w:b w:val="0"/>
          <w:sz w:val="24"/>
          <w:szCs w:val="24"/>
        </w:rPr>
        <w:t>3.6. Должностные лица контролирующего органа при проведении контрольного (надзорного) мероприятия в пределах своих полномочий и в объеме проводимых контрольных (надзорных) действий имеют право:</w:t>
      </w:r>
    </w:p>
    <w:p w14:paraId="32F3A332">
      <w:pPr>
        <w:pStyle w:val="8"/>
        <w:rPr>
          <w:b w:val="0"/>
          <w:sz w:val="24"/>
          <w:szCs w:val="24"/>
        </w:rPr>
      </w:pPr>
      <w:r>
        <w:rPr>
          <w:b w:val="0"/>
          <w:sz w:val="24"/>
          <w:szCs w:val="24"/>
        </w:rPr>
        <w:t>1) беспрепятственно по предъявлении служебного удостоверения и в соответствии с полномочиями, установленными решением контролирующего органа о проведении контрольного (надзорного) мероприятия, посещать (осматривать) объекты муниципального контроля в соответствии с настоящим Положением, если иное не предусмотрено федеральными законами;</w:t>
      </w:r>
    </w:p>
    <w:p w14:paraId="4DA6E65B">
      <w:pPr>
        <w:pStyle w:val="8"/>
        <w:rPr>
          <w:b w:val="0"/>
          <w:sz w:val="24"/>
          <w:szCs w:val="24"/>
        </w:rPr>
      </w:pPr>
      <w:r>
        <w:rPr>
          <w:b w:val="0"/>
          <w:sz w:val="24"/>
          <w:szCs w:val="24"/>
        </w:rPr>
        <w:t>2) знакомиться со всеми документами, касающимися соблюдения обязательных требований;</w:t>
      </w:r>
    </w:p>
    <w:p w14:paraId="07084AAD">
      <w:pPr>
        <w:pStyle w:val="8"/>
        <w:rPr>
          <w:b w:val="0"/>
          <w:sz w:val="24"/>
          <w:szCs w:val="24"/>
        </w:rPr>
      </w:pPr>
      <w:r>
        <w:rPr>
          <w:b w:val="0"/>
          <w:sz w:val="24"/>
          <w:szCs w:val="24"/>
        </w:rPr>
        <w:t>3) требовать от контролируемых лиц, в том числе руководителей и других работников контролируемых организаций, представления письменных объяснений по фактам нарушений обязательных требований, выявленных при проведении контрольных (надзорных) мероприятий, а также представления документов для копирования, фото- и видеосъемки;</w:t>
      </w:r>
    </w:p>
    <w:p w14:paraId="02720B0B">
      <w:pPr>
        <w:pStyle w:val="8"/>
        <w:rPr>
          <w:b w:val="0"/>
          <w:sz w:val="24"/>
          <w:szCs w:val="24"/>
        </w:rPr>
      </w:pPr>
      <w:r>
        <w:rPr>
          <w:b w:val="0"/>
          <w:sz w:val="24"/>
          <w:szCs w:val="24"/>
        </w:rPr>
        <w:t>4) знакомиться с технической документацией, электронными базами данных, информационными системами контролируемых лиц в части, относящейся к предмету и объему контрольного (надзорного) мероприятия;</w:t>
      </w:r>
    </w:p>
    <w:p w14:paraId="5E9BBDC9">
      <w:pPr>
        <w:pStyle w:val="8"/>
        <w:rPr>
          <w:b w:val="0"/>
          <w:sz w:val="24"/>
          <w:szCs w:val="24"/>
        </w:rPr>
      </w:pPr>
      <w:r>
        <w:rPr>
          <w:b w:val="0"/>
          <w:sz w:val="24"/>
          <w:szCs w:val="24"/>
        </w:rPr>
        <w:t>5) составлять акты по фактам не предоставления или несвоевременного предоставления контролируемым лицом документов и материалов, запрошенных при проведении контрольных (надзорных) мероприятий, невозможности провести опрос должностных лиц и (или) работников контролируемого лица, ограничения доступа в помещения, воспрепятствования иным мерам по осуществлению контрольного (надзорного) мероприятия;</w:t>
      </w:r>
    </w:p>
    <w:p w14:paraId="67BD93ED">
      <w:pPr>
        <w:pStyle w:val="8"/>
        <w:rPr>
          <w:b w:val="0"/>
          <w:sz w:val="24"/>
          <w:szCs w:val="24"/>
        </w:rPr>
      </w:pPr>
      <w:r>
        <w:rPr>
          <w:b w:val="0"/>
          <w:sz w:val="24"/>
          <w:szCs w:val="24"/>
        </w:rPr>
        <w:t>6) выдавать контролируемым лицам рекомендации по предотвращению нарушений обязательных требований, принимать решения об устранении контролируемыми лицами выявленных нарушений обязательных требований и о восстановлении нарушенного положения;</w:t>
      </w:r>
    </w:p>
    <w:p w14:paraId="12432A92">
      <w:pPr>
        <w:pStyle w:val="8"/>
        <w:rPr>
          <w:b w:val="0"/>
          <w:sz w:val="24"/>
          <w:szCs w:val="24"/>
        </w:rPr>
      </w:pPr>
      <w:r>
        <w:rPr>
          <w:b w:val="0"/>
          <w:sz w:val="24"/>
          <w:szCs w:val="24"/>
        </w:rPr>
        <w:t>7) обращаться в соответствии с Федеральным</w:t>
      </w:r>
      <w:r>
        <w:rPr>
          <w:b w:val="0"/>
          <w:sz w:val="24"/>
          <w:szCs w:val="24"/>
          <w:lang w:val="en-US"/>
        </w:rPr>
        <w:t> </w:t>
      </w:r>
      <w:r>
        <w:rPr>
          <w:sz w:val="24"/>
          <w:szCs w:val="24"/>
        </w:rPr>
        <w:fldChar w:fldCharType="begin"/>
      </w:r>
      <w:r>
        <w:rPr>
          <w:sz w:val="24"/>
          <w:szCs w:val="24"/>
        </w:rPr>
        <w:instrText xml:space="preserve"> HYPERLINK "https://www.consultant.ru/document/cons_doc_LAW_495106/" </w:instrText>
      </w:r>
      <w:r>
        <w:rPr>
          <w:sz w:val="24"/>
          <w:szCs w:val="24"/>
        </w:rPr>
        <w:fldChar w:fldCharType="separate"/>
      </w:r>
      <w:r>
        <w:rPr>
          <w:b w:val="0"/>
          <w:sz w:val="24"/>
          <w:szCs w:val="24"/>
        </w:rPr>
        <w:t>законом</w:t>
      </w:r>
      <w:r>
        <w:rPr>
          <w:b w:val="0"/>
          <w:sz w:val="24"/>
          <w:szCs w:val="24"/>
        </w:rPr>
        <w:fldChar w:fldCharType="end"/>
      </w:r>
      <w:r>
        <w:rPr>
          <w:b w:val="0"/>
          <w:sz w:val="24"/>
          <w:szCs w:val="24"/>
          <w:lang w:val="en-US"/>
        </w:rPr>
        <w:t> </w:t>
      </w:r>
      <w:r>
        <w:rPr>
          <w:b w:val="0"/>
          <w:sz w:val="24"/>
          <w:szCs w:val="24"/>
        </w:rPr>
        <w:t>от 07.02.2011г. №3-ФЗ «О полиции» за содействием к органам полиции в случаях, если должностному лицу контролирующего органа оказывается противодействие или угрожает опасность, а также для установления личности нарушителя обязательных требований;</w:t>
      </w:r>
    </w:p>
    <w:p w14:paraId="0EBFDE0A">
      <w:pPr>
        <w:pStyle w:val="8"/>
        <w:rPr>
          <w:b w:val="0"/>
          <w:sz w:val="24"/>
          <w:szCs w:val="24"/>
        </w:rPr>
      </w:pPr>
      <w:r>
        <w:rPr>
          <w:b w:val="0"/>
          <w:sz w:val="24"/>
          <w:szCs w:val="24"/>
        </w:rPr>
        <w:t>8) совершать иные действия, предусмотренные федеральными законами о видах контроля, настоящим Положением.</w:t>
      </w:r>
    </w:p>
    <w:p w14:paraId="59EB628C">
      <w:pPr>
        <w:pStyle w:val="8"/>
        <w:rPr>
          <w:sz w:val="24"/>
          <w:szCs w:val="24"/>
        </w:rPr>
      </w:pPr>
    </w:p>
    <w:p w14:paraId="7F367717">
      <w:pPr>
        <w:pStyle w:val="8"/>
        <w:rPr>
          <w:sz w:val="24"/>
          <w:szCs w:val="24"/>
        </w:rPr>
      </w:pPr>
      <w:r>
        <w:rPr>
          <w:sz w:val="24"/>
          <w:szCs w:val="24"/>
        </w:rPr>
        <w:t>4. Управление рисками причинения вреда (ущерба) охраняемым законом ценностям при осуществлении муниципального контроля</w:t>
      </w:r>
    </w:p>
    <w:p w14:paraId="4A72C86A">
      <w:pPr>
        <w:pStyle w:val="8"/>
        <w:rPr>
          <w:sz w:val="24"/>
          <w:szCs w:val="24"/>
        </w:rPr>
      </w:pPr>
    </w:p>
    <w:p w14:paraId="79C8BC65">
      <w:pPr>
        <w:ind w:firstLine="709"/>
        <w:jc w:val="both"/>
        <w:rPr>
          <w:rFonts w:ascii="Times New Roman" w:hAnsi="Times New Roman" w:eastAsia="Times New Roman" w:cs="Times New Roman"/>
          <w:color w:val="000000"/>
          <w:sz w:val="24"/>
          <w:szCs w:val="24"/>
          <w:lang w:val="ru-RU" w:eastAsia="ar-SA"/>
        </w:rPr>
      </w:pPr>
      <w:r>
        <w:rPr>
          <w:rFonts w:ascii="Times New Roman" w:hAnsi="Times New Roman" w:cs="Times New Roman"/>
          <w:color w:val="000000"/>
          <w:sz w:val="24"/>
          <w:szCs w:val="24"/>
          <w:lang w:val="ru-RU"/>
        </w:rPr>
        <w:t xml:space="preserve">4.1. </w:t>
      </w:r>
      <w:r>
        <w:rPr>
          <w:rFonts w:ascii="Times New Roman" w:hAnsi="Times New Roman" w:eastAsia="Times New Roman" w:cs="Times New Roman"/>
          <w:color w:val="000000"/>
          <w:sz w:val="24"/>
          <w:szCs w:val="24"/>
          <w:lang w:val="ru-RU" w:eastAsia="ar-SA"/>
        </w:rPr>
        <w:t>При осуществлении муниципального контроля применяется система оценки и управления рисками причинения вреда (ущерба) охраняемым законом ценностям с учетом особенностей, установленных законодательством Российской Федерации.</w:t>
      </w:r>
    </w:p>
    <w:p w14:paraId="1878E4B5">
      <w:pPr>
        <w:pStyle w:val="8"/>
        <w:rPr>
          <w:b w:val="0"/>
          <w:sz w:val="24"/>
          <w:szCs w:val="24"/>
        </w:rPr>
      </w:pPr>
      <w:r>
        <w:rPr>
          <w:b w:val="0"/>
          <w:sz w:val="24"/>
          <w:szCs w:val="24"/>
        </w:rPr>
        <w:t>4.2. При осуществлении муниципального контроля объекты контроля относятся к одной из следующих категорий риска причинения вреда (ущерба) охраняемым законом ценностям (далее – категории риска):</w:t>
      </w:r>
    </w:p>
    <w:p w14:paraId="4A93ADD6">
      <w:pPr>
        <w:pStyle w:val="8"/>
        <w:rPr>
          <w:b w:val="0"/>
          <w:sz w:val="24"/>
          <w:szCs w:val="24"/>
        </w:rPr>
      </w:pPr>
      <w:r>
        <w:rPr>
          <w:b w:val="0"/>
          <w:sz w:val="24"/>
          <w:szCs w:val="24"/>
        </w:rPr>
        <w:t>1) средний риск;</w:t>
      </w:r>
    </w:p>
    <w:p w14:paraId="4A0D0A99">
      <w:pPr>
        <w:pStyle w:val="8"/>
        <w:rPr>
          <w:b w:val="0"/>
          <w:sz w:val="24"/>
          <w:szCs w:val="24"/>
        </w:rPr>
      </w:pPr>
      <w:r>
        <w:rPr>
          <w:b w:val="0"/>
          <w:sz w:val="24"/>
          <w:szCs w:val="24"/>
        </w:rPr>
        <w:t>2) умеренный риск;</w:t>
      </w:r>
    </w:p>
    <w:p w14:paraId="643CD028">
      <w:pPr>
        <w:pStyle w:val="8"/>
        <w:rPr>
          <w:b w:val="0"/>
          <w:sz w:val="24"/>
          <w:szCs w:val="24"/>
        </w:rPr>
      </w:pPr>
      <w:r>
        <w:rPr>
          <w:b w:val="0"/>
          <w:sz w:val="24"/>
          <w:szCs w:val="24"/>
        </w:rPr>
        <w:t>3) низкий риск.</w:t>
      </w:r>
    </w:p>
    <w:p w14:paraId="32D9D66A">
      <w:pPr>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4.3. Отнесение объекта контроля к определенной категории риска осуществляется уполномоченным органом в соответствии с требованиями статей 23 и 24 Федерального закона № 248-ФЗ на основе сопоставления его характеристик с критериями отнесения объектов контроля к определенной категории риска (приложение 1).</w:t>
      </w:r>
    </w:p>
    <w:p w14:paraId="3BF97685">
      <w:pPr>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4.4. Отнесение объектов контроля к определенной категории риска оформляется решением руководителя уполномоченного органа путем подписания соответствующих сведений через личный кабинет уполномоченного органа в соответствии с Правилами ведения ЕРВК.</w:t>
      </w:r>
    </w:p>
    <w:p w14:paraId="27B8DE46">
      <w:pPr>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При отсутствии решения об отнесении объектов контроля к определенной категории риска такие объекты контроля считаются отнесенными к категории низкого риска.</w:t>
      </w:r>
    </w:p>
    <w:p w14:paraId="6E09EED9">
      <w:pPr>
        <w:ind w:firstLine="851"/>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4.5. Контролируемое лицо, в том числе с использованием единого портала государственных и муниципальных услуг (функций), вправе подать в уполномоченный орган заявление об изменении категории риска осуществляемой им деятельности либо категории риска принадлежащих ему (используемых им) иных объектов контроля в случае их соответствия критериям риска для отнесения к иной категории риска.</w:t>
      </w:r>
    </w:p>
    <w:p w14:paraId="1FFB5FE4">
      <w:pPr>
        <w:ind w:firstLine="851"/>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4.6. В отношении объектов контроля (надзора), отнесенных к категориям значительного, среднего, умеренного и низкого риска, плановые контрольные мероприятия и</w:t>
      </w:r>
      <w:r>
        <w:rPr>
          <w:rFonts w:hint="default" w:ascii="Times New Roman" w:hAnsi="Times New Roman" w:eastAsia="Times New Roman" w:cs="Times New Roman"/>
          <w:color w:val="000000"/>
          <w:sz w:val="24"/>
          <w:szCs w:val="24"/>
          <w:lang w:val="ru-RU" w:eastAsia="ar-SA"/>
        </w:rPr>
        <w:t xml:space="preserve"> обязательный профилактический визит </w:t>
      </w:r>
      <w:r>
        <w:rPr>
          <w:rFonts w:ascii="Times New Roman" w:hAnsi="Times New Roman" w:eastAsia="Times New Roman" w:cs="Times New Roman"/>
          <w:color w:val="000000"/>
          <w:sz w:val="24"/>
          <w:szCs w:val="24"/>
          <w:lang w:val="ru-RU" w:eastAsia="ar-SA"/>
        </w:rPr>
        <w:t>не проводятся.</w:t>
      </w:r>
    </w:p>
    <w:p w14:paraId="0D3706D9">
      <w:pPr>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4.7. Уполномоченным органом по результатам проведения профилактического и (или) контрольного мероприятий публичная оценка уровня соблюдения обязательных требований контролируемому лицу или объекту контроля не присваиваться.</w:t>
      </w:r>
    </w:p>
    <w:p w14:paraId="6384D285">
      <w:pPr>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4.</w:t>
      </w:r>
      <w:r>
        <w:rPr>
          <w:rFonts w:hint="default" w:ascii="Times New Roman" w:hAnsi="Times New Roman" w:eastAsia="Times New Roman" w:cs="Times New Roman"/>
          <w:color w:val="000000"/>
          <w:sz w:val="24"/>
          <w:szCs w:val="24"/>
          <w:lang w:val="ru-RU" w:eastAsia="ar-SA"/>
        </w:rPr>
        <w:t xml:space="preserve">8. </w:t>
      </w:r>
      <w:r>
        <w:rPr>
          <w:rFonts w:ascii="Times New Roman" w:hAnsi="Times New Roman" w:eastAsia="Times New Roman" w:cs="Times New Roman"/>
          <w:color w:val="000000"/>
          <w:sz w:val="24"/>
          <w:szCs w:val="24"/>
          <w:lang w:val="ru-RU" w:eastAsia="ar-SA"/>
        </w:rPr>
        <w:t>Методическое обеспечение разработки и утверждения перечней индикаторов риска нарушения обязательных требований по</w:t>
      </w:r>
      <w:r>
        <w:rPr>
          <w:rFonts w:hint="default" w:ascii="Times New Roman" w:hAnsi="Times New Roman" w:eastAsia="Times New Roman" w:cs="Times New Roman"/>
          <w:color w:val="000000"/>
          <w:sz w:val="24"/>
          <w:szCs w:val="24"/>
          <w:lang w:val="ru-RU" w:eastAsia="ar-SA"/>
        </w:rPr>
        <w:t xml:space="preserve"> </w:t>
      </w:r>
      <w:r>
        <w:rPr>
          <w:rFonts w:ascii="Times New Roman" w:hAnsi="Times New Roman" w:eastAsia="Times New Roman" w:cs="Times New Roman"/>
          <w:color w:val="000000"/>
          <w:sz w:val="24"/>
          <w:szCs w:val="24"/>
          <w:lang w:val="ru-RU" w:eastAsia="ar-SA"/>
        </w:rPr>
        <w:t>муниципальному контролю осуществляется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w:t>
      </w:r>
    </w:p>
    <w:p w14:paraId="48184A8A">
      <w:pPr>
        <w:pStyle w:val="8"/>
        <w:rPr>
          <w:sz w:val="24"/>
          <w:szCs w:val="24"/>
        </w:rPr>
      </w:pPr>
      <w:r>
        <w:rPr>
          <w:sz w:val="24"/>
          <w:szCs w:val="24"/>
        </w:rPr>
        <w:t> </w:t>
      </w:r>
    </w:p>
    <w:p w14:paraId="068423AF">
      <w:pPr>
        <w:jc w:val="center"/>
        <w:rPr>
          <w:rFonts w:ascii="Times New Roman" w:hAnsi="Times New Roman" w:eastAsia="Times New Roman" w:cs="Times New Roman"/>
          <w:b/>
          <w:bCs/>
          <w:color w:val="000000"/>
          <w:sz w:val="24"/>
          <w:szCs w:val="24"/>
          <w:lang w:val="ru-RU" w:eastAsia="ar-SA"/>
        </w:rPr>
      </w:pPr>
      <w:r>
        <w:rPr>
          <w:rFonts w:ascii="Times New Roman" w:hAnsi="Times New Roman" w:cs="Times New Roman"/>
          <w:b/>
          <w:bCs/>
          <w:color w:val="000000"/>
          <w:sz w:val="24"/>
          <w:szCs w:val="24"/>
          <w:lang w:val="ru-RU"/>
        </w:rPr>
        <w:t xml:space="preserve">5. Профилактика рисков причинения </w:t>
      </w:r>
      <w:r>
        <w:rPr>
          <w:rFonts w:ascii="Times New Roman" w:hAnsi="Times New Roman" w:eastAsia="Times New Roman" w:cs="Times New Roman"/>
          <w:b/>
          <w:color w:val="000000"/>
          <w:sz w:val="24"/>
          <w:szCs w:val="24"/>
          <w:lang w:val="ru-RU" w:eastAsia="ar-SA"/>
        </w:rPr>
        <w:t xml:space="preserve"> вреда</w:t>
      </w:r>
    </w:p>
    <w:p w14:paraId="39757C9C">
      <w:pPr>
        <w:jc w:val="center"/>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b/>
          <w:color w:val="000000"/>
          <w:sz w:val="24"/>
          <w:szCs w:val="24"/>
          <w:lang w:val="ru-RU" w:eastAsia="ar-SA"/>
        </w:rPr>
        <w:t>(ущерба) охраняемым законом ценностям</w:t>
      </w:r>
    </w:p>
    <w:p w14:paraId="0FE4216C">
      <w:pPr>
        <w:pStyle w:val="8"/>
        <w:rPr>
          <w:sz w:val="24"/>
          <w:szCs w:val="24"/>
        </w:rPr>
      </w:pPr>
    </w:p>
    <w:p w14:paraId="4FBB31A1">
      <w:pPr>
        <w:pStyle w:val="8"/>
        <w:rPr>
          <w:b w:val="0"/>
          <w:bCs/>
          <w:sz w:val="24"/>
          <w:szCs w:val="24"/>
        </w:rPr>
      </w:pPr>
      <w:r>
        <w:rPr>
          <w:b w:val="0"/>
          <w:bCs/>
          <w:sz w:val="24"/>
          <w:szCs w:val="24"/>
        </w:rPr>
        <w:t>5.1.</w:t>
      </w:r>
      <w:r>
        <w:rPr>
          <w:rFonts w:hint="default"/>
          <w:b w:val="0"/>
          <w:bCs/>
          <w:sz w:val="24"/>
          <w:szCs w:val="24"/>
          <w:lang w:val="ru-RU"/>
        </w:rPr>
        <w:t xml:space="preserve"> </w:t>
      </w:r>
      <w:r>
        <w:rPr>
          <w:b w:val="0"/>
          <w:bCs/>
          <w:sz w:val="24"/>
          <w:szCs w:val="24"/>
        </w:rPr>
        <w:t>Профилактика рисков причинения вреда (ущерба) охраняемым законом ценностям направлена на достижение следующих основных целей:</w:t>
      </w:r>
    </w:p>
    <w:p w14:paraId="276F0C5A">
      <w:pPr>
        <w:pStyle w:val="8"/>
        <w:rPr>
          <w:b w:val="0"/>
          <w:bCs/>
          <w:sz w:val="24"/>
          <w:szCs w:val="24"/>
        </w:rPr>
      </w:pPr>
      <w:r>
        <w:rPr>
          <w:b w:val="0"/>
          <w:bCs/>
          <w:sz w:val="24"/>
          <w:szCs w:val="24"/>
        </w:rPr>
        <w:t>1)</w:t>
      </w:r>
      <w:r>
        <w:rPr>
          <w:rFonts w:hint="default"/>
          <w:b w:val="0"/>
          <w:bCs/>
          <w:sz w:val="24"/>
          <w:szCs w:val="24"/>
          <w:lang w:val="ru-RU"/>
        </w:rPr>
        <w:t xml:space="preserve"> </w:t>
      </w:r>
      <w:r>
        <w:rPr>
          <w:b w:val="0"/>
          <w:bCs/>
          <w:sz w:val="24"/>
          <w:szCs w:val="24"/>
        </w:rPr>
        <w:t>стимулирование добросовестного соблюдения обязательных требований всеми контролируемыми лицами;</w:t>
      </w:r>
    </w:p>
    <w:p w14:paraId="5FC446D8">
      <w:pPr>
        <w:pStyle w:val="8"/>
        <w:rPr>
          <w:b w:val="0"/>
          <w:bCs/>
          <w:sz w:val="24"/>
          <w:szCs w:val="24"/>
        </w:rPr>
      </w:pPr>
      <w:r>
        <w:rPr>
          <w:b w:val="0"/>
          <w:bCs/>
          <w:sz w:val="24"/>
          <w:szCs w:val="24"/>
        </w:rPr>
        <w:t>2)</w:t>
      </w:r>
      <w:r>
        <w:rPr>
          <w:rFonts w:hint="default"/>
          <w:b w:val="0"/>
          <w:bCs/>
          <w:sz w:val="24"/>
          <w:szCs w:val="24"/>
          <w:lang w:val="ru-RU"/>
        </w:rPr>
        <w:t xml:space="preserve"> </w:t>
      </w:r>
      <w:r>
        <w:rPr>
          <w:b w:val="0"/>
          <w:bCs/>
          <w:sz w:val="24"/>
          <w:szCs w:val="24"/>
        </w:rPr>
        <w:t>устранение условий, причин и факторов, способных привести к нарушениям обязательных требований и (или) причинению вреда (ущерба) охраняемым законом ценностям;</w:t>
      </w:r>
    </w:p>
    <w:p w14:paraId="288FABFB">
      <w:pPr>
        <w:pStyle w:val="8"/>
        <w:rPr>
          <w:b w:val="0"/>
          <w:bCs/>
          <w:sz w:val="24"/>
          <w:szCs w:val="24"/>
        </w:rPr>
      </w:pPr>
      <w:r>
        <w:rPr>
          <w:b w:val="0"/>
          <w:bCs/>
          <w:sz w:val="24"/>
          <w:szCs w:val="24"/>
        </w:rPr>
        <w:t>3)</w:t>
      </w:r>
      <w:r>
        <w:rPr>
          <w:rFonts w:hint="default"/>
          <w:b w:val="0"/>
          <w:bCs/>
          <w:sz w:val="24"/>
          <w:szCs w:val="24"/>
          <w:lang w:val="ru-RU"/>
        </w:rPr>
        <w:t xml:space="preserve"> </w:t>
      </w:r>
      <w:r>
        <w:rPr>
          <w:b w:val="0"/>
          <w:bCs/>
          <w:sz w:val="24"/>
          <w:szCs w:val="24"/>
        </w:rPr>
        <w:t>создание условий для доведения обязательных требований до контролируемых лиц, повышение информированности о способах их соблюдения.</w:t>
      </w:r>
    </w:p>
    <w:p w14:paraId="7AFB45FA">
      <w:pPr>
        <w:pStyle w:val="8"/>
        <w:rPr>
          <w:b w:val="0"/>
          <w:bCs/>
          <w:sz w:val="24"/>
          <w:szCs w:val="24"/>
        </w:rPr>
      </w:pPr>
      <w:r>
        <w:rPr>
          <w:b w:val="0"/>
          <w:bCs/>
          <w:sz w:val="24"/>
          <w:szCs w:val="24"/>
        </w:rPr>
        <w:t>5.2.</w:t>
      </w:r>
      <w:r>
        <w:rPr>
          <w:rFonts w:hint="default"/>
          <w:b w:val="0"/>
          <w:bCs/>
          <w:sz w:val="24"/>
          <w:szCs w:val="24"/>
          <w:lang w:val="ru-RU"/>
        </w:rPr>
        <w:t xml:space="preserve"> </w:t>
      </w:r>
      <w:r>
        <w:rPr>
          <w:b w:val="0"/>
          <w:bCs/>
          <w:sz w:val="24"/>
          <w:szCs w:val="24"/>
        </w:rPr>
        <w:t>Программа профилактики рисков причинения вреда (ущерба) охраняемым законом ценностям (далее - программа профилактики рисков причинения вреда) ежегодно утверждается и состоит из следующих разделов:</w:t>
      </w:r>
    </w:p>
    <w:p w14:paraId="68EADE61">
      <w:pPr>
        <w:pStyle w:val="8"/>
        <w:rPr>
          <w:b w:val="0"/>
          <w:bCs/>
          <w:sz w:val="24"/>
          <w:szCs w:val="24"/>
        </w:rPr>
      </w:pPr>
      <w:r>
        <w:rPr>
          <w:b w:val="0"/>
          <w:bCs/>
          <w:sz w:val="24"/>
          <w:szCs w:val="24"/>
        </w:rPr>
        <w:t>1)</w:t>
      </w:r>
      <w:r>
        <w:rPr>
          <w:rFonts w:hint="default"/>
          <w:b w:val="0"/>
          <w:bCs/>
          <w:sz w:val="24"/>
          <w:szCs w:val="24"/>
          <w:lang w:val="ru-RU"/>
        </w:rPr>
        <w:t xml:space="preserve"> </w:t>
      </w:r>
      <w:r>
        <w:rPr>
          <w:b w:val="0"/>
          <w:bCs/>
          <w:sz w:val="24"/>
          <w:szCs w:val="24"/>
        </w:rPr>
        <w:t>анализ текущего состояния осуществления вида контроля, описание текущего уровня развития профилактической деятельности, характеристика проблем, на решение которых направлена программа профилактики рисков причинения вреда;</w:t>
      </w:r>
    </w:p>
    <w:p w14:paraId="444FAE1E">
      <w:pPr>
        <w:pStyle w:val="8"/>
        <w:rPr>
          <w:b w:val="0"/>
          <w:bCs/>
          <w:sz w:val="24"/>
          <w:szCs w:val="24"/>
        </w:rPr>
      </w:pPr>
      <w:r>
        <w:rPr>
          <w:b w:val="0"/>
          <w:bCs/>
          <w:sz w:val="24"/>
          <w:szCs w:val="24"/>
        </w:rPr>
        <w:t>2) цели и задачи реализации программы профилактики рисков причинения вреда;</w:t>
      </w:r>
    </w:p>
    <w:p w14:paraId="636C1228">
      <w:pPr>
        <w:pStyle w:val="8"/>
        <w:rPr>
          <w:rFonts w:hint="default"/>
          <w:b w:val="0"/>
          <w:bCs/>
          <w:sz w:val="24"/>
          <w:szCs w:val="24"/>
          <w:lang w:val="ru-RU"/>
        </w:rPr>
      </w:pPr>
      <w:r>
        <w:rPr>
          <w:b w:val="0"/>
          <w:bCs/>
          <w:sz w:val="24"/>
          <w:szCs w:val="24"/>
        </w:rPr>
        <w:t>3)</w:t>
      </w:r>
      <w:r>
        <w:rPr>
          <w:rFonts w:hint="default"/>
          <w:b w:val="0"/>
          <w:bCs/>
          <w:sz w:val="24"/>
          <w:szCs w:val="24"/>
          <w:lang w:val="ru-RU"/>
        </w:rPr>
        <w:t xml:space="preserve"> </w:t>
      </w:r>
      <w:r>
        <w:rPr>
          <w:b w:val="0"/>
          <w:bCs/>
          <w:sz w:val="24"/>
          <w:szCs w:val="24"/>
        </w:rPr>
        <w:t>перечень профилактических мероприятий, сроки (периодичность) их проведения;</w:t>
      </w:r>
    </w:p>
    <w:p w14:paraId="7FF865C8">
      <w:pPr>
        <w:pStyle w:val="8"/>
        <w:rPr>
          <w:b w:val="0"/>
          <w:bCs/>
          <w:sz w:val="24"/>
          <w:szCs w:val="24"/>
        </w:rPr>
      </w:pPr>
      <w:r>
        <w:rPr>
          <w:b w:val="0"/>
          <w:bCs/>
          <w:sz w:val="24"/>
          <w:szCs w:val="24"/>
        </w:rPr>
        <w:t>4)</w:t>
      </w:r>
      <w:r>
        <w:rPr>
          <w:rFonts w:hint="default"/>
          <w:b w:val="0"/>
          <w:bCs/>
          <w:sz w:val="24"/>
          <w:szCs w:val="24"/>
          <w:lang w:val="ru-RU"/>
        </w:rPr>
        <w:t xml:space="preserve"> </w:t>
      </w:r>
      <w:r>
        <w:rPr>
          <w:b w:val="0"/>
          <w:bCs/>
          <w:sz w:val="24"/>
          <w:szCs w:val="24"/>
        </w:rPr>
        <w:t>показатели результативности и эффективности программы профилактики рисков причинения вреда.</w:t>
      </w:r>
    </w:p>
    <w:p w14:paraId="775BF1EE">
      <w:pPr>
        <w:pStyle w:val="8"/>
        <w:rPr>
          <w:b w:val="0"/>
          <w:bCs/>
          <w:sz w:val="24"/>
          <w:szCs w:val="24"/>
        </w:rPr>
      </w:pPr>
      <w:r>
        <w:rPr>
          <w:rFonts w:hint="default"/>
          <w:b w:val="0"/>
          <w:bCs/>
          <w:sz w:val="24"/>
          <w:szCs w:val="24"/>
          <w:lang w:val="ru-RU"/>
        </w:rPr>
        <w:t>5.</w:t>
      </w:r>
      <w:r>
        <w:rPr>
          <w:b w:val="0"/>
          <w:bCs/>
          <w:sz w:val="24"/>
          <w:szCs w:val="24"/>
        </w:rPr>
        <w:t>3</w:t>
      </w:r>
      <w:r>
        <w:rPr>
          <w:rFonts w:hint="default"/>
          <w:b w:val="0"/>
          <w:bCs/>
          <w:sz w:val="24"/>
          <w:szCs w:val="24"/>
          <w:lang w:val="ru-RU"/>
        </w:rPr>
        <w:t xml:space="preserve">. </w:t>
      </w:r>
      <w:r>
        <w:rPr>
          <w:b w:val="0"/>
          <w:bCs/>
          <w:sz w:val="24"/>
          <w:szCs w:val="24"/>
          <w:lang w:val="ru-RU"/>
        </w:rPr>
        <w:t>Контролирующий</w:t>
      </w:r>
      <w:r>
        <w:rPr>
          <w:rFonts w:hint="default"/>
          <w:b w:val="0"/>
          <w:bCs/>
          <w:sz w:val="24"/>
          <w:szCs w:val="24"/>
          <w:lang w:val="ru-RU"/>
        </w:rPr>
        <w:t xml:space="preserve"> орган</w:t>
      </w:r>
      <w:r>
        <w:rPr>
          <w:b w:val="0"/>
          <w:bCs/>
          <w:sz w:val="24"/>
          <w:szCs w:val="24"/>
        </w:rPr>
        <w:t xml:space="preserve"> при утверждении программы профилактики рисков причинения вреда учитывает категории риска, к которым отнесены объекты контроля.</w:t>
      </w:r>
    </w:p>
    <w:p w14:paraId="5B2ADC92">
      <w:pPr>
        <w:pStyle w:val="8"/>
        <w:rPr>
          <w:b w:val="0"/>
          <w:bCs/>
          <w:sz w:val="24"/>
          <w:szCs w:val="24"/>
        </w:rPr>
      </w:pPr>
      <w:r>
        <w:rPr>
          <w:b w:val="0"/>
          <w:bCs/>
          <w:sz w:val="24"/>
          <w:szCs w:val="24"/>
        </w:rPr>
        <w:t>5.</w:t>
      </w:r>
      <w:r>
        <w:rPr>
          <w:rFonts w:hint="default"/>
          <w:b w:val="0"/>
          <w:bCs/>
          <w:sz w:val="24"/>
          <w:szCs w:val="24"/>
          <w:lang w:val="ru-RU"/>
        </w:rPr>
        <w:t>4</w:t>
      </w:r>
      <w:r>
        <w:rPr>
          <w:b w:val="0"/>
          <w:bCs/>
          <w:sz w:val="24"/>
          <w:szCs w:val="24"/>
        </w:rPr>
        <w:t>.</w:t>
      </w:r>
      <w:r>
        <w:rPr>
          <w:rFonts w:hint="default"/>
          <w:b w:val="0"/>
          <w:bCs/>
          <w:sz w:val="24"/>
          <w:szCs w:val="24"/>
          <w:lang w:val="ru-RU"/>
        </w:rPr>
        <w:t xml:space="preserve"> </w:t>
      </w:r>
      <w:r>
        <w:rPr>
          <w:b w:val="0"/>
          <w:bCs/>
          <w:sz w:val="24"/>
          <w:szCs w:val="24"/>
        </w:rPr>
        <w:t xml:space="preserve">Порядок разработки, утверждения и актуализации программы профилактики рисков причинения вреда утверждается </w:t>
      </w:r>
      <w:r>
        <w:rPr>
          <w:rFonts w:hint="default"/>
          <w:b w:val="0"/>
          <w:bCs/>
          <w:sz w:val="24"/>
          <w:szCs w:val="24"/>
        </w:rPr>
        <w:t>Постановление</w:t>
      </w:r>
      <w:r>
        <w:rPr>
          <w:rFonts w:hint="default"/>
          <w:b w:val="0"/>
          <w:bCs/>
          <w:sz w:val="24"/>
          <w:szCs w:val="24"/>
          <w:lang w:val="ru-RU"/>
        </w:rPr>
        <w:t>м</w:t>
      </w:r>
      <w:r>
        <w:rPr>
          <w:rFonts w:hint="default"/>
          <w:b w:val="0"/>
          <w:bCs/>
          <w:sz w:val="24"/>
          <w:szCs w:val="24"/>
        </w:rPr>
        <w:t xml:space="preserve"> Правительства РФ от 25</w:t>
      </w:r>
      <w:r>
        <w:rPr>
          <w:rFonts w:hint="default"/>
          <w:b w:val="0"/>
          <w:bCs/>
          <w:sz w:val="24"/>
          <w:szCs w:val="24"/>
          <w:lang w:val="ru-RU"/>
        </w:rPr>
        <w:t>.06.</w:t>
      </w:r>
      <w:r>
        <w:rPr>
          <w:rFonts w:hint="default"/>
          <w:b w:val="0"/>
          <w:bCs/>
          <w:sz w:val="24"/>
          <w:szCs w:val="24"/>
        </w:rPr>
        <w:t xml:space="preserve">2021г. </w:t>
      </w:r>
      <w:r>
        <w:rPr>
          <w:rFonts w:hint="default"/>
          <w:b w:val="0"/>
          <w:bCs/>
          <w:sz w:val="24"/>
          <w:szCs w:val="24"/>
          <w:lang w:val="ru-RU"/>
        </w:rPr>
        <w:t xml:space="preserve">№ </w:t>
      </w:r>
      <w:r>
        <w:rPr>
          <w:rFonts w:hint="default"/>
          <w:b w:val="0"/>
          <w:bCs/>
          <w:sz w:val="24"/>
          <w:szCs w:val="24"/>
        </w:rPr>
        <w:t xml:space="preserve">990 </w:t>
      </w:r>
      <w:r>
        <w:rPr>
          <w:rFonts w:hint="default"/>
          <w:b w:val="0"/>
          <w:bCs/>
          <w:sz w:val="24"/>
          <w:szCs w:val="24"/>
          <w:lang w:val="ru-RU"/>
        </w:rPr>
        <w:t>«</w:t>
      </w:r>
      <w:r>
        <w:rPr>
          <w:rFonts w:hint="default"/>
          <w:b w:val="0"/>
          <w:bCs/>
          <w:sz w:val="24"/>
          <w:szCs w:val="24"/>
        </w:rPr>
        <w:t>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w:t>
      </w:r>
      <w:r>
        <w:rPr>
          <w:rFonts w:hint="default"/>
          <w:b w:val="0"/>
          <w:bCs/>
          <w:sz w:val="24"/>
          <w:szCs w:val="24"/>
          <w:lang w:val="ru-RU"/>
        </w:rPr>
        <w:t>»</w:t>
      </w:r>
      <w:r>
        <w:rPr>
          <w:b w:val="0"/>
          <w:bCs/>
          <w:sz w:val="24"/>
          <w:szCs w:val="24"/>
        </w:rPr>
        <w:t>.</w:t>
      </w:r>
    </w:p>
    <w:p w14:paraId="27ED14EC">
      <w:pPr>
        <w:pStyle w:val="8"/>
        <w:rPr>
          <w:b w:val="0"/>
          <w:bCs/>
          <w:sz w:val="24"/>
          <w:szCs w:val="24"/>
        </w:rPr>
      </w:pPr>
      <w:r>
        <w:rPr>
          <w:b w:val="0"/>
          <w:bCs/>
          <w:sz w:val="24"/>
          <w:szCs w:val="24"/>
        </w:rPr>
        <w:t>5.</w:t>
      </w:r>
      <w:r>
        <w:rPr>
          <w:rFonts w:hint="default"/>
          <w:b w:val="0"/>
          <w:bCs/>
          <w:sz w:val="24"/>
          <w:szCs w:val="24"/>
          <w:lang w:val="ru-RU"/>
        </w:rPr>
        <w:t>5</w:t>
      </w:r>
      <w:r>
        <w:rPr>
          <w:b w:val="0"/>
          <w:bCs/>
          <w:sz w:val="24"/>
          <w:szCs w:val="24"/>
        </w:rPr>
        <w:t>.</w:t>
      </w:r>
      <w:r>
        <w:rPr>
          <w:rFonts w:hint="default"/>
          <w:b w:val="0"/>
          <w:bCs/>
          <w:sz w:val="24"/>
          <w:szCs w:val="24"/>
          <w:lang w:val="ru-RU"/>
        </w:rPr>
        <w:t xml:space="preserve"> </w:t>
      </w:r>
      <w:r>
        <w:rPr>
          <w:b w:val="0"/>
          <w:bCs/>
          <w:sz w:val="24"/>
          <w:szCs w:val="24"/>
        </w:rPr>
        <w:t xml:space="preserve">Утвержденная программа профилактики рисков причинения вреда размещается на официальном сайте </w:t>
      </w:r>
      <w:r>
        <w:rPr>
          <w:b w:val="0"/>
          <w:bCs/>
          <w:sz w:val="24"/>
          <w:szCs w:val="24"/>
          <w:lang w:val="ru-RU"/>
        </w:rPr>
        <w:t>Администрации</w:t>
      </w:r>
      <w:r>
        <w:rPr>
          <w:rFonts w:hint="default"/>
          <w:b w:val="0"/>
          <w:bCs/>
          <w:sz w:val="24"/>
          <w:szCs w:val="24"/>
          <w:lang w:val="ru-RU"/>
        </w:rPr>
        <w:t>, на странице посвященной муниципальному контролю</w:t>
      </w:r>
      <w:r>
        <w:rPr>
          <w:b w:val="0"/>
          <w:bCs/>
          <w:sz w:val="24"/>
          <w:szCs w:val="24"/>
        </w:rPr>
        <w:t>.</w:t>
      </w:r>
    </w:p>
    <w:p w14:paraId="0599D18D">
      <w:pPr>
        <w:pStyle w:val="8"/>
        <w:rPr>
          <w:b w:val="0"/>
          <w:bCs/>
          <w:sz w:val="24"/>
          <w:szCs w:val="24"/>
        </w:rPr>
      </w:pPr>
      <w:r>
        <w:rPr>
          <w:b w:val="0"/>
          <w:bCs/>
          <w:sz w:val="24"/>
          <w:szCs w:val="24"/>
        </w:rPr>
        <w:t>5.</w:t>
      </w:r>
      <w:r>
        <w:rPr>
          <w:rFonts w:hint="default"/>
          <w:b w:val="0"/>
          <w:bCs/>
          <w:sz w:val="24"/>
          <w:szCs w:val="24"/>
          <w:lang w:val="ru-RU"/>
        </w:rPr>
        <w:t>6</w:t>
      </w:r>
      <w:r>
        <w:rPr>
          <w:b w:val="0"/>
          <w:bCs/>
          <w:sz w:val="24"/>
          <w:szCs w:val="24"/>
        </w:rPr>
        <w:t>.</w:t>
      </w:r>
      <w:r>
        <w:rPr>
          <w:rFonts w:hint="default"/>
          <w:b w:val="0"/>
          <w:bCs/>
          <w:sz w:val="24"/>
          <w:szCs w:val="24"/>
          <w:lang w:val="ru-RU"/>
        </w:rPr>
        <w:t xml:space="preserve"> </w:t>
      </w:r>
      <w:r>
        <w:rPr>
          <w:b w:val="0"/>
          <w:bCs/>
          <w:sz w:val="24"/>
          <w:szCs w:val="24"/>
        </w:rPr>
        <w:t>Профилактические мероприятия,</w:t>
      </w:r>
      <w:r>
        <w:rPr>
          <w:rFonts w:hint="default"/>
          <w:b w:val="0"/>
          <w:bCs/>
          <w:sz w:val="24"/>
          <w:szCs w:val="24"/>
          <w:lang w:val="ru-RU"/>
        </w:rPr>
        <w:t xml:space="preserve"> </w:t>
      </w:r>
      <w:r>
        <w:rPr>
          <w:b w:val="0"/>
          <w:bCs/>
          <w:sz w:val="24"/>
          <w:szCs w:val="24"/>
        </w:rPr>
        <w:t xml:space="preserve">предусмотренные программой профилактики рисков причинения вреда, обязательны для проведения </w:t>
      </w:r>
      <w:r>
        <w:rPr>
          <w:b w:val="0"/>
          <w:bCs/>
          <w:sz w:val="24"/>
          <w:szCs w:val="24"/>
          <w:lang w:val="ru-RU"/>
        </w:rPr>
        <w:t>контролирующим</w:t>
      </w:r>
      <w:r>
        <w:rPr>
          <w:rFonts w:hint="default"/>
          <w:b w:val="0"/>
          <w:bCs/>
          <w:sz w:val="24"/>
          <w:szCs w:val="24"/>
          <w:lang w:val="ru-RU"/>
        </w:rPr>
        <w:t xml:space="preserve"> органом</w:t>
      </w:r>
      <w:r>
        <w:rPr>
          <w:b w:val="0"/>
          <w:bCs/>
          <w:sz w:val="24"/>
          <w:szCs w:val="24"/>
        </w:rPr>
        <w:t>.</w:t>
      </w:r>
    </w:p>
    <w:p w14:paraId="0475C43F">
      <w:pPr>
        <w:pStyle w:val="8"/>
        <w:rPr>
          <w:b w:val="0"/>
          <w:bCs/>
          <w:sz w:val="24"/>
          <w:szCs w:val="24"/>
        </w:rPr>
      </w:pPr>
      <w:r>
        <w:rPr>
          <w:b w:val="0"/>
          <w:bCs/>
          <w:sz w:val="24"/>
          <w:szCs w:val="24"/>
        </w:rPr>
        <w:t>5.</w:t>
      </w:r>
      <w:r>
        <w:rPr>
          <w:rFonts w:hint="default"/>
          <w:b w:val="0"/>
          <w:bCs/>
          <w:sz w:val="24"/>
          <w:szCs w:val="24"/>
          <w:lang w:val="ru-RU"/>
        </w:rPr>
        <w:t>7</w:t>
      </w:r>
      <w:r>
        <w:rPr>
          <w:b w:val="0"/>
          <w:bCs/>
          <w:sz w:val="24"/>
          <w:szCs w:val="24"/>
        </w:rPr>
        <w:t>.</w:t>
      </w:r>
      <w:r>
        <w:rPr>
          <w:rFonts w:hint="default"/>
          <w:b w:val="0"/>
          <w:bCs/>
          <w:sz w:val="24"/>
          <w:szCs w:val="24"/>
          <w:lang w:val="ru-RU"/>
        </w:rPr>
        <w:t xml:space="preserve"> </w:t>
      </w:r>
      <w:r>
        <w:rPr>
          <w:b w:val="0"/>
          <w:bCs/>
          <w:sz w:val="24"/>
          <w:szCs w:val="24"/>
          <w:lang w:val="ru-RU"/>
        </w:rPr>
        <w:t>Контролирующий</w:t>
      </w:r>
      <w:r>
        <w:rPr>
          <w:rFonts w:hint="default"/>
          <w:b w:val="0"/>
          <w:bCs/>
          <w:sz w:val="24"/>
          <w:szCs w:val="24"/>
          <w:lang w:val="ru-RU"/>
        </w:rPr>
        <w:t xml:space="preserve"> орган</w:t>
      </w:r>
      <w:r>
        <w:rPr>
          <w:b w:val="0"/>
          <w:bCs/>
          <w:sz w:val="24"/>
          <w:szCs w:val="24"/>
        </w:rPr>
        <w:t xml:space="preserve"> может проводить профилактические мероприятия, не предусмотренные программой профилактики рисков причинения вреда.</w:t>
      </w:r>
    </w:p>
    <w:p w14:paraId="23172754">
      <w:pPr>
        <w:pStyle w:val="8"/>
        <w:rPr>
          <w:b w:val="0"/>
          <w:bCs/>
          <w:sz w:val="24"/>
          <w:szCs w:val="24"/>
        </w:rPr>
      </w:pPr>
      <w:r>
        <w:rPr>
          <w:b w:val="0"/>
          <w:bCs/>
          <w:sz w:val="24"/>
          <w:szCs w:val="24"/>
        </w:rPr>
        <w:t>5.</w:t>
      </w:r>
      <w:r>
        <w:rPr>
          <w:rFonts w:hint="default"/>
          <w:b w:val="0"/>
          <w:bCs/>
          <w:sz w:val="24"/>
          <w:szCs w:val="24"/>
          <w:lang w:val="ru-RU"/>
        </w:rPr>
        <w:t>8</w:t>
      </w:r>
      <w:r>
        <w:rPr>
          <w:b w:val="0"/>
          <w:bCs/>
          <w:sz w:val="24"/>
          <w:szCs w:val="24"/>
        </w:rPr>
        <w:t>.</w:t>
      </w:r>
      <w:r>
        <w:rPr>
          <w:rFonts w:hint="default"/>
          <w:b w:val="0"/>
          <w:bCs/>
          <w:sz w:val="24"/>
          <w:szCs w:val="24"/>
          <w:lang w:val="ru-RU"/>
        </w:rPr>
        <w:t xml:space="preserve"> </w:t>
      </w:r>
      <w:r>
        <w:rPr>
          <w:b w:val="0"/>
          <w:bCs/>
          <w:sz w:val="24"/>
          <w:szCs w:val="24"/>
          <w:lang w:val="ru-RU"/>
        </w:rPr>
        <w:t>Для</w:t>
      </w:r>
      <w:r>
        <w:rPr>
          <w:rFonts w:hint="default"/>
          <w:b w:val="0"/>
          <w:bCs/>
          <w:sz w:val="24"/>
          <w:szCs w:val="24"/>
          <w:lang w:val="ru-RU"/>
        </w:rPr>
        <w:t xml:space="preserve"> к</w:t>
      </w:r>
      <w:r>
        <w:rPr>
          <w:b w:val="0"/>
          <w:bCs/>
          <w:sz w:val="24"/>
          <w:szCs w:val="24"/>
          <w:lang w:val="ru-RU"/>
        </w:rPr>
        <w:t>онтролирующего</w:t>
      </w:r>
      <w:r>
        <w:rPr>
          <w:rFonts w:hint="default"/>
          <w:b w:val="0"/>
          <w:bCs/>
          <w:sz w:val="24"/>
          <w:szCs w:val="24"/>
          <w:lang w:val="ru-RU"/>
        </w:rPr>
        <w:t xml:space="preserve"> органа является обязательным проведение следующих профилактических мероприятий</w:t>
      </w:r>
      <w:r>
        <w:rPr>
          <w:b w:val="0"/>
          <w:bCs/>
          <w:sz w:val="24"/>
          <w:szCs w:val="24"/>
        </w:rPr>
        <w:t>:</w:t>
      </w:r>
    </w:p>
    <w:p w14:paraId="3104DAB4">
      <w:pPr>
        <w:pStyle w:val="8"/>
        <w:rPr>
          <w:b w:val="0"/>
          <w:bCs/>
          <w:sz w:val="24"/>
          <w:szCs w:val="24"/>
        </w:rPr>
      </w:pPr>
      <w:r>
        <w:rPr>
          <w:b w:val="0"/>
          <w:bCs/>
          <w:sz w:val="24"/>
          <w:szCs w:val="24"/>
        </w:rPr>
        <w:t>1) информирование;</w:t>
      </w:r>
    </w:p>
    <w:p w14:paraId="43BD64D9">
      <w:pPr>
        <w:pStyle w:val="8"/>
        <w:rPr>
          <w:b w:val="0"/>
          <w:bCs/>
          <w:sz w:val="24"/>
          <w:szCs w:val="24"/>
        </w:rPr>
      </w:pPr>
      <w:r>
        <w:rPr>
          <w:b w:val="0"/>
          <w:bCs/>
          <w:sz w:val="24"/>
          <w:szCs w:val="24"/>
        </w:rPr>
        <w:t>2) объявление предостережения;</w:t>
      </w:r>
    </w:p>
    <w:p w14:paraId="4EB83504">
      <w:pPr>
        <w:pStyle w:val="8"/>
        <w:rPr>
          <w:b w:val="0"/>
          <w:bCs/>
          <w:sz w:val="24"/>
          <w:szCs w:val="24"/>
        </w:rPr>
      </w:pPr>
      <w:r>
        <w:rPr>
          <w:b w:val="0"/>
          <w:bCs/>
          <w:sz w:val="24"/>
          <w:szCs w:val="24"/>
        </w:rPr>
        <w:t>3) консультирование;</w:t>
      </w:r>
    </w:p>
    <w:p w14:paraId="62C83FF7">
      <w:pPr>
        <w:pStyle w:val="8"/>
        <w:rPr>
          <w:rFonts w:hint="default"/>
          <w:b w:val="0"/>
          <w:bCs/>
          <w:sz w:val="24"/>
          <w:szCs w:val="24"/>
          <w:lang w:val="ru-RU"/>
        </w:rPr>
      </w:pPr>
      <w:r>
        <w:rPr>
          <w:b w:val="0"/>
          <w:bCs/>
          <w:sz w:val="24"/>
          <w:szCs w:val="24"/>
        </w:rPr>
        <w:t>4) профилактический визит</w:t>
      </w:r>
      <w:r>
        <w:rPr>
          <w:rFonts w:hint="default"/>
          <w:b w:val="0"/>
          <w:bCs/>
          <w:sz w:val="24"/>
          <w:szCs w:val="24"/>
          <w:lang w:val="ru-RU"/>
        </w:rPr>
        <w:t>;</w:t>
      </w:r>
    </w:p>
    <w:p w14:paraId="2333D607">
      <w:pPr>
        <w:pStyle w:val="8"/>
        <w:rPr>
          <w:rFonts w:hint="default"/>
          <w:b w:val="0"/>
          <w:bCs/>
          <w:sz w:val="24"/>
          <w:szCs w:val="24"/>
          <w:lang w:val="ru-RU"/>
        </w:rPr>
      </w:pPr>
      <w:r>
        <w:rPr>
          <w:rFonts w:hint="default"/>
          <w:b w:val="0"/>
          <w:bCs/>
          <w:sz w:val="24"/>
          <w:szCs w:val="24"/>
          <w:lang w:val="ru-RU"/>
        </w:rPr>
        <w:t>5) обобщение правоприменительной практики</w:t>
      </w:r>
    </w:p>
    <w:p w14:paraId="2402D3DB">
      <w:pPr>
        <w:pStyle w:val="8"/>
        <w:rPr>
          <w:b w:val="0"/>
          <w:bCs/>
          <w:sz w:val="24"/>
          <w:szCs w:val="24"/>
        </w:rPr>
      </w:pPr>
      <w:r>
        <w:rPr>
          <w:b w:val="0"/>
          <w:bCs/>
          <w:sz w:val="24"/>
          <w:szCs w:val="24"/>
        </w:rPr>
        <w:t>5.</w:t>
      </w:r>
      <w:r>
        <w:rPr>
          <w:rFonts w:hint="default"/>
          <w:b w:val="0"/>
          <w:bCs/>
          <w:sz w:val="24"/>
          <w:szCs w:val="24"/>
          <w:lang w:val="ru-RU"/>
        </w:rPr>
        <w:t>9</w:t>
      </w:r>
      <w:r>
        <w:rPr>
          <w:b w:val="0"/>
          <w:bCs/>
          <w:sz w:val="24"/>
          <w:szCs w:val="24"/>
        </w:rPr>
        <w:t>.</w:t>
      </w:r>
      <w:r>
        <w:rPr>
          <w:rFonts w:hint="default"/>
          <w:b w:val="0"/>
          <w:bCs/>
          <w:sz w:val="24"/>
          <w:szCs w:val="24"/>
          <w:lang w:val="ru-RU"/>
        </w:rPr>
        <w:t xml:space="preserve"> </w:t>
      </w:r>
      <w:r>
        <w:rPr>
          <w:b w:val="0"/>
          <w:bCs/>
          <w:sz w:val="24"/>
          <w:szCs w:val="24"/>
          <w:lang w:val="ru-RU"/>
        </w:rPr>
        <w:t>Контролирующий</w:t>
      </w:r>
      <w:r>
        <w:rPr>
          <w:rFonts w:hint="default"/>
          <w:b w:val="0"/>
          <w:bCs/>
          <w:sz w:val="24"/>
          <w:szCs w:val="24"/>
          <w:lang w:val="ru-RU"/>
        </w:rPr>
        <w:t xml:space="preserve"> орган</w:t>
      </w:r>
      <w:r>
        <w:rPr>
          <w:b w:val="0"/>
          <w:bCs/>
          <w:sz w:val="24"/>
          <w:szCs w:val="24"/>
        </w:rPr>
        <w:t xml:space="preserve"> при проведении профилактических мероприятий осуществляют взаимодействие с гражданами, организациями только в случаях, установленных Федеральным законом</w:t>
      </w:r>
      <w:r>
        <w:rPr>
          <w:rFonts w:hint="default"/>
          <w:b w:val="0"/>
          <w:bCs/>
          <w:sz w:val="24"/>
          <w:szCs w:val="24"/>
          <w:lang w:val="ru-RU"/>
        </w:rPr>
        <w:t xml:space="preserve"> № 248-ФЗ</w:t>
      </w:r>
      <w:r>
        <w:rPr>
          <w:b w:val="0"/>
          <w:bCs/>
          <w:sz w:val="24"/>
          <w:szCs w:val="24"/>
        </w:rPr>
        <w:t>. Если иное не установлено настоящим Федеральным законом, профилактические мероприятия, в ходе которых осуществляется взаимодействие с контролируемыми лицами, проводятся только с согласия данных контролируемых лиц либо по их инициативе.</w:t>
      </w:r>
    </w:p>
    <w:p w14:paraId="46C20AE6">
      <w:pPr>
        <w:pStyle w:val="8"/>
        <w:rPr>
          <w:rFonts w:hint="default"/>
          <w:b w:val="0"/>
          <w:bCs/>
          <w:sz w:val="24"/>
          <w:szCs w:val="24"/>
          <w:lang w:val="ru-RU"/>
        </w:rPr>
      </w:pPr>
      <w:r>
        <w:rPr>
          <w:b w:val="0"/>
          <w:bCs/>
          <w:sz w:val="24"/>
          <w:szCs w:val="24"/>
        </w:rPr>
        <w:t>5.</w:t>
      </w:r>
      <w:r>
        <w:rPr>
          <w:rFonts w:hint="default"/>
          <w:b w:val="0"/>
          <w:bCs/>
          <w:sz w:val="24"/>
          <w:szCs w:val="24"/>
          <w:lang w:val="ru-RU"/>
        </w:rPr>
        <w:t>10</w:t>
      </w:r>
      <w:r>
        <w:rPr>
          <w:b w:val="0"/>
          <w:bCs/>
          <w:sz w:val="24"/>
          <w:szCs w:val="24"/>
        </w:rPr>
        <w:t>.</w:t>
      </w:r>
      <w:r>
        <w:rPr>
          <w:rFonts w:hint="default"/>
          <w:b w:val="0"/>
          <w:bCs/>
          <w:sz w:val="24"/>
          <w:szCs w:val="24"/>
          <w:lang w:val="ru-RU"/>
        </w:rPr>
        <w:t xml:space="preserve"> </w:t>
      </w:r>
      <w:r>
        <w:rPr>
          <w:b w:val="0"/>
          <w:bCs/>
          <w:sz w:val="24"/>
          <w:szCs w:val="24"/>
        </w:rPr>
        <w:t xml:space="preserve">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w:t>
      </w:r>
      <w:r>
        <w:rPr>
          <w:b w:val="0"/>
          <w:bCs/>
          <w:sz w:val="24"/>
          <w:szCs w:val="24"/>
          <w:lang w:val="ru-RU"/>
        </w:rPr>
        <w:t>контролирующего</w:t>
      </w:r>
      <w:r>
        <w:rPr>
          <w:rFonts w:hint="default"/>
          <w:b w:val="0"/>
          <w:bCs/>
          <w:sz w:val="24"/>
          <w:szCs w:val="24"/>
          <w:lang w:val="ru-RU"/>
        </w:rPr>
        <w:t xml:space="preserve"> органа</w:t>
      </w:r>
      <w:r>
        <w:rPr>
          <w:b w:val="0"/>
          <w:bCs/>
          <w:sz w:val="24"/>
          <w:szCs w:val="24"/>
        </w:rPr>
        <w:t xml:space="preserve"> незамедлительно направляет информацию об этом </w:t>
      </w:r>
      <w:r>
        <w:rPr>
          <w:b w:val="0"/>
          <w:bCs/>
          <w:sz w:val="24"/>
          <w:szCs w:val="24"/>
          <w:lang w:val="ru-RU"/>
        </w:rPr>
        <w:t>руководителю</w:t>
      </w:r>
      <w:r>
        <w:rPr>
          <w:rFonts w:hint="default"/>
          <w:b w:val="0"/>
          <w:bCs/>
          <w:sz w:val="24"/>
          <w:szCs w:val="24"/>
          <w:lang w:val="ru-RU"/>
        </w:rPr>
        <w:t xml:space="preserve"> контролирующего органа</w:t>
      </w:r>
      <w:r>
        <w:rPr>
          <w:b w:val="0"/>
          <w:bCs/>
          <w:sz w:val="24"/>
          <w:szCs w:val="24"/>
        </w:rPr>
        <w:t xml:space="preserve"> на принятие решений о проведении контрольных (надзорных) мероприятий, для принятия </w:t>
      </w:r>
      <w:r>
        <w:rPr>
          <w:b w:val="0"/>
          <w:bCs/>
          <w:sz w:val="24"/>
          <w:szCs w:val="24"/>
          <w:lang w:val="ru-RU"/>
        </w:rPr>
        <w:t>следующих</w:t>
      </w:r>
      <w:r>
        <w:rPr>
          <w:rFonts w:hint="default"/>
          <w:b w:val="0"/>
          <w:bCs/>
          <w:sz w:val="24"/>
          <w:szCs w:val="24"/>
          <w:lang w:val="ru-RU"/>
        </w:rPr>
        <w:t xml:space="preserve"> решений:</w:t>
      </w:r>
    </w:p>
    <w:p w14:paraId="1F83AD4C">
      <w:pPr>
        <w:pStyle w:val="8"/>
        <w:rPr>
          <w:b w:val="0"/>
          <w:bCs/>
          <w:sz w:val="24"/>
          <w:szCs w:val="24"/>
        </w:rPr>
      </w:pPr>
      <w:r>
        <w:rPr>
          <w:b w:val="0"/>
          <w:bCs/>
          <w:sz w:val="24"/>
          <w:szCs w:val="24"/>
        </w:rPr>
        <w:t xml:space="preserve">1) </w:t>
      </w:r>
      <w:r>
        <w:rPr>
          <w:b w:val="0"/>
          <w:bCs/>
          <w:sz w:val="24"/>
          <w:szCs w:val="24"/>
          <w:lang w:val="ru-RU"/>
        </w:rPr>
        <w:t>в</w:t>
      </w:r>
      <w:r>
        <w:rPr>
          <w:rFonts w:hint="default"/>
          <w:b w:val="0"/>
          <w:bCs/>
          <w:sz w:val="24"/>
          <w:szCs w:val="24"/>
          <w:lang w:val="ru-RU"/>
        </w:rPr>
        <w:t xml:space="preserve"> рамках Федерального закона №248-ФЗ, </w:t>
      </w:r>
      <w:r>
        <w:rPr>
          <w:b w:val="0"/>
          <w:bCs/>
          <w:sz w:val="24"/>
          <w:szCs w:val="24"/>
        </w:rPr>
        <w:t xml:space="preserve">выдать после оформления акта контрольного (надзорного) мероприятия контролируемому лицу предписание об устранении выявленных нарушений обязательных требований с указанием разумных сроков их устранения, а также других мероприятий, предусмотренных федеральным законом о виде контроля; </w:t>
      </w:r>
    </w:p>
    <w:p w14:paraId="3D638FDE">
      <w:pPr>
        <w:pStyle w:val="8"/>
        <w:rPr>
          <w:b w:val="0"/>
          <w:bCs/>
          <w:sz w:val="24"/>
          <w:szCs w:val="24"/>
        </w:rPr>
      </w:pPr>
      <w:r>
        <w:rPr>
          <w:b w:val="0"/>
          <w:bCs/>
          <w:sz w:val="24"/>
          <w:szCs w:val="24"/>
        </w:rPr>
        <w:t xml:space="preserve">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и о доведении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(надзорного) мероприятия установлено, что деятельность гражданина, организации, владеющих и (или) пользующихся объектом контроля, представляют непосредственную угрозу причинения вреда (ущерба) охраняемым законом ценностям или что такой вред (ущерб) причинен; </w:t>
      </w:r>
    </w:p>
    <w:p w14:paraId="1E025D0C">
      <w:pPr>
        <w:pStyle w:val="8"/>
        <w:rPr>
          <w:b w:val="0"/>
          <w:bCs/>
          <w:sz w:val="24"/>
          <w:szCs w:val="24"/>
        </w:rPr>
      </w:pPr>
      <w:bookmarkStart w:id="1" w:name="p5"/>
      <w:bookmarkEnd w:id="1"/>
      <w:r>
        <w:rPr>
          <w:b w:val="0"/>
          <w:bCs/>
          <w:sz w:val="24"/>
          <w:szCs w:val="24"/>
        </w:rPr>
        <w:t xml:space="preserve">3) при выявлении в ходе контрольного (надзорного)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 </w:t>
      </w:r>
    </w:p>
    <w:p w14:paraId="5CDBA9BB">
      <w:pPr>
        <w:pStyle w:val="8"/>
        <w:rPr>
          <w:b w:val="0"/>
          <w:bCs/>
          <w:sz w:val="24"/>
          <w:szCs w:val="24"/>
        </w:rPr>
      </w:pPr>
      <w:r>
        <w:rPr>
          <w:b w:val="0"/>
          <w:bCs/>
          <w:sz w:val="24"/>
          <w:szCs w:val="24"/>
        </w:rPr>
        <w:t xml:space="preserve">4) 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 </w:t>
      </w:r>
    </w:p>
    <w:p w14:paraId="3EFC048E">
      <w:pPr>
        <w:pStyle w:val="8"/>
        <w:rPr>
          <w:b w:val="0"/>
          <w:bCs/>
          <w:sz w:val="24"/>
          <w:szCs w:val="24"/>
        </w:rPr>
      </w:pPr>
      <w:r>
        <w:rPr>
          <w:b w:val="0"/>
          <w:bCs/>
          <w:sz w:val="24"/>
          <w:szCs w:val="24"/>
        </w:rPr>
        <w:t xml:space="preserve">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 </w:t>
      </w:r>
    </w:p>
    <w:p w14:paraId="1F5D5D53">
      <w:pPr>
        <w:pStyle w:val="8"/>
        <w:rPr>
          <w:b w:val="0"/>
          <w:bCs/>
          <w:sz w:val="24"/>
          <w:szCs w:val="24"/>
        </w:rPr>
      </w:pPr>
      <w:r>
        <w:rPr>
          <w:b w:val="0"/>
          <w:bCs/>
          <w:sz w:val="24"/>
          <w:szCs w:val="24"/>
          <w:lang w:val="ru-RU"/>
        </w:rPr>
        <w:t>Меры</w:t>
      </w:r>
      <w:r>
        <w:rPr>
          <w:rFonts w:hint="default"/>
          <w:b w:val="0"/>
          <w:bCs/>
          <w:sz w:val="24"/>
          <w:szCs w:val="24"/>
          <w:lang w:val="ru-RU"/>
        </w:rPr>
        <w:t>,</w:t>
      </w:r>
      <w:r>
        <w:rPr>
          <w:b w:val="0"/>
          <w:bCs/>
          <w:sz w:val="24"/>
          <w:szCs w:val="24"/>
        </w:rPr>
        <w:t xml:space="preserve"> предусмотренн</w:t>
      </w:r>
      <w:r>
        <w:rPr>
          <w:b w:val="0"/>
          <w:bCs/>
          <w:sz w:val="24"/>
          <w:szCs w:val="24"/>
          <w:lang w:val="ru-RU"/>
        </w:rPr>
        <w:t>ой</w:t>
      </w:r>
      <w:r>
        <w:rPr>
          <w:b w:val="0"/>
          <w:bCs/>
          <w:sz w:val="24"/>
          <w:szCs w:val="24"/>
        </w:rPr>
        <w:t xml:space="preserve"> </w:t>
      </w:r>
      <w:r>
        <w:rPr>
          <w:b w:val="0"/>
          <w:bCs/>
          <w:sz w:val="24"/>
          <w:szCs w:val="24"/>
        </w:rPr>
        <w:fldChar w:fldCharType="begin"/>
      </w:r>
      <w:r>
        <w:rPr>
          <w:b w:val="0"/>
          <w:bCs/>
          <w:sz w:val="24"/>
          <w:szCs w:val="24"/>
        </w:rPr>
        <w:instrText xml:space="preserve"> HYPERLINK "" \l "p5" </w:instrText>
      </w:r>
      <w:r>
        <w:rPr>
          <w:b w:val="0"/>
          <w:bCs/>
          <w:sz w:val="24"/>
          <w:szCs w:val="24"/>
        </w:rPr>
        <w:fldChar w:fldCharType="separate"/>
      </w:r>
      <w:r>
        <w:rPr>
          <w:b w:val="0"/>
          <w:bCs/>
          <w:sz w:val="24"/>
          <w:szCs w:val="24"/>
        </w:rPr>
        <w:t xml:space="preserve">пунктом 3 </w:t>
      </w:r>
      <w:r>
        <w:rPr>
          <w:b w:val="0"/>
          <w:bCs/>
          <w:sz w:val="24"/>
          <w:szCs w:val="24"/>
        </w:rPr>
        <w:fldChar w:fldCharType="end"/>
      </w:r>
      <w:r>
        <w:rPr>
          <w:b w:val="0"/>
          <w:bCs/>
          <w:sz w:val="24"/>
          <w:szCs w:val="24"/>
        </w:rPr>
        <w:t>настоящей статьи</w:t>
      </w:r>
      <w:r>
        <w:rPr>
          <w:rFonts w:hint="default"/>
          <w:b w:val="0"/>
          <w:bCs/>
          <w:sz w:val="24"/>
          <w:szCs w:val="24"/>
          <w:lang w:val="ru-RU"/>
        </w:rPr>
        <w:t>,</w:t>
      </w:r>
      <w:r>
        <w:rPr>
          <w:b w:val="0"/>
          <w:bCs/>
          <w:sz w:val="24"/>
          <w:szCs w:val="24"/>
        </w:rPr>
        <w:t xml:space="preserve"> не принимаются (в части административных правонарушений), если выданное предписание об устранении нарушений обязательных требований исполнено контролируемым лицом надлежащим образом. </w:t>
      </w:r>
    </w:p>
    <w:p w14:paraId="735DC2FE">
      <w:pPr>
        <w:pStyle w:val="8"/>
        <w:rPr>
          <w:b w:val="0"/>
          <w:bCs/>
          <w:sz w:val="24"/>
          <w:szCs w:val="24"/>
        </w:rPr>
      </w:pPr>
      <w:r>
        <w:rPr>
          <w:b w:val="0"/>
          <w:bCs/>
          <w:sz w:val="24"/>
          <w:szCs w:val="24"/>
        </w:rPr>
        <w:t>5.</w:t>
      </w:r>
      <w:r>
        <w:rPr>
          <w:rFonts w:hint="default"/>
          <w:b w:val="0"/>
          <w:bCs/>
          <w:sz w:val="24"/>
          <w:szCs w:val="24"/>
          <w:lang w:val="ru-RU"/>
        </w:rPr>
        <w:t>11</w:t>
      </w:r>
      <w:r>
        <w:rPr>
          <w:b w:val="0"/>
          <w:bCs/>
          <w:sz w:val="24"/>
          <w:szCs w:val="24"/>
        </w:rPr>
        <w:t>.</w:t>
      </w:r>
      <w:r>
        <w:rPr>
          <w:rFonts w:hint="default"/>
          <w:b w:val="0"/>
          <w:bCs/>
          <w:sz w:val="24"/>
          <w:szCs w:val="24"/>
          <w:lang w:val="ru-RU"/>
        </w:rPr>
        <w:t xml:space="preserve"> </w:t>
      </w:r>
      <w:r>
        <w:rPr>
          <w:b w:val="0"/>
          <w:bCs/>
          <w:sz w:val="24"/>
          <w:szCs w:val="24"/>
        </w:rPr>
        <w:t>Информирование.</w:t>
      </w:r>
    </w:p>
    <w:p w14:paraId="73AFF5FD">
      <w:pPr>
        <w:pStyle w:val="8"/>
        <w:rPr>
          <w:b w:val="0"/>
          <w:bCs/>
          <w:sz w:val="24"/>
          <w:szCs w:val="24"/>
        </w:rPr>
      </w:pPr>
      <w:r>
        <w:rPr>
          <w:b w:val="0"/>
          <w:bCs/>
          <w:sz w:val="24"/>
          <w:szCs w:val="24"/>
        </w:rPr>
        <w:t>Контрол</w:t>
      </w:r>
      <w:r>
        <w:rPr>
          <w:b w:val="0"/>
          <w:bCs/>
          <w:sz w:val="24"/>
          <w:szCs w:val="24"/>
          <w:lang w:val="ru-RU"/>
        </w:rPr>
        <w:t>ирующий</w:t>
      </w:r>
      <w:r>
        <w:rPr>
          <w:b w:val="0"/>
          <w:bCs/>
          <w:sz w:val="24"/>
          <w:szCs w:val="24"/>
        </w:rPr>
        <w:t xml:space="preserve"> орган осуществля</w:t>
      </w:r>
      <w:r>
        <w:rPr>
          <w:b w:val="0"/>
          <w:bCs/>
          <w:sz w:val="24"/>
          <w:szCs w:val="24"/>
          <w:lang w:val="ru-RU"/>
        </w:rPr>
        <w:t>е</w:t>
      </w:r>
      <w:r>
        <w:rPr>
          <w:b w:val="0"/>
          <w:bCs/>
          <w:sz w:val="24"/>
          <w:szCs w:val="24"/>
        </w:rPr>
        <w:t>т информирование контролируемых лиц и иных заинтересованных лиц по вопросам соблюдения обязательных требований.</w:t>
      </w:r>
    </w:p>
    <w:p w14:paraId="40892367">
      <w:pPr>
        <w:pStyle w:val="8"/>
        <w:rPr>
          <w:b w:val="0"/>
          <w:bCs/>
          <w:sz w:val="24"/>
          <w:szCs w:val="24"/>
        </w:rPr>
      </w:pPr>
      <w:r>
        <w:rPr>
          <w:b w:val="0"/>
          <w:bCs/>
          <w:sz w:val="24"/>
          <w:szCs w:val="24"/>
        </w:rPr>
        <w:t xml:space="preserve">Информирование осуществляется посредством размещения соответствующих сведений на официальном сайте </w:t>
      </w:r>
      <w:r>
        <w:rPr>
          <w:b w:val="0"/>
          <w:bCs/>
          <w:sz w:val="24"/>
          <w:szCs w:val="24"/>
          <w:lang w:val="ru-RU"/>
        </w:rPr>
        <w:t>Администрации</w:t>
      </w:r>
      <w:r>
        <w:rPr>
          <w:b w:val="0"/>
          <w:bCs/>
          <w:sz w:val="24"/>
          <w:szCs w:val="24"/>
        </w:rPr>
        <w:t xml:space="preserve"> в сети «Интернет», в средствах массовой информации, через личные кабинеты контролируемых лиц в государственных информационных системах (при их наличии) и в иных формах.</w:t>
      </w:r>
    </w:p>
    <w:p w14:paraId="38642CE3">
      <w:pPr>
        <w:pStyle w:val="8"/>
        <w:rPr>
          <w:b w:val="0"/>
          <w:bCs/>
          <w:sz w:val="24"/>
          <w:szCs w:val="24"/>
        </w:rPr>
      </w:pPr>
      <w:r>
        <w:rPr>
          <w:b w:val="0"/>
          <w:bCs/>
          <w:sz w:val="24"/>
          <w:szCs w:val="24"/>
          <w:lang w:val="ru-RU"/>
        </w:rPr>
        <w:t>Контролирующий</w:t>
      </w:r>
      <w:r>
        <w:rPr>
          <w:rFonts w:hint="default"/>
          <w:b w:val="0"/>
          <w:bCs/>
          <w:sz w:val="24"/>
          <w:szCs w:val="24"/>
          <w:lang w:val="ru-RU"/>
        </w:rPr>
        <w:t xml:space="preserve"> орган</w:t>
      </w:r>
      <w:r>
        <w:rPr>
          <w:b w:val="0"/>
          <w:bCs/>
          <w:sz w:val="24"/>
          <w:szCs w:val="24"/>
        </w:rPr>
        <w:t xml:space="preserve"> обязан размещать и поддерживать в актуальном состоянии на свое</w:t>
      </w:r>
      <w:r>
        <w:rPr>
          <w:b w:val="0"/>
          <w:bCs/>
          <w:sz w:val="24"/>
          <w:szCs w:val="24"/>
          <w:lang w:val="ru-RU"/>
        </w:rPr>
        <w:t>й</w:t>
      </w:r>
      <w:r>
        <w:rPr>
          <w:b w:val="0"/>
          <w:bCs/>
          <w:sz w:val="24"/>
          <w:szCs w:val="24"/>
        </w:rPr>
        <w:t xml:space="preserve"> </w:t>
      </w:r>
      <w:r>
        <w:rPr>
          <w:b w:val="0"/>
          <w:bCs/>
          <w:sz w:val="24"/>
          <w:szCs w:val="24"/>
          <w:lang w:val="ru-RU"/>
        </w:rPr>
        <w:t>странице</w:t>
      </w:r>
      <w:r>
        <w:rPr>
          <w:rFonts w:hint="default"/>
          <w:b w:val="0"/>
          <w:bCs/>
          <w:sz w:val="24"/>
          <w:szCs w:val="24"/>
          <w:lang w:val="ru-RU"/>
        </w:rPr>
        <w:t xml:space="preserve"> </w:t>
      </w:r>
      <w:r>
        <w:rPr>
          <w:b w:val="0"/>
          <w:bCs/>
          <w:sz w:val="24"/>
          <w:szCs w:val="24"/>
        </w:rPr>
        <w:t>официально</w:t>
      </w:r>
      <w:r>
        <w:rPr>
          <w:b w:val="0"/>
          <w:bCs/>
          <w:sz w:val="24"/>
          <w:szCs w:val="24"/>
          <w:lang w:val="ru-RU"/>
        </w:rPr>
        <w:t>го</w:t>
      </w:r>
      <w:r>
        <w:rPr>
          <w:b w:val="0"/>
          <w:bCs/>
          <w:sz w:val="24"/>
          <w:szCs w:val="24"/>
        </w:rPr>
        <w:t xml:space="preserve"> сайт</w:t>
      </w:r>
      <w:r>
        <w:rPr>
          <w:b w:val="0"/>
          <w:bCs/>
          <w:sz w:val="24"/>
          <w:szCs w:val="24"/>
          <w:lang w:val="ru-RU"/>
        </w:rPr>
        <w:t>а</w:t>
      </w:r>
      <w:r>
        <w:rPr>
          <w:b w:val="0"/>
          <w:bCs/>
          <w:sz w:val="24"/>
          <w:szCs w:val="24"/>
        </w:rPr>
        <w:t xml:space="preserve"> </w:t>
      </w:r>
      <w:r>
        <w:rPr>
          <w:b w:val="0"/>
          <w:bCs/>
          <w:sz w:val="24"/>
          <w:szCs w:val="24"/>
          <w:lang w:val="ru-RU"/>
        </w:rPr>
        <w:t>Администрации</w:t>
      </w:r>
      <w:r>
        <w:rPr>
          <w:rFonts w:hint="default"/>
          <w:b w:val="0"/>
          <w:bCs/>
          <w:sz w:val="24"/>
          <w:szCs w:val="24"/>
          <w:lang w:val="ru-RU"/>
        </w:rPr>
        <w:t xml:space="preserve"> </w:t>
      </w:r>
      <w:r>
        <w:rPr>
          <w:b w:val="0"/>
          <w:bCs/>
          <w:sz w:val="24"/>
          <w:szCs w:val="24"/>
        </w:rPr>
        <w:t>в сети «Интернет»:</w:t>
      </w:r>
    </w:p>
    <w:p w14:paraId="106EBDBB">
      <w:pPr>
        <w:pStyle w:val="8"/>
        <w:numPr>
          <w:ilvl w:val="0"/>
          <w:numId w:val="2"/>
        </w:numPr>
        <w:rPr>
          <w:b w:val="0"/>
          <w:bCs/>
          <w:sz w:val="24"/>
          <w:szCs w:val="24"/>
        </w:rPr>
      </w:pPr>
      <w:r>
        <w:rPr>
          <w:b w:val="0"/>
          <w:bCs/>
          <w:sz w:val="24"/>
          <w:szCs w:val="24"/>
        </w:rPr>
        <w:t>тексты нормативных правовых актов, регулирующих осуществление муниципального контроля;</w:t>
      </w:r>
    </w:p>
    <w:p w14:paraId="016996BA">
      <w:pPr>
        <w:pStyle w:val="8"/>
        <w:numPr>
          <w:ilvl w:val="0"/>
          <w:numId w:val="2"/>
        </w:numPr>
        <w:ind w:left="0" w:leftChars="0" w:firstLine="709" w:firstLineChars="0"/>
        <w:rPr>
          <w:b w:val="0"/>
          <w:bCs/>
          <w:sz w:val="24"/>
          <w:szCs w:val="24"/>
        </w:rPr>
      </w:pPr>
      <w:r>
        <w:rPr>
          <w:b w:val="0"/>
          <w:bCs/>
          <w:sz w:val="24"/>
          <w:szCs w:val="24"/>
        </w:rPr>
        <w:t>сведения об изменениях, внесенных в нормативные правовые акты, регулирующие осуществление муниципального контроля, о сроках и порядке их вступления в силу;</w:t>
      </w:r>
    </w:p>
    <w:p w14:paraId="0AA81A1D">
      <w:pPr>
        <w:pStyle w:val="8"/>
        <w:rPr>
          <w:b w:val="0"/>
          <w:bCs/>
          <w:sz w:val="24"/>
          <w:szCs w:val="24"/>
        </w:rPr>
      </w:pPr>
      <w:r>
        <w:rPr>
          <w:b w:val="0"/>
          <w:bCs/>
          <w:sz w:val="24"/>
          <w:szCs w:val="24"/>
        </w:rPr>
        <w:t>3) </w:t>
      </w:r>
      <w:r>
        <w:rPr>
          <w:b w:val="0"/>
          <w:bCs/>
          <w:sz w:val="24"/>
          <w:szCs w:val="24"/>
        </w:rPr>
        <w:fldChar w:fldCharType="begin"/>
      </w:r>
      <w:r>
        <w:rPr>
          <w:b w:val="0"/>
          <w:bCs/>
          <w:sz w:val="24"/>
          <w:szCs w:val="24"/>
        </w:rPr>
        <w:instrText xml:space="preserve"> HYPERLINK "https://www.consultant.ru/document/cons_doc_LAW_213122/" </w:instrText>
      </w:r>
      <w:r>
        <w:rPr>
          <w:b w:val="0"/>
          <w:bCs/>
          <w:sz w:val="24"/>
          <w:szCs w:val="24"/>
        </w:rPr>
        <w:fldChar w:fldCharType="separate"/>
      </w:r>
      <w:r>
        <w:rPr>
          <w:b w:val="0"/>
          <w:bCs/>
          <w:sz w:val="24"/>
          <w:szCs w:val="24"/>
        </w:rPr>
        <w:t>перечень</w:t>
      </w:r>
      <w:r>
        <w:rPr>
          <w:b w:val="0"/>
          <w:bCs/>
          <w:sz w:val="24"/>
          <w:szCs w:val="24"/>
        </w:rPr>
        <w:fldChar w:fldCharType="end"/>
      </w:r>
      <w:r>
        <w:rPr>
          <w:b w:val="0"/>
          <w:bCs/>
          <w:sz w:val="24"/>
          <w:szCs w:val="24"/>
        </w:rPr>
        <w:t> нормативных правовых актов с указанием структурных единиц этих актов, содержащих обязательные требования, оценка соблюдения которых является предметом контроля, а также информацию о мерах ответственности, применяемых при нарушении обязательных требований, с текстами в действующей редакции;</w:t>
      </w:r>
    </w:p>
    <w:p w14:paraId="7AE862EC">
      <w:pPr>
        <w:pStyle w:val="8"/>
        <w:rPr>
          <w:b w:val="0"/>
          <w:bCs/>
          <w:sz w:val="24"/>
          <w:szCs w:val="24"/>
        </w:rPr>
      </w:pPr>
      <w:r>
        <w:rPr>
          <w:b w:val="0"/>
          <w:bCs/>
          <w:sz w:val="24"/>
          <w:szCs w:val="24"/>
        </w:rPr>
        <w:t>4) </w:t>
      </w:r>
      <w:r>
        <w:rPr>
          <w:b w:val="0"/>
          <w:bCs/>
          <w:sz w:val="24"/>
          <w:szCs w:val="24"/>
        </w:rPr>
        <w:fldChar w:fldCharType="begin"/>
      </w:r>
      <w:r>
        <w:rPr>
          <w:b w:val="0"/>
          <w:bCs/>
          <w:sz w:val="24"/>
          <w:szCs w:val="24"/>
        </w:rPr>
        <w:instrText xml:space="preserve"> HYPERLINK "https://www.consultant.ru/document/cons_doc_LAW_358750/3daa94cc9926e2e565b1a25e159aa46822c39d84/" </w:instrText>
      </w:r>
      <w:r>
        <w:rPr>
          <w:b w:val="0"/>
          <w:bCs/>
          <w:sz w:val="24"/>
          <w:szCs w:val="24"/>
        </w:rPr>
        <w:fldChar w:fldCharType="separate"/>
      </w:r>
      <w:r>
        <w:rPr>
          <w:b w:val="0"/>
          <w:bCs/>
          <w:sz w:val="24"/>
          <w:szCs w:val="24"/>
        </w:rPr>
        <w:t>руководства</w:t>
      </w:r>
      <w:r>
        <w:rPr>
          <w:b w:val="0"/>
          <w:bCs/>
          <w:sz w:val="24"/>
          <w:szCs w:val="24"/>
        </w:rPr>
        <w:fldChar w:fldCharType="end"/>
      </w:r>
      <w:r>
        <w:rPr>
          <w:b w:val="0"/>
          <w:bCs/>
          <w:sz w:val="24"/>
          <w:szCs w:val="24"/>
        </w:rPr>
        <w:t> по соблюдению обязательных требований, разработанные и утвержденные в соответствии с Федеральным </w:t>
      </w:r>
      <w:r>
        <w:rPr>
          <w:b w:val="0"/>
          <w:bCs/>
          <w:sz w:val="24"/>
          <w:szCs w:val="24"/>
        </w:rPr>
        <w:fldChar w:fldCharType="begin"/>
      </w:r>
      <w:r>
        <w:rPr>
          <w:b w:val="0"/>
          <w:bCs/>
          <w:sz w:val="24"/>
          <w:szCs w:val="24"/>
        </w:rPr>
        <w:instrText xml:space="preserve"> HYPERLINK "https://www.consultant.ru/document/cons_doc_LAW_482876/818c0d9e40d63a2b111abf971bd68a59cb700676/" \l "dst100101" </w:instrText>
      </w:r>
      <w:r>
        <w:rPr>
          <w:b w:val="0"/>
          <w:bCs/>
          <w:sz w:val="24"/>
          <w:szCs w:val="24"/>
        </w:rPr>
        <w:fldChar w:fldCharType="separate"/>
      </w:r>
      <w:r>
        <w:rPr>
          <w:b w:val="0"/>
          <w:bCs/>
          <w:sz w:val="24"/>
          <w:szCs w:val="24"/>
        </w:rPr>
        <w:t>законом</w:t>
      </w:r>
      <w:r>
        <w:rPr>
          <w:b w:val="0"/>
          <w:bCs/>
          <w:sz w:val="24"/>
          <w:szCs w:val="24"/>
        </w:rPr>
        <w:fldChar w:fldCharType="end"/>
      </w:r>
      <w:r>
        <w:rPr>
          <w:b w:val="0"/>
          <w:bCs/>
          <w:sz w:val="24"/>
          <w:szCs w:val="24"/>
        </w:rPr>
        <w:t xml:space="preserve"> от 31.07.2020</w:t>
      </w:r>
      <w:r>
        <w:rPr>
          <w:b w:val="0"/>
          <w:bCs/>
          <w:sz w:val="24"/>
          <w:szCs w:val="24"/>
          <w:lang w:val="ru-RU"/>
        </w:rPr>
        <w:t>г</w:t>
      </w:r>
      <w:r>
        <w:rPr>
          <w:rFonts w:hint="default"/>
          <w:b w:val="0"/>
          <w:bCs/>
          <w:sz w:val="24"/>
          <w:szCs w:val="24"/>
          <w:lang w:val="ru-RU"/>
        </w:rPr>
        <w:t>.</w:t>
      </w:r>
      <w:r>
        <w:rPr>
          <w:b w:val="0"/>
          <w:bCs/>
          <w:sz w:val="24"/>
          <w:szCs w:val="24"/>
        </w:rPr>
        <w:t xml:space="preserve"> №247-ФЗ «Об обязательных требованиях в Российской Федерации»;</w:t>
      </w:r>
    </w:p>
    <w:p w14:paraId="72D4EC9B">
      <w:pPr>
        <w:pStyle w:val="8"/>
        <w:rPr>
          <w:b w:val="0"/>
          <w:bCs/>
          <w:sz w:val="24"/>
          <w:szCs w:val="24"/>
        </w:rPr>
      </w:pPr>
      <w:r>
        <w:rPr>
          <w:b w:val="0"/>
          <w:bCs/>
          <w:sz w:val="24"/>
          <w:szCs w:val="24"/>
        </w:rPr>
        <w:t>5)</w:t>
      </w:r>
      <w:r>
        <w:rPr>
          <w:rFonts w:hint="default"/>
          <w:b w:val="0"/>
          <w:bCs/>
          <w:sz w:val="24"/>
          <w:szCs w:val="24"/>
          <w:lang w:val="ru-RU"/>
        </w:rPr>
        <w:t xml:space="preserve"> </w:t>
      </w:r>
      <w:r>
        <w:rPr>
          <w:b w:val="0"/>
          <w:bCs/>
          <w:sz w:val="24"/>
          <w:szCs w:val="24"/>
        </w:rPr>
        <w:t>перечень индикаторов риска нарушения обязательных требований, порядок отнесения объектов контроля к категориям риска;</w:t>
      </w:r>
    </w:p>
    <w:p w14:paraId="637BDFA4">
      <w:pPr>
        <w:pStyle w:val="8"/>
        <w:rPr>
          <w:b w:val="0"/>
          <w:bCs/>
          <w:sz w:val="24"/>
          <w:szCs w:val="24"/>
        </w:rPr>
      </w:pPr>
      <w:r>
        <w:rPr>
          <w:b w:val="0"/>
          <w:bCs/>
          <w:sz w:val="24"/>
          <w:szCs w:val="24"/>
        </w:rPr>
        <w:t>6)</w:t>
      </w:r>
      <w:r>
        <w:rPr>
          <w:rFonts w:hint="default"/>
          <w:b w:val="0"/>
          <w:bCs/>
          <w:sz w:val="24"/>
          <w:szCs w:val="24"/>
          <w:lang w:val="ru-RU"/>
        </w:rPr>
        <w:t xml:space="preserve"> </w:t>
      </w:r>
      <w:r>
        <w:rPr>
          <w:b w:val="0"/>
          <w:bCs/>
          <w:sz w:val="24"/>
          <w:szCs w:val="24"/>
        </w:rPr>
        <w:t>перечень объектов контроля, учитываемых в рамках формирования ежегодного плана контрольных (надзорных) мероприятий, с указанием категории риска;</w:t>
      </w:r>
    </w:p>
    <w:p w14:paraId="12799479">
      <w:pPr>
        <w:pStyle w:val="8"/>
        <w:rPr>
          <w:b w:val="0"/>
          <w:bCs/>
          <w:sz w:val="24"/>
          <w:szCs w:val="24"/>
        </w:rPr>
      </w:pPr>
      <w:r>
        <w:rPr>
          <w:b w:val="0"/>
          <w:bCs/>
          <w:sz w:val="24"/>
          <w:szCs w:val="24"/>
        </w:rPr>
        <w:t>7)</w:t>
      </w:r>
      <w:r>
        <w:rPr>
          <w:rFonts w:hint="default"/>
          <w:b w:val="0"/>
          <w:bCs/>
          <w:sz w:val="24"/>
          <w:szCs w:val="24"/>
          <w:lang w:val="ru-RU"/>
        </w:rPr>
        <w:t xml:space="preserve"> </w:t>
      </w:r>
      <w:r>
        <w:rPr>
          <w:b w:val="0"/>
          <w:bCs/>
          <w:sz w:val="24"/>
          <w:szCs w:val="24"/>
        </w:rPr>
        <w:t>программу профилактики рисков причинения вреда и план проведения плановых контрольных (надзорных) мероприятий контрольным (надзорным) органом (при проведении таких мероприятий);</w:t>
      </w:r>
    </w:p>
    <w:p w14:paraId="2056EB8F">
      <w:pPr>
        <w:pStyle w:val="8"/>
        <w:rPr>
          <w:b w:val="0"/>
          <w:bCs/>
          <w:sz w:val="24"/>
          <w:szCs w:val="24"/>
        </w:rPr>
      </w:pPr>
      <w:r>
        <w:rPr>
          <w:b w:val="0"/>
          <w:bCs/>
          <w:sz w:val="24"/>
          <w:szCs w:val="24"/>
        </w:rPr>
        <w:t>8)</w:t>
      </w:r>
      <w:r>
        <w:rPr>
          <w:rFonts w:hint="default"/>
          <w:b w:val="0"/>
          <w:bCs/>
          <w:sz w:val="24"/>
          <w:szCs w:val="24"/>
          <w:lang w:val="ru-RU"/>
        </w:rPr>
        <w:t xml:space="preserve"> </w:t>
      </w:r>
      <w:r>
        <w:rPr>
          <w:b w:val="0"/>
          <w:bCs/>
          <w:sz w:val="24"/>
          <w:szCs w:val="24"/>
        </w:rPr>
        <w:t>исчерпывающий </w:t>
      </w:r>
      <w:r>
        <w:rPr>
          <w:b w:val="0"/>
          <w:bCs/>
          <w:sz w:val="24"/>
          <w:szCs w:val="24"/>
        </w:rPr>
        <w:fldChar w:fldCharType="begin"/>
      </w:r>
      <w:r>
        <w:rPr>
          <w:b w:val="0"/>
          <w:bCs/>
          <w:sz w:val="24"/>
          <w:szCs w:val="24"/>
        </w:rPr>
        <w:instrText xml:space="preserve"> HYPERLINK "https://www.consultant.ru/document/cons_doc_LAW_403246/" \l "dst101019" </w:instrText>
      </w:r>
      <w:r>
        <w:rPr>
          <w:b w:val="0"/>
          <w:bCs/>
          <w:sz w:val="24"/>
          <w:szCs w:val="24"/>
        </w:rPr>
        <w:fldChar w:fldCharType="separate"/>
      </w:r>
      <w:r>
        <w:rPr>
          <w:b w:val="0"/>
          <w:bCs/>
          <w:sz w:val="24"/>
          <w:szCs w:val="24"/>
        </w:rPr>
        <w:t>перечень</w:t>
      </w:r>
      <w:r>
        <w:rPr>
          <w:b w:val="0"/>
          <w:bCs/>
          <w:sz w:val="24"/>
          <w:szCs w:val="24"/>
        </w:rPr>
        <w:fldChar w:fldCharType="end"/>
      </w:r>
      <w:r>
        <w:rPr>
          <w:b w:val="0"/>
          <w:bCs/>
          <w:sz w:val="24"/>
          <w:szCs w:val="24"/>
        </w:rPr>
        <w:t> сведений, которые могут запрашиваться отделом муниципального контроля у контролируемого лица;</w:t>
      </w:r>
    </w:p>
    <w:p w14:paraId="713EEA62">
      <w:pPr>
        <w:pStyle w:val="8"/>
        <w:rPr>
          <w:b w:val="0"/>
          <w:bCs/>
          <w:sz w:val="24"/>
          <w:szCs w:val="24"/>
        </w:rPr>
      </w:pPr>
      <w:r>
        <w:rPr>
          <w:b w:val="0"/>
          <w:bCs/>
          <w:sz w:val="24"/>
          <w:szCs w:val="24"/>
        </w:rPr>
        <w:t>9)</w:t>
      </w:r>
      <w:r>
        <w:rPr>
          <w:rFonts w:hint="default"/>
          <w:b w:val="0"/>
          <w:bCs/>
          <w:sz w:val="24"/>
          <w:szCs w:val="24"/>
          <w:lang w:val="ru-RU"/>
        </w:rPr>
        <w:t xml:space="preserve"> </w:t>
      </w:r>
      <w:r>
        <w:rPr>
          <w:b w:val="0"/>
          <w:bCs/>
          <w:sz w:val="24"/>
          <w:szCs w:val="24"/>
        </w:rPr>
        <w:t>сведения о способах получения консультаций по вопросам соблюдения обязательных требований;</w:t>
      </w:r>
    </w:p>
    <w:p w14:paraId="502CDF76">
      <w:pPr>
        <w:pStyle w:val="8"/>
        <w:rPr>
          <w:b w:val="0"/>
          <w:bCs/>
          <w:sz w:val="24"/>
          <w:szCs w:val="24"/>
        </w:rPr>
      </w:pPr>
      <w:r>
        <w:rPr>
          <w:b w:val="0"/>
          <w:bCs/>
          <w:sz w:val="24"/>
          <w:szCs w:val="24"/>
        </w:rPr>
        <w:t>10) доклады о муниципальном контроле.</w:t>
      </w:r>
    </w:p>
    <w:p w14:paraId="7DB98C51">
      <w:pPr>
        <w:pStyle w:val="8"/>
        <w:rPr>
          <w:rFonts w:hint="default"/>
          <w:b w:val="0"/>
          <w:bCs/>
          <w:sz w:val="24"/>
          <w:szCs w:val="24"/>
        </w:rPr>
      </w:pPr>
      <w:r>
        <w:rPr>
          <w:rFonts w:hint="default"/>
          <w:b w:val="0"/>
          <w:bCs/>
          <w:sz w:val="24"/>
          <w:szCs w:val="24"/>
          <w:lang w:val="ru-RU"/>
        </w:rPr>
        <w:t xml:space="preserve">11) </w:t>
      </w:r>
      <w:r>
        <w:rPr>
          <w:rFonts w:hint="default"/>
          <w:b w:val="0"/>
          <w:bCs/>
          <w:sz w:val="24"/>
          <w:szCs w:val="24"/>
        </w:rPr>
        <w:t>утвержденные проверочные листы в формате, допускающем их использование для самообследования;</w:t>
      </w:r>
    </w:p>
    <w:p w14:paraId="3A07A9B7">
      <w:pPr>
        <w:pStyle w:val="8"/>
        <w:rPr>
          <w:rFonts w:hint="default"/>
          <w:b w:val="0"/>
          <w:bCs/>
          <w:sz w:val="24"/>
          <w:szCs w:val="24"/>
        </w:rPr>
      </w:pPr>
      <w:r>
        <w:rPr>
          <w:rFonts w:hint="default"/>
          <w:b w:val="0"/>
          <w:bCs/>
          <w:sz w:val="24"/>
          <w:szCs w:val="24"/>
          <w:lang w:val="ru-RU"/>
        </w:rPr>
        <w:t>12</w:t>
      </w:r>
      <w:r>
        <w:rPr>
          <w:rFonts w:hint="default"/>
          <w:b w:val="0"/>
          <w:bCs/>
          <w:sz w:val="24"/>
          <w:szCs w:val="24"/>
        </w:rPr>
        <w:t>) перечень индикаторов риска нарушения обязательных требований, порядок отнесения объектов контроля к категориям риска;</w:t>
      </w:r>
    </w:p>
    <w:p w14:paraId="4798B3FE">
      <w:pPr>
        <w:pStyle w:val="8"/>
        <w:rPr>
          <w:rFonts w:hint="default"/>
          <w:b w:val="0"/>
          <w:bCs/>
          <w:sz w:val="24"/>
          <w:szCs w:val="24"/>
        </w:rPr>
      </w:pPr>
      <w:r>
        <w:rPr>
          <w:rFonts w:hint="default"/>
          <w:b w:val="0"/>
          <w:bCs/>
          <w:sz w:val="24"/>
          <w:szCs w:val="24"/>
        </w:rPr>
        <w:t>1</w:t>
      </w:r>
      <w:r>
        <w:rPr>
          <w:rFonts w:hint="default"/>
          <w:b w:val="0"/>
          <w:bCs/>
          <w:sz w:val="24"/>
          <w:szCs w:val="24"/>
          <w:lang w:val="ru-RU"/>
        </w:rPr>
        <w:t>3</w:t>
      </w:r>
      <w:r>
        <w:rPr>
          <w:rFonts w:hint="default"/>
          <w:b w:val="0"/>
          <w:bCs/>
          <w:sz w:val="24"/>
          <w:szCs w:val="24"/>
        </w:rPr>
        <w:t>) сведения о порядке досудебного обжалования решений контрольного (надзорного) органа, действий (бездействия) его должностных лиц;</w:t>
      </w:r>
    </w:p>
    <w:p w14:paraId="2B06C50B">
      <w:pPr>
        <w:pStyle w:val="8"/>
        <w:rPr>
          <w:rFonts w:hint="default"/>
          <w:b w:val="0"/>
          <w:bCs/>
          <w:sz w:val="24"/>
          <w:szCs w:val="24"/>
        </w:rPr>
      </w:pPr>
      <w:r>
        <w:rPr>
          <w:rFonts w:hint="default"/>
          <w:b w:val="0"/>
          <w:bCs/>
          <w:sz w:val="24"/>
          <w:szCs w:val="24"/>
        </w:rPr>
        <w:t>1</w:t>
      </w:r>
      <w:r>
        <w:rPr>
          <w:rFonts w:hint="default"/>
          <w:b w:val="0"/>
          <w:bCs/>
          <w:sz w:val="24"/>
          <w:szCs w:val="24"/>
          <w:lang w:val="ru-RU"/>
        </w:rPr>
        <w:t>4</w:t>
      </w:r>
      <w:r>
        <w:rPr>
          <w:rFonts w:hint="default"/>
          <w:b w:val="0"/>
          <w:bCs/>
          <w:sz w:val="24"/>
          <w:szCs w:val="24"/>
        </w:rPr>
        <w:t>) иные сведения, предусмотренные нормативными правовыми актами Российской Федерации, нормативными правовыми актами субъектов Российской Федерации, муниципальными правовыми актами и (или) программами профилактики рисков причинения вреда.</w:t>
      </w:r>
    </w:p>
    <w:p w14:paraId="02850070">
      <w:pPr>
        <w:pStyle w:val="8"/>
        <w:rPr>
          <w:b w:val="0"/>
          <w:bCs/>
          <w:sz w:val="24"/>
          <w:szCs w:val="24"/>
        </w:rPr>
      </w:pPr>
      <w:r>
        <w:rPr>
          <w:b w:val="0"/>
          <w:bCs/>
          <w:sz w:val="24"/>
          <w:szCs w:val="24"/>
        </w:rPr>
        <w:t>5.</w:t>
      </w:r>
      <w:r>
        <w:rPr>
          <w:rFonts w:hint="default"/>
          <w:b w:val="0"/>
          <w:bCs/>
          <w:sz w:val="24"/>
          <w:szCs w:val="24"/>
          <w:lang w:val="ru-RU"/>
        </w:rPr>
        <w:t>12</w:t>
      </w:r>
      <w:r>
        <w:rPr>
          <w:b w:val="0"/>
          <w:bCs/>
          <w:sz w:val="24"/>
          <w:szCs w:val="24"/>
        </w:rPr>
        <w:t>. Объявление предостережения.</w:t>
      </w:r>
    </w:p>
    <w:p w14:paraId="6CFE687F">
      <w:pPr>
        <w:pStyle w:val="8"/>
        <w:rPr>
          <w:b w:val="0"/>
          <w:bCs/>
          <w:sz w:val="24"/>
          <w:szCs w:val="24"/>
        </w:rPr>
      </w:pPr>
      <w:r>
        <w:rPr>
          <w:b w:val="0"/>
          <w:bCs/>
          <w:sz w:val="24"/>
          <w:szCs w:val="24"/>
        </w:rPr>
        <w:t xml:space="preserve">В случае наличия у </w:t>
      </w:r>
      <w:r>
        <w:rPr>
          <w:b w:val="0"/>
          <w:bCs/>
          <w:sz w:val="24"/>
          <w:szCs w:val="24"/>
          <w:lang w:val="ru-RU"/>
        </w:rPr>
        <w:t>контролирующего</w:t>
      </w:r>
      <w:r>
        <w:rPr>
          <w:rFonts w:hint="default"/>
          <w:b w:val="0"/>
          <w:bCs/>
          <w:sz w:val="24"/>
          <w:szCs w:val="24"/>
          <w:lang w:val="ru-RU"/>
        </w:rPr>
        <w:t xml:space="preserve"> </w:t>
      </w:r>
      <w:r>
        <w:rPr>
          <w:b w:val="0"/>
          <w:bCs/>
          <w:sz w:val="24"/>
          <w:szCs w:val="24"/>
        </w:rPr>
        <w:t>о</w:t>
      </w:r>
      <w:r>
        <w:rPr>
          <w:b w:val="0"/>
          <w:bCs/>
          <w:sz w:val="24"/>
          <w:szCs w:val="24"/>
          <w:lang w:val="ru-RU"/>
        </w:rPr>
        <w:t>ргана</w:t>
      </w:r>
      <w:r>
        <w:rPr>
          <w:rFonts w:hint="default"/>
          <w:b w:val="0"/>
          <w:bCs/>
          <w:sz w:val="24"/>
          <w:szCs w:val="24"/>
          <w:lang w:val="ru-RU"/>
        </w:rPr>
        <w:t xml:space="preserve"> </w:t>
      </w:r>
      <w:r>
        <w:rPr>
          <w:b w:val="0"/>
          <w:bCs/>
          <w:sz w:val="24"/>
          <w:szCs w:val="24"/>
        </w:rPr>
        <w:t>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контрол</w:t>
      </w:r>
      <w:r>
        <w:rPr>
          <w:b w:val="0"/>
          <w:bCs/>
          <w:sz w:val="24"/>
          <w:szCs w:val="24"/>
          <w:lang w:val="ru-RU"/>
        </w:rPr>
        <w:t>ирующий</w:t>
      </w:r>
      <w:r>
        <w:rPr>
          <w:b w:val="0"/>
          <w:bCs/>
          <w:sz w:val="24"/>
          <w:szCs w:val="24"/>
        </w:rPr>
        <w:t xml:space="preserve"> орган объявляет контролируемому лицу предостережение о недопустимости нарушения обязательных требований и предлагает принять меры по обеспечению соблюдения обязательных требований.</w:t>
      </w:r>
    </w:p>
    <w:p w14:paraId="5C75E56A">
      <w:pPr>
        <w:pStyle w:val="8"/>
        <w:rPr>
          <w:b w:val="0"/>
          <w:bCs/>
          <w:sz w:val="24"/>
          <w:szCs w:val="24"/>
        </w:rPr>
      </w:pPr>
      <w:r>
        <w:rPr>
          <w:b w:val="0"/>
          <w:bCs/>
          <w:sz w:val="24"/>
          <w:szCs w:val="24"/>
        </w:rPr>
        <w:t>Предостережение о недопустимости нарушения обязательных требований объявляется и направляется контролируемому лицу в порядке, предусмотренном Федеральным законом</w:t>
      </w:r>
      <w:r>
        <w:rPr>
          <w:rFonts w:hint="default"/>
          <w:b w:val="0"/>
          <w:bCs/>
          <w:sz w:val="24"/>
          <w:szCs w:val="24"/>
          <w:lang w:val="ru-RU"/>
        </w:rPr>
        <w:t xml:space="preserve"> №248-ФЗ</w:t>
      </w:r>
      <w:r>
        <w:rPr>
          <w:b w:val="0"/>
          <w:bCs/>
          <w:sz w:val="24"/>
          <w:szCs w:val="24"/>
        </w:rPr>
        <w:t>, и должно содержать указание на соответствующие обязательные требования, предусматривающий их нормативный правовой акт, информацию о том, какие конкретно действия (бездействие) контролируемого лица могут привести или приводят к нарушению обязательных требований, а также предложение о принятии мер по обеспечению соблюдения данных требований и не может содержать требование представления контролируемым лицом сведений и документов, сроки для устранения последствий, возникших в результате действий (бездействия) контролируемого лица, которые могут привести или приводят к нарушению обязательных требований.</w:t>
      </w:r>
    </w:p>
    <w:p w14:paraId="6987AF0B">
      <w:pPr>
        <w:pStyle w:val="8"/>
        <w:rPr>
          <w:b w:val="0"/>
          <w:bCs/>
          <w:sz w:val="24"/>
          <w:szCs w:val="24"/>
        </w:rPr>
      </w:pPr>
      <w:r>
        <w:rPr>
          <w:b w:val="0"/>
          <w:bCs/>
          <w:sz w:val="24"/>
          <w:szCs w:val="24"/>
        </w:rPr>
        <w:t xml:space="preserve">Контролируемое лицо вправе после получения предостережения о недопустимости нарушения обязательных требований подать в контрольный (надзорный) орган возражение в отношении указанного предостережения, в том числе посредством единого портала государственных и муниципальных услуг или регионального портала государственных и муниципальных услуг. </w:t>
      </w:r>
    </w:p>
    <w:p w14:paraId="5471F241">
      <w:pPr>
        <w:pStyle w:val="8"/>
        <w:rPr>
          <w:b w:val="0"/>
          <w:bCs/>
          <w:sz w:val="24"/>
          <w:szCs w:val="24"/>
        </w:rPr>
      </w:pPr>
      <w:r>
        <w:rPr>
          <w:b w:val="0"/>
          <w:bCs/>
          <w:sz w:val="24"/>
          <w:szCs w:val="24"/>
          <w:lang w:val="ru-RU"/>
        </w:rPr>
        <w:t>Контролирующий</w:t>
      </w:r>
      <w:r>
        <w:rPr>
          <w:rFonts w:hint="default"/>
          <w:b w:val="0"/>
          <w:bCs/>
          <w:sz w:val="24"/>
          <w:szCs w:val="24"/>
          <w:lang w:val="ru-RU"/>
        </w:rPr>
        <w:t xml:space="preserve"> орган</w:t>
      </w:r>
      <w:r>
        <w:rPr>
          <w:b w:val="0"/>
          <w:bCs/>
          <w:sz w:val="24"/>
          <w:szCs w:val="24"/>
        </w:rPr>
        <w:t xml:space="preserve"> осуществляет учет объявленных им предостережений о недопустимости нарушения обязательных требований и использует соответствующие данные для проведения иных профилактических мероприятий и контрольных (надзорных) мероприятий.</w:t>
      </w:r>
    </w:p>
    <w:p w14:paraId="68FD48A8">
      <w:pPr>
        <w:pStyle w:val="8"/>
        <w:rPr>
          <w:b w:val="0"/>
          <w:bCs/>
          <w:sz w:val="24"/>
          <w:szCs w:val="24"/>
        </w:rPr>
      </w:pPr>
      <w:r>
        <w:rPr>
          <w:b w:val="0"/>
          <w:bCs/>
          <w:sz w:val="24"/>
          <w:szCs w:val="24"/>
        </w:rPr>
        <w:t>5.1</w:t>
      </w:r>
      <w:r>
        <w:rPr>
          <w:rFonts w:hint="default"/>
          <w:b w:val="0"/>
          <w:bCs/>
          <w:sz w:val="24"/>
          <w:szCs w:val="24"/>
          <w:lang w:val="ru-RU"/>
        </w:rPr>
        <w:t>3</w:t>
      </w:r>
      <w:r>
        <w:rPr>
          <w:b w:val="0"/>
          <w:bCs/>
          <w:sz w:val="24"/>
          <w:szCs w:val="24"/>
        </w:rPr>
        <w:t>.</w:t>
      </w:r>
      <w:r>
        <w:rPr>
          <w:rFonts w:hint="default"/>
          <w:b w:val="0"/>
          <w:bCs/>
          <w:sz w:val="24"/>
          <w:szCs w:val="24"/>
          <w:lang w:val="ru-RU"/>
        </w:rPr>
        <w:t xml:space="preserve"> </w:t>
      </w:r>
      <w:r>
        <w:rPr>
          <w:b w:val="0"/>
          <w:bCs/>
          <w:sz w:val="24"/>
          <w:szCs w:val="24"/>
        </w:rPr>
        <w:t>Консультирование.</w:t>
      </w:r>
    </w:p>
    <w:p w14:paraId="527D57B8">
      <w:pPr>
        <w:pStyle w:val="8"/>
        <w:rPr>
          <w:b w:val="0"/>
          <w:bCs/>
          <w:sz w:val="24"/>
          <w:szCs w:val="24"/>
        </w:rPr>
      </w:pPr>
      <w:r>
        <w:rPr>
          <w:rFonts w:hint="default"/>
          <w:b w:val="0"/>
          <w:bCs/>
          <w:sz w:val="24"/>
          <w:szCs w:val="24"/>
          <w:lang w:val="ru-RU"/>
        </w:rPr>
        <w:t>1.</w:t>
      </w:r>
      <w:r>
        <w:rPr>
          <w:rFonts w:hint="default"/>
          <w:b w:val="0"/>
          <w:bCs/>
          <w:sz w:val="24"/>
          <w:szCs w:val="24"/>
          <w:lang w:val="en-US"/>
        </w:rPr>
        <w:t xml:space="preserve"> </w:t>
      </w:r>
      <w:r>
        <w:rPr>
          <w:b w:val="0"/>
          <w:bCs/>
          <w:sz w:val="24"/>
          <w:szCs w:val="24"/>
        </w:rPr>
        <w:t>Должностное лицо контрольного (надзорного) органа по обращениям контролируемых лиц и их представителей, направленных в том числе посредством единого портала государственных и муниципальных услуг или регионального портала государственных и муниципальных услуг, осуществляет консультирование (дает разъяснения по вопросам, связанным с организацией и осуществлением государственного контроля (надзора), муниципального контроля). Консультирование осуществляется без взимания платы.</w:t>
      </w:r>
    </w:p>
    <w:p w14:paraId="592F4581">
      <w:pPr>
        <w:pStyle w:val="8"/>
        <w:rPr>
          <w:b w:val="0"/>
          <w:bCs/>
          <w:sz w:val="24"/>
          <w:szCs w:val="24"/>
        </w:rPr>
      </w:pPr>
      <w:r>
        <w:rPr>
          <w:b w:val="0"/>
          <w:bCs/>
          <w:sz w:val="24"/>
          <w:szCs w:val="24"/>
        </w:rPr>
        <w:t xml:space="preserve">2. Консультирование может осуществляться должностным лицом контрольного (надзорного) органа по телефону, посредством видео-конференц-связи, использования мобильного приложения "Инспектор", на личном приеме либо в ходе проведения профилактического мероприятия, контрольного (надзорного) мероприятия. </w:t>
      </w:r>
    </w:p>
    <w:p w14:paraId="1D9CF785">
      <w:pPr>
        <w:pStyle w:val="8"/>
        <w:rPr>
          <w:b w:val="0"/>
          <w:bCs/>
          <w:sz w:val="24"/>
          <w:szCs w:val="24"/>
        </w:rPr>
      </w:pPr>
      <w:r>
        <w:rPr>
          <w:b w:val="0"/>
          <w:bCs/>
          <w:sz w:val="24"/>
          <w:szCs w:val="24"/>
        </w:rPr>
        <w:t>Консультирование проводится по вопросам соблюдения обязательных требований и иным вопросам, способствующим в разрешении либо профилактике таких нарушений.</w:t>
      </w:r>
    </w:p>
    <w:p w14:paraId="53DDB401">
      <w:pPr>
        <w:pStyle w:val="8"/>
        <w:rPr>
          <w:b w:val="0"/>
          <w:bCs/>
          <w:sz w:val="24"/>
          <w:szCs w:val="24"/>
        </w:rPr>
      </w:pPr>
      <w:r>
        <w:rPr>
          <w:b w:val="0"/>
          <w:bCs/>
          <w:sz w:val="24"/>
          <w:szCs w:val="24"/>
        </w:rPr>
        <w:t>По итогам консультирования информация в письменной форме контролируемым лицам и их представителям не предоставляется.</w:t>
      </w:r>
      <w:r>
        <w:rPr>
          <w:rFonts w:hint="default"/>
          <w:b w:val="0"/>
          <w:bCs/>
          <w:sz w:val="24"/>
          <w:szCs w:val="24"/>
          <w:lang w:val="ru-RU"/>
        </w:rPr>
        <w:t xml:space="preserve"> </w:t>
      </w:r>
      <w:r>
        <w:rPr>
          <w:b w:val="0"/>
          <w:bCs/>
          <w:sz w:val="24"/>
          <w:szCs w:val="24"/>
        </w:rPr>
        <w:t xml:space="preserve">Контролируемое лицо вправе направить запрос о предоставлении письменного ответа в сроки, установленные Федеральным </w:t>
      </w:r>
      <w:r>
        <w:rPr>
          <w:b w:val="0"/>
          <w:bCs/>
          <w:sz w:val="24"/>
          <w:szCs w:val="24"/>
        </w:rPr>
        <w:fldChar w:fldCharType="begin"/>
      </w:r>
      <w:r>
        <w:rPr>
          <w:b w:val="0"/>
          <w:bCs/>
          <w:sz w:val="24"/>
          <w:szCs w:val="24"/>
        </w:rPr>
        <w:instrText xml:space="preserve"> HYPERLINK "https://login.consultant.ru/link/?req=doc&amp;base=LAW&amp;n=454103&amp;dst=100069&amp;field=134&amp;date=13.02.2025" </w:instrText>
      </w:r>
      <w:r>
        <w:rPr>
          <w:b w:val="0"/>
          <w:bCs/>
          <w:sz w:val="24"/>
          <w:szCs w:val="24"/>
        </w:rPr>
        <w:fldChar w:fldCharType="separate"/>
      </w:r>
      <w:r>
        <w:rPr>
          <w:b w:val="0"/>
          <w:bCs/>
          <w:sz w:val="24"/>
          <w:szCs w:val="24"/>
        </w:rPr>
        <w:t>законом</w:t>
      </w:r>
      <w:r>
        <w:rPr>
          <w:b w:val="0"/>
          <w:bCs/>
          <w:sz w:val="24"/>
          <w:szCs w:val="24"/>
        </w:rPr>
        <w:fldChar w:fldCharType="end"/>
      </w:r>
      <w:r>
        <w:rPr>
          <w:b w:val="0"/>
          <w:bCs/>
          <w:sz w:val="24"/>
          <w:szCs w:val="24"/>
        </w:rPr>
        <w:t xml:space="preserve"> от </w:t>
      </w:r>
      <w:r>
        <w:rPr>
          <w:rFonts w:hint="default"/>
          <w:b w:val="0"/>
          <w:bCs/>
          <w:sz w:val="24"/>
          <w:szCs w:val="24"/>
          <w:lang w:val="ru-RU"/>
        </w:rPr>
        <w:t>0</w:t>
      </w:r>
      <w:r>
        <w:rPr>
          <w:b w:val="0"/>
          <w:bCs/>
          <w:sz w:val="24"/>
          <w:szCs w:val="24"/>
        </w:rPr>
        <w:t>2</w:t>
      </w:r>
      <w:r>
        <w:rPr>
          <w:rFonts w:hint="default"/>
          <w:b w:val="0"/>
          <w:bCs/>
          <w:sz w:val="24"/>
          <w:szCs w:val="24"/>
          <w:lang w:val="ru-RU"/>
        </w:rPr>
        <w:t>.05.</w:t>
      </w:r>
      <w:r>
        <w:rPr>
          <w:b w:val="0"/>
          <w:bCs/>
          <w:sz w:val="24"/>
          <w:szCs w:val="24"/>
        </w:rPr>
        <w:t>2006г</w:t>
      </w:r>
      <w:r>
        <w:rPr>
          <w:rFonts w:hint="default"/>
          <w:b w:val="0"/>
          <w:bCs/>
          <w:sz w:val="24"/>
          <w:szCs w:val="24"/>
          <w:lang w:val="ru-RU"/>
        </w:rPr>
        <w:t>.</w:t>
      </w:r>
      <w:r>
        <w:rPr>
          <w:b w:val="0"/>
          <w:bCs/>
          <w:sz w:val="24"/>
          <w:szCs w:val="24"/>
        </w:rPr>
        <w:t xml:space="preserve"> </w:t>
      </w:r>
      <w:r>
        <w:rPr>
          <w:b w:val="0"/>
          <w:bCs/>
          <w:sz w:val="24"/>
          <w:szCs w:val="24"/>
          <w:lang w:val="ru-RU"/>
        </w:rPr>
        <w:t>№</w:t>
      </w:r>
      <w:r>
        <w:rPr>
          <w:b w:val="0"/>
          <w:bCs/>
          <w:sz w:val="24"/>
          <w:szCs w:val="24"/>
        </w:rPr>
        <w:t xml:space="preserve"> 59-ФЗ </w:t>
      </w:r>
      <w:r>
        <w:rPr>
          <w:rFonts w:hint="default"/>
          <w:b w:val="0"/>
          <w:bCs/>
          <w:sz w:val="24"/>
          <w:szCs w:val="24"/>
          <w:lang w:val="ru-RU"/>
        </w:rPr>
        <w:t>«</w:t>
      </w:r>
      <w:r>
        <w:rPr>
          <w:b w:val="0"/>
          <w:bCs/>
          <w:sz w:val="24"/>
          <w:szCs w:val="24"/>
        </w:rPr>
        <w:t>О порядке рассмотрения обращений граждан Российской Федерации</w:t>
      </w:r>
      <w:r>
        <w:rPr>
          <w:rFonts w:hint="default"/>
          <w:b w:val="0"/>
          <w:bCs/>
          <w:sz w:val="24"/>
          <w:szCs w:val="24"/>
          <w:lang w:val="ru-RU"/>
        </w:rPr>
        <w:t>»</w:t>
      </w:r>
      <w:r>
        <w:rPr>
          <w:b w:val="0"/>
          <w:bCs/>
          <w:sz w:val="24"/>
          <w:szCs w:val="24"/>
        </w:rPr>
        <w:t>.</w:t>
      </w:r>
    </w:p>
    <w:p w14:paraId="2D2EC8CC">
      <w:pPr>
        <w:pStyle w:val="8"/>
        <w:rPr>
          <w:b w:val="0"/>
          <w:bCs/>
          <w:sz w:val="24"/>
          <w:szCs w:val="24"/>
        </w:rPr>
      </w:pPr>
      <w:r>
        <w:rPr>
          <w:b w:val="0"/>
          <w:bCs/>
          <w:sz w:val="24"/>
          <w:szCs w:val="24"/>
        </w:rPr>
        <w:t xml:space="preserve">При осуществлении консультирования должностное лицо </w:t>
      </w:r>
      <w:r>
        <w:rPr>
          <w:b w:val="0"/>
          <w:bCs/>
          <w:sz w:val="24"/>
          <w:szCs w:val="24"/>
          <w:lang w:val="ru-RU"/>
        </w:rPr>
        <w:t>контролирующего</w:t>
      </w:r>
      <w:r>
        <w:rPr>
          <w:rFonts w:hint="default"/>
          <w:b w:val="0"/>
          <w:bCs/>
          <w:sz w:val="24"/>
          <w:szCs w:val="24"/>
          <w:lang w:val="ru-RU"/>
        </w:rPr>
        <w:t xml:space="preserve"> </w:t>
      </w:r>
      <w:r>
        <w:rPr>
          <w:b w:val="0"/>
          <w:bCs/>
          <w:sz w:val="24"/>
          <w:szCs w:val="24"/>
        </w:rPr>
        <w:t>о</w:t>
      </w:r>
      <w:r>
        <w:rPr>
          <w:b w:val="0"/>
          <w:bCs/>
          <w:sz w:val="24"/>
          <w:szCs w:val="24"/>
          <w:lang w:val="ru-RU"/>
        </w:rPr>
        <w:t>рган</w:t>
      </w:r>
      <w:r>
        <w:rPr>
          <w:b w:val="0"/>
          <w:bCs/>
          <w:sz w:val="24"/>
          <w:szCs w:val="24"/>
        </w:rPr>
        <w:t>а обязано соблюдать конфиденциальность информации, доступ к которой ограничен в соответствии с законодательством Российской Федерации.</w:t>
      </w:r>
    </w:p>
    <w:p w14:paraId="376E5DD0">
      <w:pPr>
        <w:pStyle w:val="8"/>
        <w:rPr>
          <w:b w:val="0"/>
          <w:bCs/>
          <w:sz w:val="24"/>
          <w:szCs w:val="24"/>
        </w:rPr>
      </w:pPr>
      <w:r>
        <w:rPr>
          <w:b w:val="0"/>
          <w:bCs/>
          <w:sz w:val="24"/>
          <w:szCs w:val="24"/>
        </w:rPr>
        <w:t xml:space="preserve">В ходе консультирования не может предоставляться информация, содержащая оценку конкретного контрольного (надзорного) мероприятия, решений и (или) действий должностных лиц </w:t>
      </w:r>
      <w:r>
        <w:rPr>
          <w:b w:val="0"/>
          <w:bCs/>
          <w:sz w:val="24"/>
          <w:szCs w:val="24"/>
          <w:lang w:val="ru-RU"/>
        </w:rPr>
        <w:t>контролирующего</w:t>
      </w:r>
      <w:r>
        <w:rPr>
          <w:rFonts w:hint="default"/>
          <w:b w:val="0"/>
          <w:bCs/>
          <w:sz w:val="24"/>
          <w:szCs w:val="24"/>
          <w:lang w:val="ru-RU"/>
        </w:rPr>
        <w:t xml:space="preserve"> </w:t>
      </w:r>
      <w:r>
        <w:rPr>
          <w:b w:val="0"/>
          <w:bCs/>
          <w:sz w:val="24"/>
          <w:szCs w:val="24"/>
        </w:rPr>
        <w:t>о</w:t>
      </w:r>
      <w:r>
        <w:rPr>
          <w:b w:val="0"/>
          <w:bCs/>
          <w:sz w:val="24"/>
          <w:szCs w:val="24"/>
          <w:lang w:val="ru-RU"/>
        </w:rPr>
        <w:t>ргана</w:t>
      </w:r>
      <w:r>
        <w:rPr>
          <w:b w:val="0"/>
          <w:bCs/>
          <w:sz w:val="24"/>
          <w:szCs w:val="24"/>
        </w:rPr>
        <w:t>, иных участников контрольного (надзорного) мероприятия, а также результаты проведенных в рамках муниципального контроля мероприятий экспертиз, испытаний.</w:t>
      </w:r>
    </w:p>
    <w:p w14:paraId="7FBCA6BF">
      <w:pPr>
        <w:pStyle w:val="8"/>
        <w:rPr>
          <w:b w:val="0"/>
          <w:bCs/>
          <w:sz w:val="24"/>
          <w:szCs w:val="24"/>
        </w:rPr>
      </w:pPr>
      <w:r>
        <w:rPr>
          <w:b w:val="0"/>
          <w:bCs/>
          <w:sz w:val="24"/>
          <w:szCs w:val="24"/>
        </w:rPr>
        <w:t xml:space="preserve">Информация, ставшая известной должностному лицу </w:t>
      </w:r>
      <w:r>
        <w:rPr>
          <w:b w:val="0"/>
          <w:bCs/>
          <w:sz w:val="24"/>
          <w:szCs w:val="24"/>
          <w:lang w:val="ru-RU"/>
        </w:rPr>
        <w:t>контролирующего</w:t>
      </w:r>
      <w:r>
        <w:rPr>
          <w:rFonts w:hint="default"/>
          <w:b w:val="0"/>
          <w:bCs/>
          <w:sz w:val="24"/>
          <w:szCs w:val="24"/>
          <w:lang w:val="ru-RU"/>
        </w:rPr>
        <w:t xml:space="preserve"> органа</w:t>
      </w:r>
      <w:r>
        <w:rPr>
          <w:b w:val="0"/>
          <w:bCs/>
          <w:sz w:val="24"/>
          <w:szCs w:val="24"/>
        </w:rPr>
        <w:t xml:space="preserve"> в ходе консультирования, не может использоваться в целях оценки контролируемого лица по вопросам соблюдения обязательных требований.</w:t>
      </w:r>
    </w:p>
    <w:p w14:paraId="0BB15DC4">
      <w:pPr>
        <w:pStyle w:val="8"/>
        <w:rPr>
          <w:b w:val="0"/>
          <w:bCs/>
          <w:sz w:val="24"/>
          <w:szCs w:val="24"/>
        </w:rPr>
      </w:pPr>
      <w:r>
        <w:rPr>
          <w:b w:val="0"/>
          <w:bCs/>
          <w:sz w:val="24"/>
          <w:szCs w:val="24"/>
          <w:lang w:val="ru-RU"/>
        </w:rPr>
        <w:t>Контролирующий</w:t>
      </w:r>
      <w:r>
        <w:rPr>
          <w:rFonts w:hint="default"/>
          <w:b w:val="0"/>
          <w:bCs/>
          <w:sz w:val="24"/>
          <w:szCs w:val="24"/>
          <w:lang w:val="ru-RU"/>
        </w:rPr>
        <w:t xml:space="preserve"> орган</w:t>
      </w:r>
      <w:r>
        <w:rPr>
          <w:b w:val="0"/>
          <w:bCs/>
          <w:sz w:val="24"/>
          <w:szCs w:val="24"/>
        </w:rPr>
        <w:t xml:space="preserve"> осуществля</w:t>
      </w:r>
      <w:r>
        <w:rPr>
          <w:b w:val="0"/>
          <w:bCs/>
          <w:sz w:val="24"/>
          <w:szCs w:val="24"/>
          <w:lang w:val="ru-RU"/>
        </w:rPr>
        <w:t>е</w:t>
      </w:r>
      <w:r>
        <w:rPr>
          <w:b w:val="0"/>
          <w:bCs/>
          <w:sz w:val="24"/>
          <w:szCs w:val="24"/>
        </w:rPr>
        <w:t>т учет консультирований.</w:t>
      </w:r>
    </w:p>
    <w:p w14:paraId="106C95E7">
      <w:pPr>
        <w:pStyle w:val="8"/>
        <w:rPr>
          <w:b w:val="0"/>
          <w:bCs/>
          <w:sz w:val="24"/>
          <w:szCs w:val="24"/>
        </w:rPr>
      </w:pPr>
      <w:r>
        <w:rPr>
          <w:b w:val="0"/>
          <w:bCs/>
          <w:sz w:val="24"/>
          <w:szCs w:val="24"/>
        </w:rPr>
        <w:t xml:space="preserve">В случаях консультирования по однотипным обращениям, консультирование контролируемых лиц и их представителей осуществляется посредством размещения на официальном сайте </w:t>
      </w:r>
      <w:r>
        <w:rPr>
          <w:b w:val="0"/>
          <w:bCs/>
          <w:sz w:val="24"/>
          <w:szCs w:val="24"/>
          <w:lang w:val="ru-RU"/>
        </w:rPr>
        <w:t>Администрации</w:t>
      </w:r>
      <w:r>
        <w:rPr>
          <w:b w:val="0"/>
          <w:bCs/>
          <w:sz w:val="24"/>
          <w:szCs w:val="24"/>
        </w:rPr>
        <w:t xml:space="preserve"> в сети «Интернет»</w:t>
      </w:r>
      <w:r>
        <w:rPr>
          <w:rFonts w:hint="default"/>
          <w:b w:val="0"/>
          <w:bCs/>
          <w:sz w:val="24"/>
          <w:szCs w:val="24"/>
          <w:lang w:val="ru-RU"/>
        </w:rPr>
        <w:t>, на странице, посвященной муниципальному контролю,</w:t>
      </w:r>
      <w:r>
        <w:rPr>
          <w:b w:val="0"/>
          <w:bCs/>
          <w:sz w:val="24"/>
          <w:szCs w:val="24"/>
        </w:rPr>
        <w:t xml:space="preserve"> письменного разъяснения, подписанного уполномоченным должностным лицом </w:t>
      </w:r>
      <w:r>
        <w:rPr>
          <w:b w:val="0"/>
          <w:bCs/>
          <w:sz w:val="24"/>
          <w:szCs w:val="24"/>
          <w:lang w:val="ru-RU"/>
        </w:rPr>
        <w:t>контролирующего</w:t>
      </w:r>
      <w:r>
        <w:rPr>
          <w:rFonts w:hint="default"/>
          <w:b w:val="0"/>
          <w:bCs/>
          <w:sz w:val="24"/>
          <w:szCs w:val="24"/>
          <w:lang w:val="ru-RU"/>
        </w:rPr>
        <w:t xml:space="preserve"> </w:t>
      </w:r>
      <w:r>
        <w:rPr>
          <w:b w:val="0"/>
          <w:bCs/>
          <w:sz w:val="24"/>
          <w:szCs w:val="24"/>
        </w:rPr>
        <w:t>о</w:t>
      </w:r>
      <w:r>
        <w:rPr>
          <w:b w:val="0"/>
          <w:bCs/>
          <w:sz w:val="24"/>
          <w:szCs w:val="24"/>
          <w:lang w:val="ru-RU"/>
        </w:rPr>
        <w:t>ргана</w:t>
      </w:r>
      <w:r>
        <w:rPr>
          <w:b w:val="0"/>
          <w:bCs/>
          <w:sz w:val="24"/>
          <w:szCs w:val="24"/>
        </w:rPr>
        <w:t>.</w:t>
      </w:r>
    </w:p>
    <w:p w14:paraId="125732CE">
      <w:pPr>
        <w:pStyle w:val="8"/>
        <w:rPr>
          <w:b w:val="0"/>
          <w:bCs/>
          <w:sz w:val="24"/>
          <w:szCs w:val="24"/>
        </w:rPr>
      </w:pPr>
      <w:r>
        <w:rPr>
          <w:b w:val="0"/>
          <w:bCs/>
          <w:sz w:val="24"/>
          <w:szCs w:val="24"/>
        </w:rPr>
        <w:t xml:space="preserve">До </w:t>
      </w:r>
      <w:r>
        <w:rPr>
          <w:rFonts w:hint="default"/>
          <w:b w:val="0"/>
          <w:bCs/>
          <w:sz w:val="24"/>
          <w:szCs w:val="24"/>
          <w:lang w:val="ru-RU"/>
        </w:rPr>
        <w:t>0</w:t>
      </w:r>
      <w:r>
        <w:rPr>
          <w:b w:val="0"/>
          <w:bCs/>
          <w:sz w:val="24"/>
          <w:szCs w:val="24"/>
        </w:rPr>
        <w:t>1</w:t>
      </w:r>
      <w:r>
        <w:rPr>
          <w:rFonts w:hint="default"/>
          <w:b w:val="0"/>
          <w:bCs/>
          <w:sz w:val="24"/>
          <w:szCs w:val="24"/>
          <w:lang w:val="ru-RU"/>
        </w:rPr>
        <w:t>.01.</w:t>
      </w:r>
      <w:r>
        <w:rPr>
          <w:b w:val="0"/>
          <w:bCs/>
          <w:sz w:val="24"/>
          <w:szCs w:val="24"/>
        </w:rPr>
        <w:t xml:space="preserve">2030г. право направления обращений контролируемых лиц по вопросу осуществления консультирования и проведения профилактического визита в отношении такого контролируемого лица обеспечивается с использованием федеральной государственной информационной </w:t>
      </w:r>
      <w:r>
        <w:rPr>
          <w:b w:val="0"/>
          <w:bCs/>
          <w:sz w:val="24"/>
          <w:szCs w:val="24"/>
        </w:rPr>
        <w:fldChar w:fldCharType="begin"/>
      </w:r>
      <w:r>
        <w:rPr>
          <w:b w:val="0"/>
          <w:bCs/>
          <w:sz w:val="24"/>
          <w:szCs w:val="24"/>
        </w:rPr>
        <w:instrText xml:space="preserve"> HYPERLINK "https://login.consultant.ru/link/?req=doc&amp;base=LAW&amp;n=492658&amp;dst=100173&amp;field=134&amp;date=13.02.2025" </w:instrText>
      </w:r>
      <w:r>
        <w:rPr>
          <w:b w:val="0"/>
          <w:bCs/>
          <w:sz w:val="24"/>
          <w:szCs w:val="24"/>
        </w:rPr>
        <w:fldChar w:fldCharType="separate"/>
      </w:r>
      <w:r>
        <w:rPr>
          <w:b w:val="0"/>
          <w:bCs/>
          <w:sz w:val="24"/>
          <w:szCs w:val="24"/>
        </w:rPr>
        <w:t>системы</w:t>
      </w:r>
      <w:r>
        <w:rPr>
          <w:b w:val="0"/>
          <w:bCs/>
          <w:sz w:val="24"/>
          <w:szCs w:val="24"/>
        </w:rPr>
        <w:fldChar w:fldCharType="end"/>
      </w:r>
      <w:r>
        <w:rPr>
          <w:b w:val="0"/>
          <w:bCs/>
          <w:sz w:val="24"/>
          <w:szCs w:val="24"/>
        </w:rPr>
        <w:t xml:space="preserve"> </w:t>
      </w:r>
      <w:r>
        <w:rPr>
          <w:rFonts w:hint="default"/>
          <w:b w:val="0"/>
          <w:bCs/>
          <w:sz w:val="24"/>
          <w:szCs w:val="24"/>
          <w:lang w:val="ru-RU"/>
        </w:rPr>
        <w:t>«</w:t>
      </w:r>
      <w:r>
        <w:rPr>
          <w:b w:val="0"/>
          <w:bCs/>
          <w:sz w:val="24"/>
          <w:szCs w:val="24"/>
        </w:rPr>
        <w:t>Единый портал государственных и муниципальных услуг (функций)</w:t>
      </w:r>
      <w:r>
        <w:rPr>
          <w:rFonts w:hint="default"/>
          <w:b w:val="0"/>
          <w:bCs/>
          <w:sz w:val="24"/>
          <w:szCs w:val="24"/>
          <w:lang w:val="ru-RU"/>
        </w:rPr>
        <w:t>»</w:t>
      </w:r>
      <w:r>
        <w:rPr>
          <w:b w:val="0"/>
          <w:bCs/>
          <w:sz w:val="24"/>
          <w:szCs w:val="24"/>
        </w:rPr>
        <w:t xml:space="preserve">. Такое обращение подлежит рассмотрению уполномоченным на рассмотрение обращения органом в течение 10 рабочих дней со дня его регистрации. Подписание такого обращения осуществляется усиленной квалифицированной электронной подписью,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порядке, или простой электронной подписью физического лица, в том числе действующего от имени юридического лица (руководителя либо лица, которому делегированы соответствующие полномочия, в том числе с использованием федеральной государственной информационной системы </w:t>
      </w:r>
      <w:r>
        <w:rPr>
          <w:rFonts w:hint="default"/>
          <w:b w:val="0"/>
          <w:bCs/>
          <w:sz w:val="24"/>
          <w:szCs w:val="24"/>
          <w:lang w:val="ru-RU"/>
        </w:rPr>
        <w:t>«</w:t>
      </w:r>
      <w:r>
        <w:rPr>
          <w:b w:val="0"/>
          <w:bCs/>
          <w:sz w:val="24"/>
          <w:szCs w:val="24"/>
        </w:rPr>
        <w:t>Единый портал государственных и муниципальных услуг (функций)</w:t>
      </w:r>
      <w:r>
        <w:rPr>
          <w:rFonts w:hint="default"/>
          <w:b w:val="0"/>
          <w:bCs/>
          <w:sz w:val="24"/>
          <w:szCs w:val="24"/>
          <w:lang w:val="ru-RU"/>
        </w:rPr>
        <w:t>»</w:t>
      </w:r>
      <w:r>
        <w:rPr>
          <w:b w:val="0"/>
          <w:bCs/>
          <w:sz w:val="24"/>
          <w:szCs w:val="24"/>
        </w:rPr>
        <w:t xml:space="preserve">) или являющегося индивидуальным предпринимателем. </w:t>
      </w:r>
    </w:p>
    <w:p w14:paraId="518E2098">
      <w:pPr>
        <w:pStyle w:val="8"/>
        <w:rPr>
          <w:b w:val="0"/>
          <w:bCs/>
          <w:sz w:val="24"/>
          <w:szCs w:val="24"/>
        </w:rPr>
      </w:pPr>
      <w:r>
        <w:rPr>
          <w:b w:val="0"/>
          <w:bCs/>
          <w:sz w:val="24"/>
          <w:szCs w:val="24"/>
        </w:rPr>
        <w:t>5.1</w:t>
      </w:r>
      <w:r>
        <w:rPr>
          <w:rFonts w:hint="default"/>
          <w:b w:val="0"/>
          <w:bCs/>
          <w:sz w:val="24"/>
          <w:szCs w:val="24"/>
          <w:lang w:val="ru-RU"/>
        </w:rPr>
        <w:t>4</w:t>
      </w:r>
      <w:r>
        <w:rPr>
          <w:b w:val="0"/>
          <w:bCs/>
          <w:sz w:val="24"/>
          <w:szCs w:val="24"/>
        </w:rPr>
        <w:t>. Профилактический визит.</w:t>
      </w:r>
    </w:p>
    <w:p w14:paraId="7F0C8823">
      <w:pPr>
        <w:pStyle w:val="8"/>
        <w:rPr>
          <w:rFonts w:hint="default"/>
          <w:b w:val="0"/>
          <w:bCs/>
          <w:sz w:val="24"/>
          <w:szCs w:val="24"/>
          <w:lang w:val="en-US"/>
        </w:rPr>
      </w:pPr>
      <w:r>
        <w:rPr>
          <w:rFonts w:hint="default"/>
          <w:b w:val="0"/>
          <w:bCs/>
          <w:sz w:val="24"/>
          <w:szCs w:val="24"/>
          <w:lang w:val="en-US"/>
        </w:rPr>
        <w:t xml:space="preserve">Профилактический визит проводится в форме профилактической беседы </w:t>
      </w:r>
      <w:r>
        <w:rPr>
          <w:rFonts w:hint="default"/>
          <w:b w:val="0"/>
          <w:bCs/>
          <w:sz w:val="24"/>
          <w:szCs w:val="24"/>
          <w:lang w:val="ru-RU"/>
        </w:rPr>
        <w:t xml:space="preserve">контролирующим органом </w:t>
      </w:r>
      <w:r>
        <w:rPr>
          <w:rFonts w:hint="default"/>
          <w:b w:val="0"/>
          <w:bCs/>
          <w:sz w:val="24"/>
          <w:szCs w:val="24"/>
          <w:lang w:val="en-US"/>
        </w:rPr>
        <w:t>по месту осуществления деятельности контролируемого лица либо путем использования видео-конференц-связи или мобильного приложения «Инспектор».</w:t>
      </w:r>
    </w:p>
    <w:p w14:paraId="01567CE4">
      <w:pPr>
        <w:pStyle w:val="8"/>
        <w:rPr>
          <w:rFonts w:hint="default"/>
          <w:b w:val="0"/>
          <w:bCs/>
          <w:sz w:val="24"/>
          <w:szCs w:val="24"/>
          <w:lang w:val="en-US"/>
        </w:rPr>
      </w:pPr>
      <w:r>
        <w:rPr>
          <w:rFonts w:hint="default"/>
          <w:b w:val="0"/>
          <w:bCs/>
          <w:sz w:val="24"/>
          <w:szCs w:val="24"/>
          <w:lang w:val="en-US"/>
        </w:rPr>
        <w:t xml:space="preserve">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о рекомендуемых способах снижения категории риска, видах, содержании и об интенсивности мероприятий, проводимых в отношении объекта контроля исходя из его отнесения к соответствующей категории риска, а должностное лицо </w:t>
      </w:r>
      <w:r>
        <w:rPr>
          <w:rFonts w:hint="default"/>
          <w:b w:val="0"/>
          <w:bCs/>
          <w:sz w:val="24"/>
          <w:szCs w:val="24"/>
          <w:lang w:val="ru-RU"/>
        </w:rPr>
        <w:t>контролирующего органа</w:t>
      </w:r>
      <w:r>
        <w:rPr>
          <w:rFonts w:hint="default"/>
          <w:b w:val="0"/>
          <w:bCs/>
          <w:sz w:val="24"/>
          <w:szCs w:val="24"/>
          <w:lang w:val="en-US"/>
        </w:rPr>
        <w:t xml:space="preserve"> осуществляет ознакомление с объектом контроля, сбор сведений, необходимых для отнесения объектов контроля к категориям риска, и проводит оценку уровня соблюдения контролируемым лицом обязательных требований.</w:t>
      </w:r>
    </w:p>
    <w:p w14:paraId="67537B68">
      <w:pPr>
        <w:pStyle w:val="8"/>
        <w:rPr>
          <w:b w:val="0"/>
          <w:bCs/>
          <w:sz w:val="24"/>
          <w:szCs w:val="24"/>
        </w:rPr>
      </w:pPr>
      <w:r>
        <w:rPr>
          <w:b w:val="0"/>
          <w:bCs/>
          <w:sz w:val="24"/>
          <w:szCs w:val="24"/>
        </w:rPr>
        <w:t xml:space="preserve">Профилактический визит проводится по инициативе </w:t>
      </w:r>
      <w:r>
        <w:rPr>
          <w:b w:val="0"/>
          <w:bCs/>
          <w:sz w:val="24"/>
          <w:szCs w:val="24"/>
          <w:lang w:val="ru-RU"/>
        </w:rPr>
        <w:t>к</w:t>
      </w:r>
      <w:r>
        <w:rPr>
          <w:b w:val="0"/>
          <w:bCs/>
          <w:sz w:val="24"/>
          <w:szCs w:val="24"/>
        </w:rPr>
        <w:t>о</w:t>
      </w:r>
      <w:r>
        <w:rPr>
          <w:b w:val="0"/>
          <w:bCs/>
          <w:sz w:val="24"/>
          <w:szCs w:val="24"/>
          <w:lang w:val="ru-RU"/>
        </w:rPr>
        <w:t>нтролирующего</w:t>
      </w:r>
      <w:r>
        <w:rPr>
          <w:rFonts w:hint="default"/>
          <w:b w:val="0"/>
          <w:bCs/>
          <w:sz w:val="24"/>
          <w:szCs w:val="24"/>
          <w:lang w:val="ru-RU"/>
        </w:rPr>
        <w:t xml:space="preserve"> органа</w:t>
      </w:r>
      <w:r>
        <w:rPr>
          <w:b w:val="0"/>
          <w:bCs/>
          <w:sz w:val="24"/>
          <w:szCs w:val="24"/>
        </w:rPr>
        <w:t xml:space="preserve"> (обязательный профилактический визит) или по инициативе контролируемого лица.</w:t>
      </w:r>
    </w:p>
    <w:p w14:paraId="397938DE">
      <w:pPr>
        <w:pStyle w:val="8"/>
        <w:rPr>
          <w:rFonts w:hint="default"/>
          <w:b w:val="0"/>
          <w:bCs/>
          <w:sz w:val="24"/>
          <w:szCs w:val="24"/>
        </w:rPr>
      </w:pPr>
      <w:r>
        <w:rPr>
          <w:rFonts w:hint="default"/>
          <w:b w:val="0"/>
          <w:bCs/>
          <w:sz w:val="24"/>
          <w:szCs w:val="24"/>
          <w:lang w:val="ru-RU"/>
        </w:rPr>
        <w:t xml:space="preserve">5.14.1. </w:t>
      </w:r>
      <w:r>
        <w:rPr>
          <w:rFonts w:hint="default"/>
          <w:b w:val="0"/>
          <w:bCs/>
          <w:sz w:val="24"/>
          <w:szCs w:val="24"/>
        </w:rPr>
        <w:t>Обязательный профилактический визит</w:t>
      </w:r>
    </w:p>
    <w:p w14:paraId="0BB0C87D">
      <w:pPr>
        <w:pStyle w:val="8"/>
        <w:rPr>
          <w:rFonts w:hint="default"/>
          <w:b w:val="0"/>
          <w:bCs/>
          <w:sz w:val="24"/>
          <w:szCs w:val="24"/>
          <w:lang w:val="ru-RU"/>
        </w:rPr>
      </w:pPr>
      <w:r>
        <w:rPr>
          <w:b w:val="0"/>
          <w:bCs/>
          <w:sz w:val="24"/>
          <w:szCs w:val="24"/>
        </w:rPr>
        <w:t xml:space="preserve">1. Обязательный профилактический визит </w:t>
      </w:r>
      <w:r>
        <w:rPr>
          <w:b w:val="0"/>
          <w:bCs/>
          <w:sz w:val="24"/>
          <w:szCs w:val="24"/>
          <w:lang w:val="ru-RU"/>
        </w:rPr>
        <w:t>не</w:t>
      </w:r>
      <w:r>
        <w:rPr>
          <w:rFonts w:hint="default"/>
          <w:b w:val="0"/>
          <w:bCs/>
          <w:sz w:val="24"/>
          <w:szCs w:val="24"/>
          <w:lang w:val="ru-RU"/>
        </w:rPr>
        <w:t xml:space="preserve"> </w:t>
      </w:r>
      <w:r>
        <w:rPr>
          <w:b w:val="0"/>
          <w:bCs/>
          <w:sz w:val="24"/>
          <w:szCs w:val="24"/>
        </w:rPr>
        <w:t>проводится</w:t>
      </w:r>
      <w:r>
        <w:rPr>
          <w:rFonts w:hint="default"/>
          <w:b w:val="0"/>
          <w:bCs/>
          <w:sz w:val="24"/>
          <w:szCs w:val="24"/>
          <w:lang w:val="ru-RU"/>
        </w:rPr>
        <w:t xml:space="preserve"> в отношении объектов муниципального жилищного контроля со следующей категорий риска: средний, умеренный и низкий.</w:t>
      </w:r>
    </w:p>
    <w:p w14:paraId="29E1778F">
      <w:pPr>
        <w:pStyle w:val="8"/>
        <w:rPr>
          <w:rFonts w:hint="default"/>
          <w:b w:val="0"/>
          <w:bCs/>
          <w:sz w:val="24"/>
          <w:szCs w:val="24"/>
          <w:lang w:val="ru-RU"/>
        </w:rPr>
      </w:pPr>
      <w:r>
        <w:rPr>
          <w:rFonts w:hint="default"/>
          <w:b w:val="0"/>
          <w:bCs/>
          <w:sz w:val="24"/>
          <w:szCs w:val="24"/>
          <w:lang w:val="ru-RU"/>
        </w:rPr>
        <w:t>2</w:t>
      </w:r>
      <w:r>
        <w:rPr>
          <w:b w:val="0"/>
          <w:bCs/>
          <w:sz w:val="24"/>
          <w:szCs w:val="24"/>
        </w:rPr>
        <w:t>. Обязательный профилактический визит проводится</w:t>
      </w:r>
      <w:r>
        <w:rPr>
          <w:rFonts w:hint="default"/>
          <w:b w:val="0"/>
          <w:bCs/>
          <w:sz w:val="24"/>
          <w:szCs w:val="24"/>
          <w:lang w:val="ru-RU"/>
        </w:rPr>
        <w:t>:</w:t>
      </w:r>
    </w:p>
    <w:p w14:paraId="6988FD56">
      <w:pPr>
        <w:pStyle w:val="8"/>
        <w:rPr>
          <w:b w:val="0"/>
          <w:bCs/>
          <w:sz w:val="24"/>
          <w:szCs w:val="24"/>
        </w:rPr>
      </w:pPr>
      <w:r>
        <w:rPr>
          <w:b w:val="0"/>
          <w:bCs/>
          <w:sz w:val="24"/>
          <w:szCs w:val="24"/>
        </w:rPr>
        <w:t>1) в отношении контролируемых лиц, принадлежащих им объектов контроля, отнесенных к определенной категории риска, с учетом периодичности проведения обязательных профилактических визитов:</w:t>
      </w:r>
    </w:p>
    <w:p w14:paraId="789EB7C7">
      <w:pPr>
        <w:pStyle w:val="8"/>
        <w:rPr>
          <w:b w:val="0"/>
          <w:bCs/>
          <w:sz w:val="24"/>
          <w:szCs w:val="24"/>
        </w:rPr>
      </w:pPr>
      <w:r>
        <w:rPr>
          <w:rFonts w:hint="default"/>
          <w:b w:val="0"/>
          <w:bCs/>
          <w:sz w:val="24"/>
          <w:szCs w:val="24"/>
          <w:lang w:val="ru-RU"/>
        </w:rPr>
        <w:t xml:space="preserve">а) </w:t>
      </w:r>
      <w:r>
        <w:rPr>
          <w:b w:val="0"/>
          <w:bCs/>
          <w:sz w:val="24"/>
          <w:szCs w:val="24"/>
        </w:rPr>
        <w:t xml:space="preserve">один обязательный профилактический визит в год - для объектов контроля, отнесенных к категории высокого риска; </w:t>
      </w:r>
    </w:p>
    <w:p w14:paraId="3F6688C7">
      <w:pPr>
        <w:pStyle w:val="8"/>
        <w:rPr>
          <w:b w:val="0"/>
          <w:bCs/>
          <w:sz w:val="24"/>
          <w:szCs w:val="24"/>
        </w:rPr>
      </w:pPr>
      <w:r>
        <w:rPr>
          <w:rFonts w:hint="default"/>
          <w:b w:val="0"/>
          <w:bCs/>
          <w:sz w:val="24"/>
          <w:szCs w:val="24"/>
          <w:lang w:val="ru-RU"/>
        </w:rPr>
        <w:t xml:space="preserve">б) </w:t>
      </w:r>
      <w:r>
        <w:rPr>
          <w:b w:val="0"/>
          <w:bCs/>
          <w:sz w:val="24"/>
          <w:szCs w:val="24"/>
        </w:rPr>
        <w:t>периодичность проведения обязательных профилактических визитов, в том числе по отдельным видам контроля, определяется Правительством Российской Федерации - для объектов контроля, отнесенных к категории значительного, среднего или умеренного риска.</w:t>
      </w:r>
    </w:p>
    <w:p w14:paraId="0312BD42">
      <w:pPr>
        <w:pStyle w:val="8"/>
        <w:rPr>
          <w:b w:val="0"/>
          <w:bCs/>
          <w:sz w:val="24"/>
          <w:szCs w:val="24"/>
        </w:rPr>
      </w:pPr>
      <w:r>
        <w:rPr>
          <w:b w:val="0"/>
          <w:bCs/>
          <w:sz w:val="24"/>
          <w:szCs w:val="24"/>
        </w:rPr>
        <w:t xml:space="preserve">по поручению: </w:t>
      </w:r>
    </w:p>
    <w:p w14:paraId="61DA1D67">
      <w:pPr>
        <w:pStyle w:val="8"/>
        <w:rPr>
          <w:b w:val="0"/>
          <w:bCs/>
          <w:sz w:val="24"/>
          <w:szCs w:val="24"/>
        </w:rPr>
      </w:pPr>
      <w:r>
        <w:rPr>
          <w:b w:val="0"/>
          <w:bCs/>
          <w:sz w:val="24"/>
          <w:szCs w:val="24"/>
        </w:rPr>
        <w:t xml:space="preserve">а) Президента Российской Федерации; </w:t>
      </w:r>
    </w:p>
    <w:p w14:paraId="15B8E048">
      <w:pPr>
        <w:pStyle w:val="8"/>
        <w:rPr>
          <w:rFonts w:hint="default"/>
          <w:b w:val="0"/>
          <w:bCs/>
          <w:sz w:val="24"/>
          <w:szCs w:val="24"/>
          <w:lang w:val="ru-RU"/>
        </w:rPr>
      </w:pPr>
      <w:r>
        <w:rPr>
          <w:b w:val="0"/>
          <w:bCs/>
          <w:sz w:val="24"/>
          <w:szCs w:val="24"/>
        </w:rPr>
        <w:t>б) Председателя Правительства Российской Федерации или Заместителя Председателя Правительства Российской Федерации, согласованному с Заместителем Председателя Правительства Российской Федерации - Руководителем Аппарата Правительства Российской Федерации (в том числе в отношении видов федерального государственного контроля (надзора), полномочия по осуществлению которых переданы для осуществления органам государственной власти субъектов Российской Федерации)</w:t>
      </w:r>
      <w:r>
        <w:rPr>
          <w:rFonts w:hint="default"/>
          <w:b w:val="0"/>
          <w:bCs/>
          <w:sz w:val="24"/>
          <w:szCs w:val="24"/>
          <w:lang w:val="ru-RU"/>
        </w:rPr>
        <w:t>.</w:t>
      </w:r>
    </w:p>
    <w:p w14:paraId="4367FB81">
      <w:pPr>
        <w:pStyle w:val="8"/>
        <w:rPr>
          <w:b w:val="0"/>
          <w:bCs/>
          <w:sz w:val="24"/>
          <w:szCs w:val="24"/>
        </w:rPr>
      </w:pPr>
      <w:r>
        <w:rPr>
          <w:b w:val="0"/>
          <w:bCs/>
          <w:sz w:val="24"/>
          <w:szCs w:val="24"/>
        </w:rPr>
        <w:t xml:space="preserve">Обязательный профилактический визит не предусматривает отказ контролируемого лица от его проведения. О проведении обязательного профилактического визита контролируемое лицо уведомляется не позднее чем за двадцать четыре часа до его начала в порядке, предусмотренном </w:t>
      </w:r>
      <w:r>
        <w:rPr>
          <w:b w:val="0"/>
          <w:bCs/>
          <w:sz w:val="24"/>
          <w:szCs w:val="24"/>
        </w:rPr>
        <w:fldChar w:fldCharType="begin"/>
      </w:r>
      <w:r>
        <w:rPr>
          <w:b w:val="0"/>
          <w:bCs/>
          <w:sz w:val="24"/>
          <w:szCs w:val="24"/>
        </w:rPr>
        <w:instrText xml:space="preserve"> HYPERLINK "https://login.consultant.ru/link/?req=doc&amp;base=LAW&amp;n=508984&amp;dst=101128&amp;field=134&amp;date=12.02.2026" </w:instrText>
      </w:r>
      <w:r>
        <w:rPr>
          <w:b w:val="0"/>
          <w:bCs/>
          <w:sz w:val="24"/>
          <w:szCs w:val="24"/>
        </w:rPr>
        <w:fldChar w:fldCharType="separate"/>
      </w:r>
      <w:r>
        <w:rPr>
          <w:b w:val="0"/>
          <w:bCs/>
          <w:sz w:val="24"/>
          <w:szCs w:val="24"/>
        </w:rPr>
        <w:t>частью 5 статьи 21</w:t>
      </w:r>
      <w:r>
        <w:rPr>
          <w:b w:val="0"/>
          <w:bCs/>
          <w:sz w:val="24"/>
          <w:szCs w:val="24"/>
        </w:rPr>
        <w:fldChar w:fldCharType="end"/>
      </w:r>
      <w:r>
        <w:rPr>
          <w:b w:val="0"/>
          <w:bCs/>
          <w:sz w:val="24"/>
          <w:szCs w:val="24"/>
        </w:rPr>
        <w:t xml:space="preserve"> </w:t>
      </w:r>
      <w:r>
        <w:rPr>
          <w:b w:val="0"/>
          <w:bCs/>
          <w:sz w:val="24"/>
          <w:szCs w:val="24"/>
          <w:lang w:val="ru-RU"/>
        </w:rPr>
        <w:t>Федерального</w:t>
      </w:r>
      <w:r>
        <w:rPr>
          <w:rFonts w:hint="default"/>
          <w:b w:val="0"/>
          <w:bCs/>
          <w:sz w:val="24"/>
          <w:szCs w:val="24"/>
          <w:lang w:val="ru-RU"/>
        </w:rPr>
        <w:t xml:space="preserve"> закона №248-ФЗ</w:t>
      </w:r>
      <w:r>
        <w:rPr>
          <w:b w:val="0"/>
          <w:bCs/>
          <w:sz w:val="24"/>
          <w:szCs w:val="24"/>
        </w:rPr>
        <w:t>.</w:t>
      </w:r>
    </w:p>
    <w:p w14:paraId="76A14529">
      <w:pPr>
        <w:pStyle w:val="8"/>
        <w:rPr>
          <w:b w:val="0"/>
          <w:bCs/>
          <w:sz w:val="24"/>
          <w:szCs w:val="24"/>
        </w:rPr>
      </w:pPr>
      <w:r>
        <w:rPr>
          <w:b w:val="0"/>
          <w:bCs/>
          <w:sz w:val="24"/>
          <w:szCs w:val="24"/>
        </w:rPr>
        <w:t xml:space="preserve">В рамках обязательного профилактического визита </w:t>
      </w:r>
      <w:r>
        <w:rPr>
          <w:b w:val="0"/>
          <w:bCs/>
          <w:sz w:val="24"/>
          <w:szCs w:val="24"/>
          <w:lang w:val="ru-RU"/>
        </w:rPr>
        <w:t>контролирующий</w:t>
      </w:r>
      <w:r>
        <w:rPr>
          <w:rFonts w:hint="default"/>
          <w:b w:val="0"/>
          <w:bCs/>
          <w:sz w:val="24"/>
          <w:szCs w:val="24"/>
          <w:lang w:val="ru-RU"/>
        </w:rPr>
        <w:t xml:space="preserve"> орган </w:t>
      </w:r>
      <w:r>
        <w:rPr>
          <w:b w:val="0"/>
          <w:bCs/>
          <w:sz w:val="24"/>
          <w:szCs w:val="24"/>
        </w:rPr>
        <w:t xml:space="preserve">при необходимости проводит осмотр, истребование необходимых документов, отбор проб (образцов), инструментальное обследование, испытание, экспертизу. </w:t>
      </w:r>
    </w:p>
    <w:p w14:paraId="31E2BF6F">
      <w:pPr>
        <w:pStyle w:val="8"/>
        <w:rPr>
          <w:b w:val="0"/>
          <w:bCs/>
          <w:sz w:val="24"/>
          <w:szCs w:val="24"/>
        </w:rPr>
      </w:pPr>
      <w:r>
        <w:rPr>
          <w:b w:val="0"/>
          <w:bCs/>
          <w:sz w:val="24"/>
          <w:szCs w:val="24"/>
        </w:rPr>
        <w:t xml:space="preserve">Срок проведения обязательного профилактического визита не может превышать десять рабочих дней и может быть продлен на срок, необходимый для проведения экспертизы, испытаний. </w:t>
      </w:r>
    </w:p>
    <w:p w14:paraId="16AF8F54">
      <w:pPr>
        <w:pStyle w:val="8"/>
        <w:rPr>
          <w:rFonts w:hint="default"/>
          <w:b w:val="0"/>
          <w:bCs/>
          <w:sz w:val="24"/>
          <w:szCs w:val="24"/>
          <w:lang w:val="ru-RU"/>
        </w:rPr>
      </w:pPr>
      <w:r>
        <w:rPr>
          <w:b w:val="0"/>
          <w:bCs/>
          <w:sz w:val="24"/>
          <w:szCs w:val="24"/>
        </w:rPr>
        <w:t xml:space="preserve">По окончании проведения обязательного профилактического визита составляется акт о проведении обязательного профилактического визита (далее также - акт обязательного профилактического визита) в порядке, предусмотренном </w:t>
      </w:r>
      <w:r>
        <w:rPr>
          <w:b w:val="0"/>
          <w:bCs/>
          <w:sz w:val="24"/>
          <w:szCs w:val="24"/>
        </w:rPr>
        <w:fldChar w:fldCharType="begin"/>
      </w:r>
      <w:r>
        <w:rPr>
          <w:b w:val="0"/>
          <w:bCs/>
          <w:sz w:val="24"/>
          <w:szCs w:val="24"/>
        </w:rPr>
        <w:instrText xml:space="preserve"> HYPERLINK "https://login.consultant.ru/link/?req=doc&amp;base=LAW&amp;n=495001&amp;dst=100996&amp;field=134&amp;date=13.02.2025" </w:instrText>
      </w:r>
      <w:r>
        <w:rPr>
          <w:b w:val="0"/>
          <w:bCs/>
          <w:sz w:val="24"/>
          <w:szCs w:val="24"/>
        </w:rPr>
        <w:fldChar w:fldCharType="separate"/>
      </w:r>
      <w:r>
        <w:rPr>
          <w:b w:val="0"/>
          <w:bCs/>
          <w:sz w:val="24"/>
          <w:szCs w:val="24"/>
        </w:rPr>
        <w:t xml:space="preserve">статьей </w:t>
      </w:r>
      <w:r>
        <w:rPr>
          <w:b w:val="0"/>
          <w:bCs/>
          <w:sz w:val="24"/>
          <w:szCs w:val="24"/>
        </w:rPr>
        <w:fldChar w:fldCharType="end"/>
      </w:r>
      <w:r>
        <w:rPr>
          <w:rFonts w:hint="default"/>
          <w:b w:val="0"/>
          <w:bCs/>
          <w:sz w:val="24"/>
          <w:szCs w:val="24"/>
          <w:lang w:val="ru-RU"/>
        </w:rPr>
        <w:t>5.10</w:t>
      </w:r>
      <w:r>
        <w:rPr>
          <w:b w:val="0"/>
          <w:bCs/>
          <w:sz w:val="24"/>
          <w:szCs w:val="24"/>
        </w:rPr>
        <w:t xml:space="preserve"> настоящего </w:t>
      </w:r>
      <w:r>
        <w:rPr>
          <w:b w:val="0"/>
          <w:bCs/>
          <w:sz w:val="24"/>
          <w:szCs w:val="24"/>
          <w:lang w:val="ru-RU"/>
        </w:rPr>
        <w:t>Положения</w:t>
      </w:r>
      <w:r>
        <w:rPr>
          <w:b w:val="0"/>
          <w:bCs/>
          <w:sz w:val="24"/>
          <w:szCs w:val="24"/>
        </w:rPr>
        <w:t>. Контролируемое лицо или его представитель знакомится с содержанием акта обязательного профилактического визита на месте проведения контрольного (надзорного) мероприятия.</w:t>
      </w:r>
      <w:bookmarkStart w:id="2" w:name="p1"/>
      <w:bookmarkEnd w:id="2"/>
      <w:r>
        <w:rPr>
          <w:b w:val="0"/>
          <w:bCs/>
          <w:sz w:val="24"/>
          <w:szCs w:val="24"/>
        </w:rPr>
        <w:t xml:space="preserve"> Контролируемое лицо подписывает акт тем же способом, которым изготовлен данный акт. При отказе или невозможности подписания контролируемым лицом или его представителем акта по итогам проведения обязательного профилактического визита в акте делается соответствующая отметка. В случае невозможности составления акта на месте проведения контрольного (надзорного) мероприятия в день окончания проведения такого мероприятия</w:t>
      </w:r>
      <w:r>
        <w:rPr>
          <w:rFonts w:hint="default"/>
          <w:b w:val="0"/>
          <w:bCs/>
          <w:sz w:val="24"/>
          <w:szCs w:val="24"/>
          <w:lang w:val="ru-RU"/>
        </w:rPr>
        <w:t xml:space="preserve"> </w:t>
      </w:r>
      <w:r>
        <w:rPr>
          <w:b w:val="0"/>
          <w:bCs/>
          <w:sz w:val="24"/>
          <w:szCs w:val="24"/>
        </w:rPr>
        <w:t>контролируемое лицо не подписывает акт и считается получившим акт в случае его размещения в едином реестре контрольных (надзорных) мероприятий и получения уведомления об этом</w:t>
      </w:r>
      <w:r>
        <w:rPr>
          <w:rFonts w:hint="default"/>
          <w:b w:val="0"/>
          <w:bCs/>
          <w:sz w:val="24"/>
          <w:szCs w:val="24"/>
          <w:lang w:val="ru-RU"/>
        </w:rPr>
        <w:t>.</w:t>
      </w:r>
    </w:p>
    <w:p w14:paraId="5638C405">
      <w:pPr>
        <w:pStyle w:val="8"/>
        <w:rPr>
          <w:b w:val="0"/>
          <w:bCs/>
          <w:sz w:val="24"/>
          <w:szCs w:val="24"/>
        </w:rPr>
      </w:pPr>
      <w:r>
        <w:rPr>
          <w:b w:val="0"/>
          <w:bCs/>
          <w:sz w:val="24"/>
          <w:szCs w:val="24"/>
        </w:rPr>
        <w:t xml:space="preserve">В случае проведения контрольных (надзорных) мероприятий с использованием мобильного приложения </w:t>
      </w:r>
      <w:r>
        <w:rPr>
          <w:rFonts w:hint="default"/>
          <w:b w:val="0"/>
          <w:bCs/>
          <w:sz w:val="24"/>
          <w:szCs w:val="24"/>
          <w:lang w:val="ru-RU"/>
        </w:rPr>
        <w:t>«</w:t>
      </w:r>
      <w:r>
        <w:rPr>
          <w:b w:val="0"/>
          <w:bCs/>
          <w:sz w:val="24"/>
          <w:szCs w:val="24"/>
        </w:rPr>
        <w:t>Инспектор</w:t>
      </w:r>
      <w:r>
        <w:rPr>
          <w:rFonts w:hint="default"/>
          <w:b w:val="0"/>
          <w:bCs/>
          <w:sz w:val="24"/>
          <w:szCs w:val="24"/>
          <w:lang w:val="ru-RU"/>
        </w:rPr>
        <w:t>»</w:t>
      </w:r>
      <w:r>
        <w:rPr>
          <w:b w:val="0"/>
          <w:bCs/>
          <w:sz w:val="24"/>
          <w:szCs w:val="24"/>
        </w:rPr>
        <w:t xml:space="preserve"> либо составления акта контрольного (надзорного) мероприятия без взаимодействия, или в иных случаях, установленных Федеральным законом</w:t>
      </w:r>
      <w:r>
        <w:rPr>
          <w:rFonts w:hint="default"/>
          <w:b w:val="0"/>
          <w:bCs/>
          <w:sz w:val="24"/>
          <w:szCs w:val="24"/>
          <w:lang w:val="ru-RU"/>
        </w:rPr>
        <w:t xml:space="preserve"> №248-ФЗ</w:t>
      </w:r>
      <w:r>
        <w:rPr>
          <w:b w:val="0"/>
          <w:bCs/>
          <w:sz w:val="24"/>
          <w:szCs w:val="24"/>
        </w:rPr>
        <w:t>, контрол</w:t>
      </w:r>
      <w:r>
        <w:rPr>
          <w:b w:val="0"/>
          <w:bCs/>
          <w:sz w:val="24"/>
          <w:szCs w:val="24"/>
          <w:lang w:val="ru-RU"/>
        </w:rPr>
        <w:t>ирующий</w:t>
      </w:r>
      <w:r>
        <w:rPr>
          <w:rFonts w:hint="default"/>
          <w:b w:val="0"/>
          <w:bCs/>
          <w:sz w:val="24"/>
          <w:szCs w:val="24"/>
          <w:lang w:val="ru-RU"/>
        </w:rPr>
        <w:t xml:space="preserve"> </w:t>
      </w:r>
      <w:r>
        <w:rPr>
          <w:b w:val="0"/>
          <w:bCs/>
          <w:sz w:val="24"/>
          <w:szCs w:val="24"/>
        </w:rPr>
        <w:t xml:space="preserve">орган </w:t>
      </w:r>
      <w:bookmarkStart w:id="3" w:name="p0"/>
      <w:bookmarkEnd w:id="3"/>
      <w:r>
        <w:rPr>
          <w:b w:val="0"/>
          <w:bCs/>
          <w:sz w:val="24"/>
          <w:szCs w:val="24"/>
          <w:lang w:val="ru-RU"/>
        </w:rPr>
        <w:t>и</w:t>
      </w:r>
      <w:r>
        <w:rPr>
          <w:b w:val="0"/>
          <w:bCs/>
          <w:sz w:val="24"/>
          <w:szCs w:val="24"/>
        </w:rPr>
        <w:t>нформир</w:t>
      </w:r>
      <w:r>
        <w:rPr>
          <w:b w:val="0"/>
          <w:bCs/>
          <w:sz w:val="24"/>
          <w:szCs w:val="24"/>
          <w:lang w:val="ru-RU"/>
        </w:rPr>
        <w:t>ует</w:t>
      </w:r>
      <w:r>
        <w:rPr>
          <w:b w:val="0"/>
          <w:bCs/>
          <w:sz w:val="24"/>
          <w:szCs w:val="24"/>
        </w:rPr>
        <w:t xml:space="preserve"> контролируемых лиц о совершаемых должностными лицами контрол</w:t>
      </w:r>
      <w:r>
        <w:rPr>
          <w:b w:val="0"/>
          <w:bCs/>
          <w:sz w:val="24"/>
          <w:szCs w:val="24"/>
          <w:lang w:val="ru-RU"/>
        </w:rPr>
        <w:t>ирующего</w:t>
      </w:r>
      <w:r>
        <w:rPr>
          <w:b w:val="0"/>
          <w:bCs/>
          <w:sz w:val="24"/>
          <w:szCs w:val="24"/>
        </w:rPr>
        <w:t xml:space="preserve"> органа</w:t>
      </w:r>
      <w:r>
        <w:rPr>
          <w:rFonts w:hint="default"/>
          <w:b w:val="0"/>
          <w:bCs/>
          <w:sz w:val="24"/>
          <w:szCs w:val="24"/>
          <w:lang w:val="ru-RU"/>
        </w:rPr>
        <w:t xml:space="preserve"> </w:t>
      </w:r>
      <w:r>
        <w:rPr>
          <w:b w:val="0"/>
          <w:bCs/>
          <w:sz w:val="24"/>
          <w:szCs w:val="24"/>
        </w:rPr>
        <w:t>действиях и принимаемых решениях в сроки и порядке, установленные Федеральным законом</w:t>
      </w:r>
      <w:r>
        <w:rPr>
          <w:rFonts w:hint="default"/>
          <w:b w:val="0"/>
          <w:bCs/>
          <w:sz w:val="24"/>
          <w:szCs w:val="24"/>
          <w:lang w:val="ru-RU"/>
        </w:rPr>
        <w:t xml:space="preserve"> </w:t>
      </w:r>
      <w:r>
        <w:rPr>
          <w:b w:val="0"/>
          <w:bCs/>
          <w:sz w:val="24"/>
          <w:szCs w:val="24"/>
          <w:lang w:val="ru-RU"/>
        </w:rPr>
        <w:t>№</w:t>
      </w:r>
      <w:r>
        <w:rPr>
          <w:rFonts w:hint="default"/>
          <w:b w:val="0"/>
          <w:bCs/>
          <w:sz w:val="24"/>
          <w:szCs w:val="24"/>
          <w:lang w:val="ru-RU"/>
        </w:rPr>
        <w:t>248-ФЗ</w:t>
      </w:r>
      <w:r>
        <w:rPr>
          <w:b w:val="0"/>
          <w:bCs/>
          <w:sz w:val="24"/>
          <w:szCs w:val="24"/>
        </w:rPr>
        <w:t xml:space="preserve">, путем размещения сведений об указанных действиях и решениях в едином реестре контрольных (надзорных) мероприятий, а также 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"Единый портал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 </w:t>
      </w:r>
    </w:p>
    <w:p w14:paraId="56DCEA51">
      <w:pPr>
        <w:pStyle w:val="8"/>
        <w:rPr>
          <w:b w:val="0"/>
          <w:bCs/>
          <w:sz w:val="24"/>
          <w:szCs w:val="24"/>
        </w:rPr>
      </w:pPr>
      <w:r>
        <w:rPr>
          <w:b w:val="0"/>
          <w:bCs/>
          <w:sz w:val="24"/>
          <w:szCs w:val="24"/>
        </w:rPr>
        <w:t>Контролируемое лицо считается проинформированным надлежащим образом в случае, если:</w:t>
      </w:r>
    </w:p>
    <w:p w14:paraId="648D6B1D">
      <w:pPr>
        <w:pStyle w:val="8"/>
        <w:rPr>
          <w:b w:val="0"/>
          <w:bCs/>
          <w:sz w:val="24"/>
          <w:szCs w:val="24"/>
        </w:rPr>
      </w:pPr>
      <w:r>
        <w:rPr>
          <w:b w:val="0"/>
          <w:bCs/>
          <w:sz w:val="24"/>
          <w:szCs w:val="24"/>
        </w:rPr>
        <w:t xml:space="preserve">сведения </w:t>
      </w:r>
      <w:r>
        <w:rPr>
          <w:b w:val="0"/>
          <w:bCs/>
          <w:sz w:val="24"/>
          <w:szCs w:val="24"/>
          <w:lang w:val="ru-RU"/>
        </w:rPr>
        <w:t>предоставленные</w:t>
      </w:r>
      <w:r>
        <w:rPr>
          <w:b w:val="0"/>
          <w:bCs/>
          <w:sz w:val="24"/>
          <w:szCs w:val="24"/>
        </w:rPr>
        <w:t xml:space="preserve"> контролируемому лицу, в том числе направлены ему электронной почтой по адресу, сведения о котором представлены контрольному (надзорному) органу контролируемым лицом и внесены в информационные ресурсы, информационные системы при осуществлении государственного контроля (надзора), муниципального контроля или оказании государственных и муниципальных услуг, за исключением случаев, установленных </w:t>
      </w:r>
      <w:r>
        <w:rPr>
          <w:b w:val="0"/>
          <w:bCs/>
          <w:sz w:val="24"/>
          <w:szCs w:val="24"/>
        </w:rPr>
        <w:fldChar w:fldCharType="begin"/>
      </w:r>
      <w:r>
        <w:rPr>
          <w:b w:val="0"/>
          <w:bCs/>
          <w:sz w:val="24"/>
          <w:szCs w:val="24"/>
        </w:rPr>
        <w:instrText xml:space="preserve"> HYPERLINK "" \l "p14" </w:instrText>
      </w:r>
      <w:r>
        <w:rPr>
          <w:b w:val="0"/>
          <w:bCs/>
          <w:sz w:val="24"/>
          <w:szCs w:val="24"/>
        </w:rPr>
        <w:fldChar w:fldCharType="separate"/>
      </w:r>
      <w:r>
        <w:rPr>
          <w:b w:val="0"/>
          <w:bCs/>
          <w:sz w:val="24"/>
          <w:szCs w:val="24"/>
        </w:rPr>
        <w:t>частью 9</w:t>
      </w:r>
      <w:r>
        <w:rPr>
          <w:b w:val="0"/>
          <w:bCs/>
          <w:sz w:val="24"/>
          <w:szCs w:val="24"/>
        </w:rPr>
        <w:fldChar w:fldCharType="end"/>
      </w:r>
      <w:r>
        <w:rPr>
          <w:b w:val="0"/>
          <w:bCs/>
          <w:sz w:val="24"/>
          <w:szCs w:val="24"/>
        </w:rPr>
        <w:t xml:space="preserve"> настоящей статьи. Для целей информирования контролируемого лица контрольным (надзорным) органом может использоваться адрес электронной почты, сведения о котором были представлены при государственной регистрации юридического лица, индивидуального предпринимателя; </w:t>
      </w:r>
    </w:p>
    <w:p w14:paraId="28E6CE4E">
      <w:pPr>
        <w:pStyle w:val="8"/>
        <w:rPr>
          <w:b w:val="0"/>
          <w:bCs/>
          <w:sz w:val="24"/>
          <w:szCs w:val="24"/>
        </w:rPr>
      </w:pPr>
      <w:r>
        <w:rPr>
          <w:b w:val="0"/>
          <w:bCs/>
          <w:sz w:val="24"/>
          <w:szCs w:val="24"/>
        </w:rPr>
        <w:t xml:space="preserve">сведения были направлены в форме электронного документа, подписанного усиленной квалифицированной электронной подписью, через единый портал государственных и муниципальных услуг или через региональный портал государственных и муниципальных услуг в адрес контролируемых лиц, завершивших прохождение процедуры регистрации в единой системе идентификации и аутентификации, с подтверждением факта доставки таких сведений. </w:t>
      </w:r>
      <w:bookmarkStart w:id="4" w:name="p14"/>
      <w:bookmarkEnd w:id="4"/>
    </w:p>
    <w:p w14:paraId="287B3716">
      <w:pPr>
        <w:pStyle w:val="8"/>
        <w:rPr>
          <w:b w:val="0"/>
          <w:bCs/>
          <w:sz w:val="24"/>
          <w:szCs w:val="24"/>
        </w:rPr>
      </w:pPr>
      <w:r>
        <w:rPr>
          <w:b w:val="0"/>
          <w:bCs/>
          <w:sz w:val="24"/>
          <w:szCs w:val="24"/>
        </w:rPr>
        <w:t>Гражданин, не осуществляющий предпринимательской деятельности, являющийся контролируемым лицом, информируется о совершаемых должностными лицами контрол</w:t>
      </w:r>
      <w:r>
        <w:rPr>
          <w:b w:val="0"/>
          <w:bCs/>
          <w:sz w:val="24"/>
          <w:szCs w:val="24"/>
          <w:lang w:val="ru-RU"/>
        </w:rPr>
        <w:t>ирующего</w:t>
      </w:r>
      <w:r>
        <w:rPr>
          <w:b w:val="0"/>
          <w:bCs/>
          <w:sz w:val="24"/>
          <w:szCs w:val="24"/>
        </w:rPr>
        <w:t xml:space="preserve"> органа действиях и принимаемых решениях путем направления ему документов на бумажном носителе в случае направления им в адрес контрол</w:t>
      </w:r>
      <w:r>
        <w:rPr>
          <w:b w:val="0"/>
          <w:bCs/>
          <w:sz w:val="24"/>
          <w:szCs w:val="24"/>
          <w:lang w:val="ru-RU"/>
        </w:rPr>
        <w:t>ирующего</w:t>
      </w:r>
      <w:r>
        <w:rPr>
          <w:b w:val="0"/>
          <w:bCs/>
          <w:sz w:val="24"/>
          <w:szCs w:val="24"/>
        </w:rPr>
        <w:t xml:space="preserve"> органа уведомления о необходимости получения документов на бумажном носителе либо отсутствия у контрол</w:t>
      </w:r>
      <w:r>
        <w:rPr>
          <w:b w:val="0"/>
          <w:bCs/>
          <w:sz w:val="24"/>
          <w:szCs w:val="24"/>
          <w:lang w:val="ru-RU"/>
        </w:rPr>
        <w:t>ирующего</w:t>
      </w:r>
      <w:r>
        <w:rPr>
          <w:b w:val="0"/>
          <w:bCs/>
          <w:sz w:val="24"/>
          <w:szCs w:val="24"/>
        </w:rPr>
        <w:t xml:space="preserve"> органа сведений об адресе электронной почты контролируемого лица и возможности направить ему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 Указанный гражданин вправе направлять контрольному (надзорному) органу документы на бумажном носителе. </w:t>
      </w:r>
    </w:p>
    <w:p w14:paraId="536FD161">
      <w:pPr>
        <w:pStyle w:val="8"/>
        <w:rPr>
          <w:b w:val="0"/>
          <w:bCs/>
          <w:sz w:val="24"/>
          <w:szCs w:val="24"/>
        </w:rPr>
      </w:pPr>
      <w:r>
        <w:rPr>
          <w:b w:val="0"/>
          <w:bCs/>
          <w:sz w:val="24"/>
          <w:szCs w:val="24"/>
        </w:rPr>
        <w:t xml:space="preserve">В случае невозможности проведения обязательного профилактического визита и (или) уклонения контролируемого лица от его проведения </w:t>
      </w:r>
      <w:r>
        <w:rPr>
          <w:b w:val="0"/>
          <w:bCs/>
          <w:sz w:val="24"/>
          <w:szCs w:val="24"/>
          <w:lang w:val="ru-RU"/>
        </w:rPr>
        <w:t>контролирующим</w:t>
      </w:r>
      <w:r>
        <w:rPr>
          <w:rFonts w:hint="default"/>
          <w:b w:val="0"/>
          <w:bCs/>
          <w:sz w:val="24"/>
          <w:szCs w:val="24"/>
          <w:lang w:val="ru-RU"/>
        </w:rPr>
        <w:t xml:space="preserve"> органом </w:t>
      </w:r>
      <w:r>
        <w:rPr>
          <w:b w:val="0"/>
          <w:bCs/>
          <w:sz w:val="24"/>
          <w:szCs w:val="24"/>
        </w:rPr>
        <w:t xml:space="preserve">составляется акт о невозможности проведения обязательного профилактического визита, если проведение мероприятия оказалось невозможным в связи с отсутствием контролируемого лица по месту нахождения (осуществления деятельности), либо в связи с фактическим неосуществлением деятельности контролируемым лицом, либо в связи с иными действиями (бездействием) контролируемого лица, повлекшими невозможность проведения или завершения мероприятия, с указанием причин и информирует контролируемое лицо о невозможности проведения мероприятия. В этом случае </w:t>
      </w:r>
      <w:r>
        <w:rPr>
          <w:b w:val="0"/>
          <w:bCs/>
          <w:sz w:val="24"/>
          <w:szCs w:val="24"/>
          <w:lang w:val="ru-RU"/>
        </w:rPr>
        <w:t>контролирующий</w:t>
      </w:r>
      <w:r>
        <w:rPr>
          <w:rFonts w:hint="default"/>
          <w:b w:val="0"/>
          <w:bCs/>
          <w:sz w:val="24"/>
          <w:szCs w:val="24"/>
          <w:lang w:val="ru-RU"/>
        </w:rPr>
        <w:t xml:space="preserve"> орган</w:t>
      </w:r>
      <w:r>
        <w:rPr>
          <w:b w:val="0"/>
          <w:bCs/>
          <w:sz w:val="24"/>
          <w:szCs w:val="24"/>
        </w:rPr>
        <w:t xml:space="preserve"> вправе совершить мероприятия в любое время до завершения проведения мероприятия.</w:t>
      </w:r>
    </w:p>
    <w:p w14:paraId="69E99E41">
      <w:pPr>
        <w:pStyle w:val="8"/>
        <w:rPr>
          <w:b w:val="0"/>
          <w:bCs/>
          <w:sz w:val="24"/>
          <w:szCs w:val="24"/>
        </w:rPr>
      </w:pPr>
      <w:r>
        <w:rPr>
          <w:b w:val="0"/>
          <w:bCs/>
          <w:sz w:val="24"/>
          <w:szCs w:val="24"/>
        </w:rPr>
        <w:t xml:space="preserve">В случае невозможности проведения обязательного профилактического визита </w:t>
      </w:r>
      <w:r>
        <w:rPr>
          <w:b w:val="0"/>
          <w:bCs/>
          <w:sz w:val="24"/>
          <w:szCs w:val="24"/>
          <w:lang w:val="ru-RU"/>
        </w:rPr>
        <w:t>контролирующий</w:t>
      </w:r>
      <w:r>
        <w:rPr>
          <w:rFonts w:hint="default"/>
          <w:b w:val="0"/>
          <w:bCs/>
          <w:sz w:val="24"/>
          <w:szCs w:val="24"/>
          <w:lang w:val="ru-RU"/>
        </w:rPr>
        <w:t xml:space="preserve"> орган</w:t>
      </w:r>
      <w:r>
        <w:rPr>
          <w:b w:val="0"/>
          <w:bCs/>
          <w:sz w:val="24"/>
          <w:szCs w:val="24"/>
        </w:rPr>
        <w:t xml:space="preserve"> вправе не позднее трех месяцев с даты составления акта о невозможности проведения обязательного профилактического визита принять решение о повторном проведении обязательного профилактического визита в отношении контролируемого лица.</w:t>
      </w:r>
    </w:p>
    <w:p w14:paraId="7DE5CB06">
      <w:pPr>
        <w:pStyle w:val="8"/>
        <w:rPr>
          <w:rFonts w:hint="default"/>
          <w:b w:val="0"/>
          <w:bCs/>
          <w:sz w:val="24"/>
          <w:szCs w:val="24"/>
        </w:rPr>
      </w:pPr>
      <w:r>
        <w:rPr>
          <w:b w:val="0"/>
          <w:bCs/>
          <w:sz w:val="24"/>
          <w:szCs w:val="24"/>
        </w:rPr>
        <w:t>Предписание об устранении выявленных нарушений обязательных требований выдается контролируемому лицу в случае, если такие нарушения не устранены до окончания проведения обязательного профилактического визита</w:t>
      </w:r>
      <w:r>
        <w:rPr>
          <w:rFonts w:hint="default"/>
          <w:b w:val="0"/>
          <w:bCs/>
          <w:sz w:val="24"/>
          <w:szCs w:val="24"/>
        </w:rPr>
        <w:t>.</w:t>
      </w:r>
      <w:r>
        <w:rPr>
          <w:rFonts w:hint="default"/>
          <w:b w:val="0"/>
          <w:bCs/>
          <w:sz w:val="24"/>
          <w:szCs w:val="24"/>
          <w:lang w:val="ru-RU"/>
        </w:rPr>
        <w:t xml:space="preserve"> </w:t>
      </w:r>
      <w:r>
        <w:rPr>
          <w:rFonts w:hint="default"/>
          <w:b w:val="0"/>
          <w:bCs/>
          <w:sz w:val="24"/>
          <w:szCs w:val="24"/>
        </w:rPr>
        <w:t>Предписание об устранении выявленных нарушений обязательных требований должно содержать в том числе следующие сведения по каждому из нарушений:</w:t>
      </w:r>
    </w:p>
    <w:p w14:paraId="42A911DF">
      <w:pPr>
        <w:pStyle w:val="8"/>
        <w:rPr>
          <w:rFonts w:hint="default"/>
          <w:b w:val="0"/>
          <w:bCs/>
          <w:sz w:val="24"/>
          <w:szCs w:val="24"/>
        </w:rPr>
      </w:pPr>
      <w:r>
        <w:rPr>
          <w:rFonts w:hint="default"/>
          <w:b w:val="0"/>
          <w:bCs/>
          <w:sz w:val="24"/>
          <w:szCs w:val="24"/>
        </w:rPr>
        <w:t>1) описание каждого выявленного нарушения обязательных требований с указанием конкретных структурных единиц нормативного правового акта, содержащего нарушение обязательных требований;</w:t>
      </w:r>
    </w:p>
    <w:p w14:paraId="378A2B68">
      <w:pPr>
        <w:pStyle w:val="8"/>
        <w:rPr>
          <w:rFonts w:hint="default"/>
          <w:b w:val="0"/>
          <w:bCs/>
          <w:sz w:val="24"/>
          <w:szCs w:val="24"/>
        </w:rPr>
      </w:pPr>
      <w:r>
        <w:rPr>
          <w:rFonts w:hint="default"/>
          <w:b w:val="0"/>
          <w:bCs/>
          <w:sz w:val="24"/>
          <w:szCs w:val="24"/>
        </w:rPr>
        <w:t>2) срок устранения выявленного нарушения обязательных требований с указанием конкретной даты;</w:t>
      </w:r>
    </w:p>
    <w:p w14:paraId="77A4234C">
      <w:pPr>
        <w:pStyle w:val="8"/>
        <w:rPr>
          <w:rFonts w:hint="default"/>
          <w:b w:val="0"/>
          <w:bCs/>
          <w:sz w:val="24"/>
          <w:szCs w:val="24"/>
        </w:rPr>
      </w:pPr>
      <w:r>
        <w:rPr>
          <w:rFonts w:hint="default"/>
          <w:b w:val="0"/>
          <w:bCs/>
          <w:sz w:val="24"/>
          <w:szCs w:val="24"/>
        </w:rPr>
        <w:t>3) перечень рекомендованных мероприятий по устранению выявленного нарушения обязательных требований;</w:t>
      </w:r>
    </w:p>
    <w:p w14:paraId="4D6C8401">
      <w:pPr>
        <w:pStyle w:val="8"/>
        <w:rPr>
          <w:rFonts w:hint="default"/>
          <w:b w:val="0"/>
          <w:bCs/>
          <w:sz w:val="24"/>
          <w:szCs w:val="24"/>
        </w:rPr>
      </w:pPr>
      <w:r>
        <w:rPr>
          <w:rFonts w:hint="default"/>
          <w:b w:val="0"/>
          <w:bCs/>
          <w:sz w:val="24"/>
          <w:szCs w:val="24"/>
        </w:rPr>
        <w:t>4) перечень рекомендуемых сведений, которые должны быть представлены в качестве подтверждения устранения выявленного нарушения обязательных требований.</w:t>
      </w:r>
    </w:p>
    <w:p w14:paraId="2CA3FE17">
      <w:pPr>
        <w:pStyle w:val="8"/>
        <w:rPr>
          <w:rFonts w:hint="default"/>
          <w:b w:val="0"/>
          <w:bCs/>
          <w:sz w:val="24"/>
          <w:szCs w:val="24"/>
        </w:rPr>
      </w:pPr>
      <w:r>
        <w:rPr>
          <w:rFonts w:hint="default"/>
          <w:b w:val="0"/>
          <w:bCs/>
          <w:sz w:val="24"/>
          <w:szCs w:val="24"/>
        </w:rPr>
        <w:t>В случае, если контролируемое лицо является государственным или муниципальным учреждением, предписание об устранении выявленных нарушений обязательных требований выдается контролируемому лицу и (или) направляется органу, осуществляющему функции и полномочия учредителя контролируемого лица. В случае выдачи предписания об устранении выявленных нарушений обязательных требований контролируемому лицу копия такого предписания направляется органу, осуществляющему функции и полномочия учредителя контролируемого лица.</w:t>
      </w:r>
    </w:p>
    <w:p w14:paraId="7C32FABF">
      <w:pPr>
        <w:pStyle w:val="8"/>
        <w:rPr>
          <w:rFonts w:hint="default"/>
          <w:b w:val="0"/>
          <w:bCs/>
          <w:sz w:val="24"/>
          <w:szCs w:val="24"/>
        </w:rPr>
      </w:pPr>
      <w:r>
        <w:rPr>
          <w:rFonts w:hint="default"/>
          <w:b w:val="0"/>
          <w:bCs/>
          <w:sz w:val="24"/>
          <w:szCs w:val="24"/>
        </w:rPr>
        <w:t>Контрол</w:t>
      </w:r>
      <w:r>
        <w:rPr>
          <w:rFonts w:hint="default"/>
          <w:b w:val="0"/>
          <w:bCs/>
          <w:sz w:val="24"/>
          <w:szCs w:val="24"/>
          <w:lang w:val="ru-RU"/>
        </w:rPr>
        <w:t>ирующий</w:t>
      </w:r>
      <w:r>
        <w:rPr>
          <w:rFonts w:hint="default"/>
          <w:b w:val="0"/>
          <w:bCs/>
          <w:sz w:val="24"/>
          <w:szCs w:val="24"/>
        </w:rPr>
        <w:t xml:space="preserve"> орган может отменить предписание об устранении выявленных нарушений обязательных требований в случаях, установленных</w:t>
      </w:r>
      <w:r>
        <w:rPr>
          <w:rFonts w:hint="default"/>
          <w:b w:val="0"/>
          <w:bCs/>
          <w:sz w:val="24"/>
          <w:szCs w:val="24"/>
          <w:lang w:val="ru-RU"/>
        </w:rPr>
        <w:t xml:space="preserve"> </w:t>
      </w:r>
      <w:r>
        <w:rPr>
          <w:rFonts w:hint="default"/>
          <w:b w:val="0"/>
          <w:bCs/>
          <w:sz w:val="24"/>
          <w:szCs w:val="24"/>
        </w:rPr>
        <w:t>Федеральным законом</w:t>
      </w:r>
      <w:r>
        <w:rPr>
          <w:rFonts w:hint="default"/>
          <w:b w:val="0"/>
          <w:bCs/>
          <w:sz w:val="24"/>
          <w:szCs w:val="24"/>
          <w:lang w:val="ru-RU"/>
        </w:rPr>
        <w:t xml:space="preserve"> №248-ФЗ</w:t>
      </w:r>
      <w:r>
        <w:rPr>
          <w:rFonts w:hint="default"/>
          <w:b w:val="0"/>
          <w:bCs/>
          <w:sz w:val="24"/>
          <w:szCs w:val="24"/>
        </w:rPr>
        <w:t>.</w:t>
      </w:r>
    </w:p>
    <w:p w14:paraId="101ED41A">
      <w:pPr>
        <w:pStyle w:val="8"/>
        <w:rPr>
          <w:rFonts w:hint="default"/>
          <w:b w:val="0"/>
          <w:bCs/>
          <w:sz w:val="24"/>
          <w:szCs w:val="24"/>
        </w:rPr>
      </w:pPr>
      <w:r>
        <w:rPr>
          <w:rFonts w:hint="default"/>
          <w:b w:val="0"/>
          <w:bCs/>
          <w:sz w:val="24"/>
          <w:szCs w:val="24"/>
        </w:rPr>
        <w:t>5</w:t>
      </w:r>
      <w:r>
        <w:rPr>
          <w:rFonts w:hint="default"/>
          <w:b w:val="0"/>
          <w:bCs/>
          <w:sz w:val="24"/>
          <w:szCs w:val="24"/>
          <w:lang w:val="ru-RU"/>
        </w:rPr>
        <w:t>.14</w:t>
      </w:r>
      <w:r>
        <w:rPr>
          <w:rFonts w:hint="default"/>
          <w:b w:val="0"/>
          <w:bCs/>
          <w:sz w:val="24"/>
          <w:szCs w:val="24"/>
        </w:rPr>
        <w:t xml:space="preserve">.2. Профилактический визит по инициативе контролируемого лица </w:t>
      </w:r>
    </w:p>
    <w:p w14:paraId="01ED37C3">
      <w:pPr>
        <w:pStyle w:val="8"/>
        <w:rPr>
          <w:b w:val="0"/>
          <w:bCs/>
          <w:sz w:val="24"/>
          <w:szCs w:val="24"/>
        </w:rPr>
      </w:pPr>
      <w:r>
        <w:rPr>
          <w:b w:val="0"/>
          <w:bCs/>
          <w:sz w:val="24"/>
          <w:szCs w:val="24"/>
        </w:rPr>
        <w:t xml:space="preserve">1. Профилактический визит по инициативе контролируемого лица может быть проведен по его заявлению, если такое лицо относится к субъектам малого предпринимательства, является социально ориентированной некоммерческой организацией либо государственным или муниципальным учреждением. </w:t>
      </w:r>
    </w:p>
    <w:p w14:paraId="30E3972B">
      <w:pPr>
        <w:pStyle w:val="8"/>
        <w:rPr>
          <w:b w:val="0"/>
          <w:bCs/>
          <w:sz w:val="24"/>
          <w:szCs w:val="24"/>
        </w:rPr>
      </w:pPr>
      <w:r>
        <w:rPr>
          <w:b w:val="0"/>
          <w:bCs/>
          <w:sz w:val="24"/>
          <w:szCs w:val="24"/>
        </w:rPr>
        <w:t>2. Контролируемое лицо подает заявление о проведении профилактического визита (далее в настоящей статье - заявление) посредством единого портала государственных и муниципальных услуг или регионального портала государственных и муниципальных услуг. Контрол</w:t>
      </w:r>
      <w:r>
        <w:rPr>
          <w:b w:val="0"/>
          <w:bCs/>
          <w:sz w:val="24"/>
          <w:szCs w:val="24"/>
          <w:lang w:val="ru-RU"/>
        </w:rPr>
        <w:t>ирующий</w:t>
      </w:r>
      <w:r>
        <w:rPr>
          <w:rFonts w:hint="default"/>
          <w:b w:val="0"/>
          <w:bCs/>
          <w:sz w:val="24"/>
          <w:szCs w:val="24"/>
          <w:lang w:val="ru-RU"/>
        </w:rPr>
        <w:t xml:space="preserve"> орган </w:t>
      </w:r>
      <w:r>
        <w:rPr>
          <w:b w:val="0"/>
          <w:bCs/>
          <w:sz w:val="24"/>
          <w:szCs w:val="24"/>
        </w:rPr>
        <w:t>рассматривает заявление в течение десяти рабочих дней и принимает решение о проведении профилактического визита либо об отказе в его проведении, о чем уведомляет контролируемое лицо.</w:t>
      </w:r>
    </w:p>
    <w:p w14:paraId="1696880E">
      <w:pPr>
        <w:pStyle w:val="8"/>
        <w:rPr>
          <w:b w:val="0"/>
          <w:bCs/>
          <w:sz w:val="24"/>
          <w:szCs w:val="24"/>
        </w:rPr>
      </w:pPr>
      <w:r>
        <w:rPr>
          <w:b w:val="0"/>
          <w:bCs/>
          <w:sz w:val="24"/>
          <w:szCs w:val="24"/>
        </w:rPr>
        <w:t>3. В случае принятия решения о проведении профилактического визита контрол</w:t>
      </w:r>
      <w:r>
        <w:rPr>
          <w:b w:val="0"/>
          <w:bCs/>
          <w:sz w:val="24"/>
          <w:szCs w:val="24"/>
          <w:lang w:val="ru-RU"/>
        </w:rPr>
        <w:t>ирующий</w:t>
      </w:r>
      <w:r>
        <w:rPr>
          <w:b w:val="0"/>
          <w:bCs/>
          <w:sz w:val="24"/>
          <w:szCs w:val="24"/>
        </w:rPr>
        <w:t xml:space="preserve"> орган в течение двадцати рабочих дней согласовывает дату его проведения с контролируемым лицом любым способом, обеспечивающим фиксирование такого согласования.</w:t>
      </w:r>
    </w:p>
    <w:p w14:paraId="2CFA9609">
      <w:pPr>
        <w:pStyle w:val="8"/>
        <w:rPr>
          <w:b w:val="0"/>
          <w:bCs/>
          <w:sz w:val="24"/>
          <w:szCs w:val="24"/>
        </w:rPr>
      </w:pPr>
      <w:r>
        <w:rPr>
          <w:b w:val="0"/>
          <w:bCs/>
          <w:sz w:val="24"/>
          <w:szCs w:val="24"/>
        </w:rPr>
        <w:t xml:space="preserve">4. Решение об отказе в проведении профилактического визита принимается в следующих случаях: </w:t>
      </w:r>
    </w:p>
    <w:p w14:paraId="0E667F3A">
      <w:pPr>
        <w:pStyle w:val="8"/>
        <w:rPr>
          <w:b w:val="0"/>
          <w:bCs/>
          <w:sz w:val="24"/>
          <w:szCs w:val="24"/>
        </w:rPr>
      </w:pPr>
      <w:r>
        <w:rPr>
          <w:b w:val="0"/>
          <w:bCs/>
          <w:sz w:val="24"/>
          <w:szCs w:val="24"/>
        </w:rPr>
        <w:t xml:space="preserve">1) от контролируемого лица поступило уведомление об отзыве заявления; </w:t>
      </w:r>
    </w:p>
    <w:p w14:paraId="134CDA4C">
      <w:pPr>
        <w:pStyle w:val="8"/>
        <w:rPr>
          <w:b w:val="0"/>
          <w:bCs/>
          <w:sz w:val="24"/>
          <w:szCs w:val="24"/>
        </w:rPr>
      </w:pPr>
      <w:r>
        <w:rPr>
          <w:b w:val="0"/>
          <w:bCs/>
          <w:sz w:val="24"/>
          <w:szCs w:val="24"/>
        </w:rPr>
        <w:t xml:space="preserve">2) в течение шести месяцев до даты подачи повторного заявления проведение профилактического визита было невозможно в связи с отсутствием контролируемого лица по месту осуществления деятельности либо в связи с иными действиями (бездействием) контролируемого лица, повлекшими невозможность проведения профилактического визита; </w:t>
      </w:r>
    </w:p>
    <w:p w14:paraId="77BA22EF">
      <w:pPr>
        <w:pStyle w:val="8"/>
        <w:rPr>
          <w:b w:val="0"/>
          <w:bCs/>
          <w:sz w:val="24"/>
          <w:szCs w:val="24"/>
        </w:rPr>
      </w:pPr>
      <w:r>
        <w:rPr>
          <w:b w:val="0"/>
          <w:bCs/>
          <w:sz w:val="24"/>
          <w:szCs w:val="24"/>
        </w:rPr>
        <w:t xml:space="preserve">3) в течение года до даты подачи заявления </w:t>
      </w:r>
      <w:r>
        <w:rPr>
          <w:b w:val="0"/>
          <w:bCs/>
          <w:sz w:val="24"/>
          <w:szCs w:val="24"/>
          <w:lang w:val="ru-RU"/>
        </w:rPr>
        <w:t>контролирующим</w:t>
      </w:r>
      <w:r>
        <w:rPr>
          <w:b w:val="0"/>
          <w:bCs/>
          <w:sz w:val="24"/>
          <w:szCs w:val="24"/>
        </w:rPr>
        <w:t xml:space="preserve"> органом проведен профилактический визит по ранее поданному заявлению; </w:t>
      </w:r>
    </w:p>
    <w:p w14:paraId="15A4198F">
      <w:pPr>
        <w:pStyle w:val="8"/>
        <w:rPr>
          <w:b w:val="0"/>
          <w:bCs/>
          <w:sz w:val="24"/>
          <w:szCs w:val="24"/>
        </w:rPr>
      </w:pPr>
      <w:r>
        <w:rPr>
          <w:b w:val="0"/>
          <w:bCs/>
          <w:sz w:val="24"/>
          <w:szCs w:val="24"/>
        </w:rPr>
        <w:t>4) заявление содержит нецензурные либо оскорбительные выражения, угрозы жизни, здоровью и имуществу должностных лиц контрол</w:t>
      </w:r>
      <w:r>
        <w:rPr>
          <w:b w:val="0"/>
          <w:bCs/>
          <w:sz w:val="24"/>
          <w:szCs w:val="24"/>
          <w:lang w:val="ru-RU"/>
        </w:rPr>
        <w:t>ирущего</w:t>
      </w:r>
      <w:r>
        <w:rPr>
          <w:rFonts w:hint="default"/>
          <w:b w:val="0"/>
          <w:bCs/>
          <w:sz w:val="24"/>
          <w:szCs w:val="24"/>
          <w:lang w:val="ru-RU"/>
        </w:rPr>
        <w:t xml:space="preserve"> </w:t>
      </w:r>
      <w:r>
        <w:rPr>
          <w:b w:val="0"/>
          <w:bCs/>
          <w:sz w:val="24"/>
          <w:szCs w:val="24"/>
        </w:rPr>
        <w:t xml:space="preserve">органа либо членов их семей. </w:t>
      </w:r>
    </w:p>
    <w:p w14:paraId="6F783405">
      <w:pPr>
        <w:pStyle w:val="8"/>
        <w:rPr>
          <w:b w:val="0"/>
          <w:bCs/>
          <w:sz w:val="24"/>
          <w:szCs w:val="24"/>
        </w:rPr>
      </w:pPr>
      <w:r>
        <w:rPr>
          <w:b w:val="0"/>
          <w:bCs/>
          <w:sz w:val="24"/>
          <w:szCs w:val="24"/>
        </w:rPr>
        <w:t xml:space="preserve">5) контролируемое лицо не соответствует критериям, предусмотренным </w:t>
      </w:r>
      <w:r>
        <w:rPr>
          <w:b w:val="0"/>
          <w:bCs/>
          <w:sz w:val="24"/>
          <w:szCs w:val="24"/>
        </w:rPr>
        <w:fldChar w:fldCharType="begin"/>
      </w:r>
      <w:r>
        <w:rPr>
          <w:b w:val="0"/>
          <w:bCs/>
          <w:sz w:val="24"/>
          <w:szCs w:val="24"/>
        </w:rPr>
        <w:instrText xml:space="preserve"> HYPERLINK "https://login.consultant.ru/link/?req=doc&amp;base=LAW&amp;n=508984&amp;dst=101392&amp;field=134&amp;date=12.02.2026" </w:instrText>
      </w:r>
      <w:r>
        <w:rPr>
          <w:b w:val="0"/>
          <w:bCs/>
          <w:sz w:val="24"/>
          <w:szCs w:val="24"/>
        </w:rPr>
        <w:fldChar w:fldCharType="separate"/>
      </w:r>
      <w:r>
        <w:rPr>
          <w:b w:val="0"/>
          <w:bCs/>
          <w:sz w:val="24"/>
          <w:szCs w:val="24"/>
        </w:rPr>
        <w:t>частью 1</w:t>
      </w:r>
      <w:r>
        <w:rPr>
          <w:b w:val="0"/>
          <w:bCs/>
          <w:sz w:val="24"/>
          <w:szCs w:val="24"/>
        </w:rPr>
        <w:fldChar w:fldCharType="end"/>
      </w:r>
      <w:r>
        <w:rPr>
          <w:b w:val="0"/>
          <w:bCs/>
          <w:sz w:val="24"/>
          <w:szCs w:val="24"/>
        </w:rPr>
        <w:t xml:space="preserve"> настоящей статьи.</w:t>
      </w:r>
    </w:p>
    <w:p w14:paraId="0B0B07BD">
      <w:pPr>
        <w:pStyle w:val="8"/>
        <w:rPr>
          <w:b w:val="0"/>
          <w:bCs/>
          <w:sz w:val="24"/>
          <w:szCs w:val="24"/>
        </w:rPr>
      </w:pPr>
      <w:r>
        <w:rPr>
          <w:b w:val="0"/>
          <w:bCs/>
          <w:sz w:val="24"/>
          <w:szCs w:val="24"/>
        </w:rPr>
        <w:t>5. Решение об отказе в проведении профилактического визита может быть обжаловано контролируемым лицом в порядке</w:t>
      </w:r>
      <w:r>
        <w:rPr>
          <w:rFonts w:hint="default"/>
          <w:b w:val="0"/>
          <w:bCs/>
          <w:sz w:val="24"/>
          <w:szCs w:val="24"/>
          <w:lang w:val="ru-RU"/>
        </w:rPr>
        <w:t xml:space="preserve"> главы 7 настоящего Положения</w:t>
      </w:r>
      <w:r>
        <w:rPr>
          <w:b w:val="0"/>
          <w:bCs/>
          <w:sz w:val="24"/>
          <w:szCs w:val="24"/>
        </w:rPr>
        <w:t xml:space="preserve">. </w:t>
      </w:r>
    </w:p>
    <w:p w14:paraId="32DACE13">
      <w:pPr>
        <w:pStyle w:val="8"/>
        <w:rPr>
          <w:b w:val="0"/>
          <w:bCs/>
          <w:sz w:val="24"/>
          <w:szCs w:val="24"/>
        </w:rPr>
      </w:pPr>
      <w:r>
        <w:rPr>
          <w:b w:val="0"/>
          <w:bCs/>
          <w:sz w:val="24"/>
          <w:szCs w:val="24"/>
        </w:rPr>
        <w:t>6. Контролируемое лицо вправе отозвать заявление либо направить отказ от проведения профилактического визита, уведомив об этом контрол</w:t>
      </w:r>
      <w:r>
        <w:rPr>
          <w:b w:val="0"/>
          <w:bCs/>
          <w:sz w:val="24"/>
          <w:szCs w:val="24"/>
          <w:lang w:val="ru-RU"/>
        </w:rPr>
        <w:t>ирующий</w:t>
      </w:r>
      <w:r>
        <w:rPr>
          <w:b w:val="0"/>
          <w:bCs/>
          <w:sz w:val="24"/>
          <w:szCs w:val="24"/>
        </w:rPr>
        <w:t xml:space="preserve"> орган не позднее чем за пять рабочих дней до даты его проведения. </w:t>
      </w:r>
    </w:p>
    <w:p w14:paraId="5998A65F">
      <w:pPr>
        <w:pStyle w:val="8"/>
        <w:rPr>
          <w:b w:val="0"/>
          <w:bCs/>
          <w:sz w:val="24"/>
          <w:szCs w:val="24"/>
        </w:rPr>
      </w:pPr>
      <w:r>
        <w:rPr>
          <w:b w:val="0"/>
          <w:bCs/>
          <w:sz w:val="24"/>
          <w:szCs w:val="24"/>
        </w:rPr>
        <w:t xml:space="preserve">7. В рамках профилактического визита при согласии контролируемого лица </w:t>
      </w:r>
      <w:r>
        <w:rPr>
          <w:b w:val="0"/>
          <w:bCs/>
          <w:sz w:val="24"/>
          <w:szCs w:val="24"/>
          <w:lang w:val="ru-RU"/>
        </w:rPr>
        <w:t>контролирующий</w:t>
      </w:r>
      <w:r>
        <w:rPr>
          <w:rFonts w:hint="default"/>
          <w:b w:val="0"/>
          <w:bCs/>
          <w:sz w:val="24"/>
          <w:szCs w:val="24"/>
          <w:lang w:val="ru-RU"/>
        </w:rPr>
        <w:t xml:space="preserve"> орган</w:t>
      </w:r>
      <w:r>
        <w:rPr>
          <w:b w:val="0"/>
          <w:bCs/>
          <w:sz w:val="24"/>
          <w:szCs w:val="24"/>
        </w:rPr>
        <w:t xml:space="preserve"> проводит отбор проб (образцов), инструментальное обследование, испытание. </w:t>
      </w:r>
    </w:p>
    <w:p w14:paraId="4E389557">
      <w:pPr>
        <w:pStyle w:val="8"/>
        <w:rPr>
          <w:b w:val="0"/>
          <w:bCs/>
          <w:sz w:val="24"/>
          <w:szCs w:val="24"/>
        </w:rPr>
      </w:pPr>
      <w:r>
        <w:rPr>
          <w:b w:val="0"/>
          <w:bCs/>
          <w:sz w:val="24"/>
          <w:szCs w:val="24"/>
        </w:rPr>
        <w:t xml:space="preserve">8. Разъяснения и рекомендации, полученные контролируемым лицом в ходе профилактического визита, носят рекомендательный характер. </w:t>
      </w:r>
    </w:p>
    <w:p w14:paraId="3C414681">
      <w:pPr>
        <w:pStyle w:val="8"/>
        <w:rPr>
          <w:b w:val="0"/>
          <w:bCs/>
          <w:sz w:val="24"/>
          <w:szCs w:val="24"/>
        </w:rPr>
      </w:pPr>
      <w:r>
        <w:rPr>
          <w:b w:val="0"/>
          <w:bCs/>
          <w:sz w:val="24"/>
          <w:szCs w:val="24"/>
        </w:rPr>
        <w:t>9. Предписания об устранении выявленных в ходе профилактического визита нарушений обязательных требований контролируемым лицам не выда</w:t>
      </w:r>
      <w:r>
        <w:rPr>
          <w:b w:val="0"/>
          <w:bCs/>
          <w:sz w:val="24"/>
          <w:szCs w:val="24"/>
          <w:lang w:val="ru-RU"/>
        </w:rPr>
        <w:t>ю</w:t>
      </w:r>
      <w:r>
        <w:rPr>
          <w:b w:val="0"/>
          <w:bCs/>
          <w:sz w:val="24"/>
          <w:szCs w:val="24"/>
        </w:rPr>
        <w:t xml:space="preserve">тся. </w:t>
      </w:r>
    </w:p>
    <w:p w14:paraId="6587CB4D">
      <w:pPr>
        <w:pStyle w:val="8"/>
        <w:rPr>
          <w:rFonts w:hint="default"/>
          <w:b w:val="0"/>
          <w:bCs/>
          <w:sz w:val="24"/>
          <w:szCs w:val="24"/>
          <w:lang w:val="ru-RU"/>
        </w:rPr>
      </w:pPr>
      <w:r>
        <w:rPr>
          <w:b w:val="0"/>
          <w:bCs/>
          <w:sz w:val="24"/>
          <w:szCs w:val="24"/>
        </w:rPr>
        <w:t>10. В случае,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незамедлительно направляет</w:t>
      </w:r>
      <w:r>
        <w:rPr>
          <w:b w:val="0"/>
          <w:bCs/>
          <w:sz w:val="24"/>
          <w:szCs w:val="24"/>
          <w:lang w:val="ru-RU"/>
        </w:rPr>
        <w:t>ся</w:t>
      </w:r>
      <w:r>
        <w:rPr>
          <w:b w:val="0"/>
          <w:bCs/>
          <w:sz w:val="24"/>
          <w:szCs w:val="24"/>
        </w:rPr>
        <w:t xml:space="preserve"> информаци</w:t>
      </w:r>
      <w:r>
        <w:rPr>
          <w:b w:val="0"/>
          <w:bCs/>
          <w:sz w:val="24"/>
          <w:szCs w:val="24"/>
          <w:lang w:val="ru-RU"/>
        </w:rPr>
        <w:t>я</w:t>
      </w:r>
      <w:r>
        <w:rPr>
          <w:b w:val="0"/>
          <w:bCs/>
          <w:sz w:val="24"/>
          <w:szCs w:val="24"/>
        </w:rPr>
        <w:t xml:space="preserve"> об этом </w:t>
      </w:r>
      <w:r>
        <w:rPr>
          <w:b w:val="0"/>
          <w:bCs/>
          <w:sz w:val="24"/>
          <w:szCs w:val="24"/>
          <w:lang w:val="ru-RU"/>
        </w:rPr>
        <w:t>руководителю</w:t>
      </w:r>
      <w:r>
        <w:rPr>
          <w:rFonts w:hint="default"/>
          <w:b w:val="0"/>
          <w:bCs/>
          <w:sz w:val="24"/>
          <w:szCs w:val="24"/>
          <w:lang w:val="ru-RU"/>
        </w:rPr>
        <w:t xml:space="preserve"> </w:t>
      </w:r>
      <w:r>
        <w:rPr>
          <w:b w:val="0"/>
          <w:bCs/>
          <w:sz w:val="24"/>
          <w:szCs w:val="24"/>
        </w:rPr>
        <w:t>контро</w:t>
      </w:r>
      <w:r>
        <w:rPr>
          <w:b w:val="0"/>
          <w:bCs/>
          <w:sz w:val="24"/>
          <w:szCs w:val="24"/>
          <w:lang w:val="ru-RU"/>
        </w:rPr>
        <w:t>лирующего</w:t>
      </w:r>
      <w:r>
        <w:rPr>
          <w:b w:val="0"/>
          <w:bCs/>
          <w:sz w:val="24"/>
          <w:szCs w:val="24"/>
        </w:rPr>
        <w:t xml:space="preserve"> органа для принятия решения о проведении контрольных (надзорных) мероприятий</w:t>
      </w:r>
      <w:r>
        <w:rPr>
          <w:rFonts w:hint="default"/>
          <w:b w:val="0"/>
          <w:bCs/>
          <w:sz w:val="24"/>
          <w:szCs w:val="24"/>
          <w:lang w:val="ru-RU"/>
        </w:rPr>
        <w:t>.</w:t>
      </w:r>
    </w:p>
    <w:p w14:paraId="59EC5461">
      <w:pPr>
        <w:pStyle w:val="8"/>
        <w:rPr>
          <w:rFonts w:hint="default"/>
          <w:b w:val="0"/>
          <w:bCs/>
          <w:sz w:val="24"/>
          <w:szCs w:val="24"/>
          <w:lang w:val="ru-RU"/>
        </w:rPr>
      </w:pPr>
      <w:r>
        <w:rPr>
          <w:rFonts w:hint="default"/>
          <w:b w:val="0"/>
          <w:bCs/>
          <w:sz w:val="24"/>
          <w:szCs w:val="24"/>
          <w:lang w:val="ru-RU"/>
        </w:rPr>
        <w:t>5.15. Обобщение правоприменительной практики.</w:t>
      </w:r>
    </w:p>
    <w:p w14:paraId="5CF396C0">
      <w:pPr>
        <w:pStyle w:val="8"/>
        <w:rPr>
          <w:rFonts w:hint="default"/>
          <w:b w:val="0"/>
          <w:bCs/>
          <w:sz w:val="24"/>
          <w:szCs w:val="24"/>
          <w:lang w:val="ru-RU"/>
        </w:rPr>
      </w:pPr>
      <w:r>
        <w:rPr>
          <w:rFonts w:hint="default"/>
          <w:b w:val="0"/>
          <w:bCs/>
          <w:sz w:val="24"/>
          <w:szCs w:val="24"/>
          <w:lang w:val="ru-RU"/>
        </w:rPr>
        <w:t>1. Обобщение правоприменительной практики проводится для решения следующих задач:</w:t>
      </w:r>
    </w:p>
    <w:p w14:paraId="35534BDA">
      <w:pPr>
        <w:pStyle w:val="8"/>
        <w:rPr>
          <w:rFonts w:hint="default"/>
          <w:b w:val="0"/>
          <w:bCs/>
          <w:sz w:val="24"/>
          <w:szCs w:val="24"/>
          <w:lang w:val="ru-RU"/>
        </w:rPr>
      </w:pPr>
      <w:r>
        <w:rPr>
          <w:rFonts w:hint="default"/>
          <w:b w:val="0"/>
          <w:bCs/>
          <w:sz w:val="24"/>
          <w:szCs w:val="24"/>
          <w:lang w:val="ru-RU"/>
        </w:rPr>
        <w:t xml:space="preserve">1) обеспечение единообразных подходов к применению контрольным (надзорным) органом и его должностными лицами обязательных требований, законодательства Российской Федерации о муниципальном контроле; </w:t>
      </w:r>
    </w:p>
    <w:p w14:paraId="749F78E8">
      <w:pPr>
        <w:pStyle w:val="8"/>
        <w:rPr>
          <w:rFonts w:hint="default"/>
          <w:b w:val="0"/>
          <w:bCs/>
          <w:sz w:val="24"/>
          <w:szCs w:val="24"/>
          <w:lang w:val="ru-RU"/>
        </w:rPr>
      </w:pPr>
      <w:r>
        <w:rPr>
          <w:rFonts w:hint="default"/>
          <w:b w:val="0"/>
          <w:bCs/>
          <w:sz w:val="24"/>
          <w:szCs w:val="24"/>
          <w:lang w:val="ru-RU"/>
        </w:rPr>
        <w:t xml:space="preserve">2) выявление типичных нарушений обязательных требований, причин, факторов и условий, способствующих возникновению указанных нарушений; </w:t>
      </w:r>
    </w:p>
    <w:p w14:paraId="6600151C">
      <w:pPr>
        <w:pStyle w:val="8"/>
        <w:rPr>
          <w:rFonts w:hint="default"/>
          <w:b w:val="0"/>
          <w:bCs/>
          <w:sz w:val="24"/>
          <w:szCs w:val="24"/>
          <w:lang w:val="ru-RU"/>
        </w:rPr>
      </w:pPr>
      <w:r>
        <w:rPr>
          <w:rFonts w:hint="default"/>
          <w:b w:val="0"/>
          <w:bCs/>
          <w:sz w:val="24"/>
          <w:szCs w:val="24"/>
          <w:lang w:val="ru-RU"/>
        </w:rPr>
        <w:t xml:space="preserve">3) анализ случаев причинения вреда (ущерба) охраняемым законом ценностям, выявление источников и факторов риска причинения вреда (ущерба); </w:t>
      </w:r>
    </w:p>
    <w:p w14:paraId="304D727E">
      <w:pPr>
        <w:pStyle w:val="8"/>
        <w:rPr>
          <w:rFonts w:hint="default"/>
          <w:b w:val="0"/>
          <w:bCs/>
          <w:sz w:val="24"/>
          <w:szCs w:val="24"/>
          <w:lang w:val="ru-RU"/>
        </w:rPr>
      </w:pPr>
      <w:r>
        <w:rPr>
          <w:rFonts w:hint="default"/>
          <w:b w:val="0"/>
          <w:bCs/>
          <w:sz w:val="24"/>
          <w:szCs w:val="24"/>
          <w:lang w:val="ru-RU"/>
        </w:rPr>
        <w:t xml:space="preserve">4) подготовка предложений об актуализации обязательных требований; </w:t>
      </w:r>
    </w:p>
    <w:p w14:paraId="7BBBA01D">
      <w:pPr>
        <w:pStyle w:val="8"/>
        <w:rPr>
          <w:rFonts w:hint="default"/>
          <w:b w:val="0"/>
          <w:bCs/>
          <w:sz w:val="24"/>
          <w:szCs w:val="24"/>
          <w:lang w:val="ru-RU"/>
        </w:rPr>
      </w:pPr>
      <w:r>
        <w:rPr>
          <w:rFonts w:hint="default"/>
          <w:b w:val="0"/>
          <w:bCs/>
          <w:sz w:val="24"/>
          <w:szCs w:val="24"/>
          <w:lang w:val="ru-RU"/>
        </w:rPr>
        <w:t>5) подготовка предложений о внесении изменений в законодательство Российской Федерации о муниципальном контроле.</w:t>
      </w:r>
    </w:p>
    <w:p w14:paraId="09D1F395">
      <w:pPr>
        <w:pStyle w:val="8"/>
        <w:rPr>
          <w:rFonts w:hint="default"/>
          <w:b w:val="0"/>
          <w:bCs/>
          <w:sz w:val="24"/>
          <w:szCs w:val="24"/>
          <w:lang w:val="ru-RU"/>
        </w:rPr>
      </w:pPr>
      <w:r>
        <w:rPr>
          <w:rFonts w:hint="default"/>
          <w:b w:val="0"/>
          <w:bCs/>
          <w:sz w:val="24"/>
          <w:szCs w:val="24"/>
          <w:lang w:val="ru-RU"/>
        </w:rPr>
        <w:t xml:space="preserve">2. По итогам обобщения правоприменительной практики контрольный (надзорный) орган обеспечивает подготовку доклада, содержащего результаты обобщения правоприменительной практики контрольного (надзорного) органа (далее - доклад о правоприменительной практике). </w:t>
      </w:r>
    </w:p>
    <w:p w14:paraId="4EF78C6F">
      <w:pPr>
        <w:pStyle w:val="8"/>
        <w:rPr>
          <w:rFonts w:hint="default"/>
          <w:b w:val="0"/>
          <w:bCs/>
          <w:sz w:val="24"/>
          <w:szCs w:val="24"/>
          <w:lang w:val="ru-RU"/>
        </w:rPr>
      </w:pPr>
      <w:r>
        <w:rPr>
          <w:rFonts w:hint="default"/>
          <w:b w:val="0"/>
          <w:bCs/>
          <w:sz w:val="24"/>
          <w:szCs w:val="24"/>
          <w:lang w:val="ru-RU"/>
        </w:rPr>
        <w:t xml:space="preserve">3. Доклад о правоприменительной практике готовится контрольным (надзорным) органом по каждому осуществляемому им виду контроля с периодичностью, предусмотренной положением о виде контроля, но не реже одного раза в год. Контрольный (надзорный) орган обеспечивает публичное обсуждение проекта доклада о правоприменительной практике. </w:t>
      </w:r>
    </w:p>
    <w:p w14:paraId="28878151">
      <w:pPr>
        <w:pStyle w:val="8"/>
        <w:rPr>
          <w:rFonts w:hint="default"/>
          <w:b w:val="0"/>
          <w:bCs/>
          <w:sz w:val="24"/>
          <w:szCs w:val="24"/>
          <w:lang w:val="ru-RU"/>
        </w:rPr>
      </w:pPr>
      <w:r>
        <w:rPr>
          <w:rFonts w:hint="default"/>
          <w:b w:val="0"/>
          <w:bCs/>
          <w:sz w:val="24"/>
          <w:szCs w:val="24"/>
          <w:lang w:val="ru-RU"/>
        </w:rPr>
        <w:t xml:space="preserve">4. Доклад о правоприменительной практике утверждается распоряжением руководителя контрольного (надзорного) органа и размещается на официальном сайте контрольного (надзорного) органа в сети "Интернет" ежегодно, не позднее 1 июля года, следующего за годом обобщения правоприменительной практики. </w:t>
      </w:r>
    </w:p>
    <w:p w14:paraId="2C873CC6">
      <w:pPr>
        <w:pStyle w:val="8"/>
        <w:rPr>
          <w:rFonts w:hint="default"/>
          <w:b w:val="0"/>
          <w:bCs/>
          <w:sz w:val="24"/>
          <w:szCs w:val="24"/>
          <w:lang w:val="ru-RU"/>
        </w:rPr>
      </w:pPr>
      <w:r>
        <w:rPr>
          <w:rFonts w:hint="default"/>
          <w:b w:val="0"/>
          <w:bCs/>
          <w:sz w:val="24"/>
          <w:szCs w:val="24"/>
          <w:lang w:val="ru-RU"/>
        </w:rPr>
        <w:t xml:space="preserve">6. Методическое обеспечение деятельности по обобщению правоприменительной практики осуществляется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муниципального контроля. </w:t>
      </w:r>
    </w:p>
    <w:p w14:paraId="232A74EA">
      <w:pPr>
        <w:pStyle w:val="8"/>
        <w:rPr>
          <w:rFonts w:hint="default"/>
          <w:b w:val="0"/>
          <w:bCs/>
          <w:sz w:val="24"/>
          <w:szCs w:val="24"/>
          <w:lang w:val="ru-RU"/>
        </w:rPr>
      </w:pPr>
    </w:p>
    <w:p w14:paraId="78BB7F03">
      <w:pPr>
        <w:pStyle w:val="8"/>
        <w:rPr>
          <w:sz w:val="24"/>
          <w:szCs w:val="24"/>
        </w:rPr>
      </w:pPr>
      <w:r>
        <w:rPr>
          <w:sz w:val="24"/>
          <w:szCs w:val="24"/>
        </w:rPr>
        <w:t>6. Осуществление муниципального контроля</w:t>
      </w:r>
    </w:p>
    <w:p w14:paraId="3EA97135">
      <w:pPr>
        <w:pStyle w:val="8"/>
        <w:rPr>
          <w:sz w:val="24"/>
          <w:szCs w:val="24"/>
        </w:rPr>
      </w:pPr>
    </w:p>
    <w:p w14:paraId="6D97BB03">
      <w:pPr>
        <w:spacing w:after="1"/>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6.1.</w:t>
      </w:r>
      <w:r>
        <w:rPr>
          <w:rFonts w:hint="default" w:ascii="Times New Roman" w:hAnsi="Times New Roman" w:eastAsia="Times New Roman" w:cs="Times New Roman"/>
          <w:color w:val="000000"/>
          <w:sz w:val="24"/>
          <w:szCs w:val="24"/>
          <w:lang w:val="ru-RU" w:eastAsia="ar-SA"/>
        </w:rPr>
        <w:t xml:space="preserve"> </w:t>
      </w:r>
      <w:r>
        <w:rPr>
          <w:rFonts w:ascii="Times New Roman" w:hAnsi="Times New Roman" w:eastAsia="Times New Roman" w:cs="Times New Roman"/>
          <w:color w:val="000000"/>
          <w:sz w:val="24"/>
          <w:szCs w:val="24"/>
          <w:lang w:val="ru-RU" w:eastAsia="ar-SA"/>
        </w:rPr>
        <w:t>При осуществлении муниципального контроля взаимодействием контролирующего</w:t>
      </w:r>
      <w:r>
        <w:rPr>
          <w:rFonts w:hint="default" w:ascii="Times New Roman" w:hAnsi="Times New Roman" w:eastAsia="Times New Roman" w:cs="Times New Roman"/>
          <w:color w:val="000000"/>
          <w:sz w:val="24"/>
          <w:szCs w:val="24"/>
          <w:lang w:val="ru-RU" w:eastAsia="ar-SA"/>
        </w:rPr>
        <w:t xml:space="preserve"> </w:t>
      </w:r>
      <w:r>
        <w:rPr>
          <w:rFonts w:ascii="Times New Roman" w:hAnsi="Times New Roman" w:eastAsia="Times New Roman" w:cs="Times New Roman"/>
          <w:color w:val="000000"/>
          <w:sz w:val="24"/>
          <w:szCs w:val="24"/>
          <w:lang w:val="ru-RU" w:eastAsia="ar-SA"/>
        </w:rPr>
        <w:t>органа с контролируемыми лицами являются встречи, телефонные и иные переговоры (непосредственное взаимодействие) между контролирующим</w:t>
      </w:r>
      <w:r>
        <w:rPr>
          <w:rFonts w:hint="default" w:ascii="Times New Roman" w:hAnsi="Times New Roman" w:eastAsia="Times New Roman" w:cs="Times New Roman"/>
          <w:color w:val="000000"/>
          <w:sz w:val="24"/>
          <w:szCs w:val="24"/>
          <w:lang w:val="ru-RU" w:eastAsia="ar-SA"/>
        </w:rPr>
        <w:t xml:space="preserve"> органом</w:t>
      </w:r>
      <w:r>
        <w:rPr>
          <w:rFonts w:ascii="Times New Roman" w:hAnsi="Times New Roman" w:eastAsia="Times New Roman" w:cs="Times New Roman"/>
          <w:color w:val="000000"/>
          <w:sz w:val="24"/>
          <w:szCs w:val="24"/>
          <w:lang w:val="ru-RU" w:eastAsia="ar-SA"/>
        </w:rPr>
        <w:t xml:space="preserve"> и контролируемым лицом или его представителем, запрос документов, иных материалов, присутствие должностного лица контролирующего</w:t>
      </w:r>
      <w:r>
        <w:rPr>
          <w:rFonts w:hint="default" w:ascii="Times New Roman" w:hAnsi="Times New Roman" w:eastAsia="Times New Roman" w:cs="Times New Roman"/>
          <w:color w:val="000000"/>
          <w:sz w:val="24"/>
          <w:szCs w:val="24"/>
          <w:lang w:val="ru-RU" w:eastAsia="ar-SA"/>
        </w:rPr>
        <w:t xml:space="preserve"> органа</w:t>
      </w:r>
      <w:r>
        <w:rPr>
          <w:rFonts w:ascii="Times New Roman" w:hAnsi="Times New Roman" w:eastAsia="Times New Roman" w:cs="Times New Roman"/>
          <w:color w:val="000000"/>
          <w:sz w:val="24"/>
          <w:szCs w:val="24"/>
          <w:lang w:val="ru-RU" w:eastAsia="ar-SA"/>
        </w:rPr>
        <w:t xml:space="preserve"> в месте осуществления деятельности контролируемого лица (за исключением случаев присутствия должностного лица контролирующего</w:t>
      </w:r>
      <w:r>
        <w:rPr>
          <w:rFonts w:hint="default" w:ascii="Times New Roman" w:hAnsi="Times New Roman" w:eastAsia="Times New Roman" w:cs="Times New Roman"/>
          <w:color w:val="000000"/>
          <w:sz w:val="24"/>
          <w:szCs w:val="24"/>
          <w:lang w:val="ru-RU" w:eastAsia="ar-SA"/>
        </w:rPr>
        <w:t xml:space="preserve"> органа</w:t>
      </w:r>
      <w:r>
        <w:rPr>
          <w:rFonts w:ascii="Times New Roman" w:hAnsi="Times New Roman" w:eastAsia="Times New Roman" w:cs="Times New Roman"/>
          <w:color w:val="000000"/>
          <w:sz w:val="24"/>
          <w:szCs w:val="24"/>
          <w:lang w:val="ru-RU" w:eastAsia="ar-SA"/>
        </w:rPr>
        <w:t xml:space="preserve"> на общедоступных объектах контроля).</w:t>
      </w:r>
    </w:p>
    <w:p w14:paraId="7C785329">
      <w:pPr>
        <w:spacing w:after="1"/>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6.2.</w:t>
      </w:r>
      <w:r>
        <w:rPr>
          <w:rFonts w:hint="default" w:ascii="Times New Roman" w:hAnsi="Times New Roman" w:eastAsia="Times New Roman" w:cs="Times New Roman"/>
          <w:color w:val="000000"/>
          <w:sz w:val="24"/>
          <w:szCs w:val="24"/>
          <w:lang w:val="ru-RU" w:eastAsia="ar-SA"/>
        </w:rPr>
        <w:t xml:space="preserve"> </w:t>
      </w:r>
      <w:r>
        <w:rPr>
          <w:rFonts w:ascii="Times New Roman" w:hAnsi="Times New Roman" w:eastAsia="Times New Roman" w:cs="Times New Roman"/>
          <w:color w:val="000000"/>
          <w:sz w:val="24"/>
          <w:szCs w:val="24"/>
          <w:lang w:val="ru-RU" w:eastAsia="ar-SA"/>
        </w:rPr>
        <w:t>Взаимодействие с контролируемым лицом осуществляется при проведении следующих контрольных (надзорных) мероприятий:</w:t>
      </w:r>
    </w:p>
    <w:p w14:paraId="1A1C1832">
      <w:pPr>
        <w:spacing w:after="1"/>
        <w:jc w:val="both"/>
        <w:rPr>
          <w:rFonts w:ascii="Times New Roman" w:hAnsi="Times New Roman" w:eastAsia="Times New Roman" w:cs="Times New Roman"/>
          <w:color w:val="000000"/>
          <w:sz w:val="24"/>
          <w:szCs w:val="24"/>
          <w:lang w:val="ru-RU" w:eastAsia="ar-SA"/>
        </w:rPr>
      </w:pPr>
      <w:r>
        <w:rPr>
          <w:rFonts w:hint="default" w:ascii="Times New Roman" w:hAnsi="Times New Roman" w:eastAsia="Times New Roman" w:cs="Times New Roman"/>
          <w:color w:val="000000"/>
          <w:sz w:val="24"/>
          <w:szCs w:val="24"/>
          <w:lang w:val="ru-RU" w:eastAsia="ar-SA"/>
        </w:rPr>
        <w:t xml:space="preserve">- </w:t>
      </w:r>
      <w:r>
        <w:rPr>
          <w:rFonts w:ascii="Times New Roman" w:hAnsi="Times New Roman" w:eastAsia="Times New Roman" w:cs="Times New Roman"/>
          <w:color w:val="000000"/>
          <w:sz w:val="24"/>
          <w:szCs w:val="24"/>
          <w:lang w:val="ru-RU" w:eastAsia="ar-SA"/>
        </w:rPr>
        <w:t>документарная проверка, в ходе которой контролирующим</w:t>
      </w:r>
      <w:r>
        <w:rPr>
          <w:rFonts w:hint="default" w:ascii="Times New Roman" w:hAnsi="Times New Roman" w:eastAsia="Times New Roman" w:cs="Times New Roman"/>
          <w:color w:val="000000"/>
          <w:sz w:val="24"/>
          <w:szCs w:val="24"/>
          <w:lang w:val="ru-RU" w:eastAsia="ar-SA"/>
        </w:rPr>
        <w:t xml:space="preserve"> органом</w:t>
      </w:r>
      <w:r>
        <w:rPr>
          <w:rFonts w:ascii="Times New Roman" w:hAnsi="Times New Roman" w:eastAsia="Times New Roman" w:cs="Times New Roman"/>
          <w:color w:val="000000"/>
          <w:sz w:val="24"/>
          <w:szCs w:val="24"/>
          <w:lang w:val="ru-RU" w:eastAsia="ar-SA"/>
        </w:rPr>
        <w:t xml:space="preserve"> могут совершаться следующие контрольные (надзорные) действия: </w:t>
      </w:r>
    </w:p>
    <w:p w14:paraId="2DF90BCB">
      <w:pPr>
        <w:spacing w:after="1"/>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а) получение письменных объяснений;</w:t>
      </w:r>
    </w:p>
    <w:p w14:paraId="53FD266B">
      <w:pPr>
        <w:spacing w:after="1"/>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 xml:space="preserve">б) истребование документов; </w:t>
      </w:r>
    </w:p>
    <w:p w14:paraId="2C5CF4C2">
      <w:pPr>
        <w:spacing w:after="1"/>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в) экспертиза;</w:t>
      </w:r>
    </w:p>
    <w:p w14:paraId="02F384CB">
      <w:pPr>
        <w:numPr>
          <w:ilvl w:val="0"/>
          <w:numId w:val="0"/>
        </w:numPr>
        <w:spacing w:after="1"/>
        <w:jc w:val="both"/>
        <w:rPr>
          <w:rFonts w:ascii="Times New Roman" w:hAnsi="Times New Roman" w:eastAsia="Times New Roman" w:cs="Times New Roman"/>
          <w:color w:val="000000"/>
          <w:sz w:val="24"/>
          <w:szCs w:val="24"/>
          <w:lang w:val="ru-RU" w:eastAsia="ar-SA"/>
        </w:rPr>
      </w:pPr>
      <w:r>
        <w:rPr>
          <w:rFonts w:hint="default" w:ascii="Times New Roman" w:hAnsi="Times New Roman" w:eastAsia="Times New Roman" w:cs="Times New Roman"/>
          <w:color w:val="000000"/>
          <w:sz w:val="24"/>
          <w:szCs w:val="24"/>
          <w:lang w:val="ru-RU" w:eastAsia="ar-SA"/>
        </w:rPr>
        <w:t xml:space="preserve">- </w:t>
      </w:r>
      <w:r>
        <w:rPr>
          <w:rFonts w:ascii="Times New Roman" w:hAnsi="Times New Roman" w:eastAsia="Times New Roman" w:cs="Times New Roman"/>
          <w:color w:val="000000"/>
          <w:sz w:val="24"/>
          <w:szCs w:val="24"/>
          <w:lang w:val="ru-RU" w:eastAsia="ar-SA"/>
        </w:rPr>
        <w:t>выездная проверка, в ходе которой контролирующим</w:t>
      </w:r>
      <w:r>
        <w:rPr>
          <w:rFonts w:hint="default" w:ascii="Times New Roman" w:hAnsi="Times New Roman" w:eastAsia="Times New Roman" w:cs="Times New Roman"/>
          <w:color w:val="000000"/>
          <w:sz w:val="24"/>
          <w:szCs w:val="24"/>
          <w:lang w:val="ru-RU" w:eastAsia="ar-SA"/>
        </w:rPr>
        <w:t xml:space="preserve"> органом</w:t>
      </w:r>
      <w:r>
        <w:rPr>
          <w:rFonts w:ascii="Times New Roman" w:hAnsi="Times New Roman" w:eastAsia="Times New Roman" w:cs="Times New Roman"/>
          <w:color w:val="000000"/>
          <w:sz w:val="24"/>
          <w:szCs w:val="24"/>
          <w:lang w:val="ru-RU" w:eastAsia="ar-SA"/>
        </w:rPr>
        <w:t xml:space="preserve"> могут совершаться следующие контрольные (надзорные) действия:</w:t>
      </w:r>
    </w:p>
    <w:p w14:paraId="3AE439CC">
      <w:pPr>
        <w:spacing w:after="1"/>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 xml:space="preserve"> а) осмотр; </w:t>
      </w:r>
    </w:p>
    <w:p w14:paraId="373EC00C">
      <w:pPr>
        <w:spacing w:after="1"/>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 xml:space="preserve"> б) опрос;</w:t>
      </w:r>
    </w:p>
    <w:p w14:paraId="546E009C">
      <w:pPr>
        <w:spacing w:after="1"/>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 xml:space="preserve"> в) получение письменных объяснений; </w:t>
      </w:r>
    </w:p>
    <w:p w14:paraId="03E3EE22">
      <w:pPr>
        <w:spacing w:after="1"/>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 xml:space="preserve"> г) истребование документов;</w:t>
      </w:r>
    </w:p>
    <w:p w14:paraId="1ADC1B99">
      <w:pPr>
        <w:spacing w:after="1"/>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 xml:space="preserve"> д) отбор проб (образцов); </w:t>
      </w:r>
    </w:p>
    <w:p w14:paraId="616D72B7">
      <w:pPr>
        <w:spacing w:after="1"/>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 xml:space="preserve"> е) инструментальное обследование; </w:t>
      </w:r>
    </w:p>
    <w:p w14:paraId="581EC7D5">
      <w:pPr>
        <w:spacing w:after="1"/>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 xml:space="preserve"> ё) испытание; </w:t>
      </w:r>
    </w:p>
    <w:p w14:paraId="6E528864">
      <w:pPr>
        <w:spacing w:after="1"/>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 xml:space="preserve"> ж) экспертиза;</w:t>
      </w:r>
    </w:p>
    <w:p w14:paraId="47211EF0">
      <w:pPr>
        <w:spacing w:after="1"/>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 xml:space="preserve"> з) эксперимент.</w:t>
      </w:r>
    </w:p>
    <w:p w14:paraId="448DF0E5">
      <w:pPr>
        <w:spacing w:after="1"/>
        <w:jc w:val="both"/>
        <w:rPr>
          <w:rFonts w:hint="default" w:ascii="Times New Roman" w:hAnsi="Times New Roman" w:eastAsia="Times New Roman" w:cs="Times New Roman"/>
          <w:color w:val="000000"/>
          <w:sz w:val="24"/>
          <w:szCs w:val="24"/>
          <w:lang w:val="ru-RU" w:eastAsia="ar-SA"/>
        </w:rPr>
      </w:pPr>
      <w:r>
        <w:rPr>
          <w:rFonts w:hint="default" w:ascii="Times New Roman" w:hAnsi="Times New Roman" w:eastAsia="Times New Roman" w:cs="Times New Roman"/>
          <w:color w:val="000000"/>
          <w:sz w:val="24"/>
          <w:szCs w:val="24"/>
          <w:lang w:val="ru-RU" w:eastAsia="ar-SA"/>
        </w:rPr>
        <w:t xml:space="preserve">- </w:t>
      </w:r>
      <w:r>
        <w:rPr>
          <w:rFonts w:ascii="Times New Roman" w:hAnsi="Times New Roman" w:eastAsia="Times New Roman" w:cs="Times New Roman"/>
          <w:color w:val="000000"/>
          <w:sz w:val="24"/>
          <w:szCs w:val="24"/>
          <w:lang w:val="ru-RU" w:eastAsia="ar-SA"/>
        </w:rPr>
        <w:t>инспекционный визит</w:t>
      </w:r>
      <w:r>
        <w:rPr>
          <w:rFonts w:hint="default" w:ascii="Times New Roman" w:hAnsi="Times New Roman" w:eastAsia="Times New Roman" w:cs="Times New Roman"/>
          <w:color w:val="000000"/>
          <w:sz w:val="24"/>
          <w:szCs w:val="24"/>
          <w:lang w:val="ru-RU" w:eastAsia="ar-SA"/>
        </w:rPr>
        <w:t xml:space="preserve">, </w:t>
      </w:r>
      <w:r>
        <w:rPr>
          <w:rFonts w:ascii="Times New Roman" w:hAnsi="Times New Roman" w:eastAsia="Times New Roman" w:cs="Times New Roman"/>
          <w:color w:val="000000"/>
          <w:sz w:val="24"/>
          <w:szCs w:val="24"/>
          <w:lang w:val="ru-RU" w:eastAsia="ar-SA"/>
        </w:rPr>
        <w:t>в ходе которого контролирующим</w:t>
      </w:r>
      <w:r>
        <w:rPr>
          <w:rFonts w:hint="default" w:ascii="Times New Roman" w:hAnsi="Times New Roman" w:eastAsia="Times New Roman" w:cs="Times New Roman"/>
          <w:color w:val="000000"/>
          <w:sz w:val="24"/>
          <w:szCs w:val="24"/>
          <w:lang w:val="ru-RU" w:eastAsia="ar-SA"/>
        </w:rPr>
        <w:t xml:space="preserve"> органом</w:t>
      </w:r>
      <w:r>
        <w:rPr>
          <w:rFonts w:ascii="Times New Roman" w:hAnsi="Times New Roman" w:eastAsia="Times New Roman" w:cs="Times New Roman"/>
          <w:color w:val="000000"/>
          <w:sz w:val="24"/>
          <w:szCs w:val="24"/>
          <w:lang w:val="ru-RU" w:eastAsia="ar-SA"/>
        </w:rPr>
        <w:t xml:space="preserve"> могут совершаться следующие контрольные (надзорные) действия:</w:t>
      </w:r>
    </w:p>
    <w:p w14:paraId="3377A623">
      <w:pPr>
        <w:spacing w:after="1"/>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а) осмотр;</w:t>
      </w:r>
    </w:p>
    <w:p w14:paraId="665CEB78">
      <w:pPr>
        <w:spacing w:after="1"/>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 xml:space="preserve">б) опрос; </w:t>
      </w:r>
    </w:p>
    <w:p w14:paraId="0540C0BD">
      <w:pPr>
        <w:spacing w:after="1"/>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 xml:space="preserve">в) получение письменных объяснений; </w:t>
      </w:r>
    </w:p>
    <w:p w14:paraId="51102317">
      <w:pPr>
        <w:spacing w:after="1"/>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 xml:space="preserve">г) инструментальное обследование; </w:t>
      </w:r>
    </w:p>
    <w:p w14:paraId="20121762">
      <w:pPr>
        <w:spacing w:after="1"/>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д) истребование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14:paraId="12694C6F">
      <w:pPr>
        <w:spacing w:after="1"/>
        <w:jc w:val="both"/>
        <w:rPr>
          <w:rFonts w:ascii="Times New Roman" w:hAnsi="Times New Roman" w:eastAsia="Times New Roman" w:cs="Times New Roman"/>
          <w:color w:val="000000"/>
          <w:sz w:val="24"/>
          <w:szCs w:val="24"/>
          <w:lang w:val="ru-RU" w:eastAsia="ar-SA"/>
        </w:rPr>
      </w:pPr>
      <w:r>
        <w:rPr>
          <w:rFonts w:hint="default" w:ascii="Times New Roman" w:hAnsi="Times New Roman" w:eastAsia="Times New Roman" w:cs="Times New Roman"/>
          <w:color w:val="000000"/>
          <w:sz w:val="24"/>
          <w:szCs w:val="24"/>
          <w:lang w:val="ru-RU" w:eastAsia="ar-SA"/>
        </w:rPr>
        <w:t xml:space="preserve">- </w:t>
      </w:r>
      <w:r>
        <w:rPr>
          <w:rFonts w:ascii="Times New Roman" w:hAnsi="Times New Roman" w:eastAsia="Times New Roman" w:cs="Times New Roman"/>
          <w:color w:val="000000"/>
          <w:sz w:val="24"/>
          <w:szCs w:val="24"/>
          <w:lang w:val="ru-RU" w:eastAsia="ar-SA"/>
        </w:rPr>
        <w:t>рейдовый осмотр</w:t>
      </w:r>
      <w:r>
        <w:rPr>
          <w:rFonts w:hint="default" w:ascii="Times New Roman" w:hAnsi="Times New Roman" w:eastAsia="Times New Roman" w:cs="Times New Roman"/>
          <w:color w:val="000000"/>
          <w:sz w:val="24"/>
          <w:szCs w:val="24"/>
          <w:lang w:val="ru-RU" w:eastAsia="ar-SA"/>
        </w:rPr>
        <w:t>,</w:t>
      </w:r>
      <w:r>
        <w:rPr>
          <w:rFonts w:ascii="Times New Roman" w:hAnsi="Times New Roman" w:eastAsia="Times New Roman" w:cs="Times New Roman"/>
          <w:color w:val="000000"/>
          <w:sz w:val="24"/>
          <w:szCs w:val="24"/>
          <w:lang w:val="ru-RU" w:eastAsia="ar-SA"/>
        </w:rPr>
        <w:t xml:space="preserve"> в ходе которого контролирующим</w:t>
      </w:r>
      <w:r>
        <w:rPr>
          <w:rFonts w:hint="default" w:ascii="Times New Roman" w:hAnsi="Times New Roman" w:eastAsia="Times New Roman" w:cs="Times New Roman"/>
          <w:color w:val="000000"/>
          <w:sz w:val="24"/>
          <w:szCs w:val="24"/>
          <w:lang w:val="ru-RU" w:eastAsia="ar-SA"/>
        </w:rPr>
        <w:t xml:space="preserve"> органом</w:t>
      </w:r>
      <w:r>
        <w:rPr>
          <w:rFonts w:ascii="Times New Roman" w:hAnsi="Times New Roman" w:eastAsia="Times New Roman" w:cs="Times New Roman"/>
          <w:color w:val="000000"/>
          <w:sz w:val="24"/>
          <w:szCs w:val="24"/>
          <w:lang w:val="ru-RU" w:eastAsia="ar-SA"/>
        </w:rPr>
        <w:t xml:space="preserve"> могут совершаться следующие контрольные (надзорные) действия:</w:t>
      </w:r>
    </w:p>
    <w:p w14:paraId="6015B213">
      <w:pPr>
        <w:spacing w:after="1"/>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а) осмотр;</w:t>
      </w:r>
    </w:p>
    <w:p w14:paraId="054C32B3">
      <w:pPr>
        <w:spacing w:after="1"/>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 xml:space="preserve">б) досмотр; </w:t>
      </w:r>
    </w:p>
    <w:p w14:paraId="155FC713">
      <w:pPr>
        <w:spacing w:after="1"/>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 xml:space="preserve">в) опрос; </w:t>
      </w:r>
    </w:p>
    <w:p w14:paraId="31B4411B">
      <w:pPr>
        <w:spacing w:after="1"/>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 xml:space="preserve">г) получение письменных объяснений; </w:t>
      </w:r>
    </w:p>
    <w:p w14:paraId="2F51A04F">
      <w:pPr>
        <w:spacing w:after="1"/>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 xml:space="preserve">д) истребование документов; </w:t>
      </w:r>
    </w:p>
    <w:p w14:paraId="689CE67C">
      <w:pPr>
        <w:spacing w:after="1"/>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 xml:space="preserve">е) отбор проб (образцов); </w:t>
      </w:r>
    </w:p>
    <w:p w14:paraId="2752DEF6">
      <w:pPr>
        <w:spacing w:after="1"/>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 xml:space="preserve">ж) инструментальное обследование; </w:t>
      </w:r>
    </w:p>
    <w:p w14:paraId="6CFD5014">
      <w:pPr>
        <w:spacing w:after="1"/>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з</w:t>
      </w:r>
      <w:r>
        <w:rPr>
          <w:rFonts w:hint="default" w:ascii="Times New Roman" w:hAnsi="Times New Roman" w:eastAsia="Times New Roman" w:cs="Times New Roman"/>
          <w:color w:val="000000"/>
          <w:sz w:val="24"/>
          <w:szCs w:val="24"/>
          <w:lang w:val="ru-RU" w:eastAsia="ar-SA"/>
        </w:rPr>
        <w:t>)</w:t>
      </w:r>
      <w:r>
        <w:rPr>
          <w:rFonts w:ascii="Times New Roman" w:hAnsi="Times New Roman" w:eastAsia="Times New Roman" w:cs="Times New Roman"/>
          <w:color w:val="000000"/>
          <w:sz w:val="24"/>
          <w:szCs w:val="24"/>
          <w:lang w:val="ru-RU" w:eastAsia="ar-SA"/>
        </w:rPr>
        <w:t xml:space="preserve"> испытание; </w:t>
      </w:r>
    </w:p>
    <w:p w14:paraId="1B7F2982">
      <w:pPr>
        <w:spacing w:after="1"/>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 xml:space="preserve">и) экспертиза; </w:t>
      </w:r>
    </w:p>
    <w:p w14:paraId="6D960987">
      <w:pPr>
        <w:spacing w:after="1"/>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6.3.</w:t>
      </w:r>
      <w:r>
        <w:rPr>
          <w:rFonts w:hint="default" w:ascii="Times New Roman" w:hAnsi="Times New Roman" w:eastAsia="Times New Roman" w:cs="Times New Roman"/>
          <w:color w:val="000000"/>
          <w:sz w:val="24"/>
          <w:szCs w:val="24"/>
          <w:lang w:val="ru-RU" w:eastAsia="ar-SA"/>
        </w:rPr>
        <w:t xml:space="preserve"> </w:t>
      </w:r>
      <w:r>
        <w:rPr>
          <w:rFonts w:ascii="Times New Roman" w:hAnsi="Times New Roman" w:eastAsia="Times New Roman" w:cs="Times New Roman"/>
          <w:color w:val="000000"/>
          <w:sz w:val="24"/>
          <w:szCs w:val="24"/>
          <w:lang w:val="ru-RU" w:eastAsia="ar-SA"/>
        </w:rPr>
        <w:t>Без взаимодействия с контролируемым лицом проводятся следующие контрольные (надзорные) мероприятия (далее - контрольные (надзорные) мероприятия без взаимодействия):</w:t>
      </w:r>
    </w:p>
    <w:p w14:paraId="1581031D">
      <w:pPr>
        <w:spacing w:after="1"/>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1)</w:t>
      </w:r>
      <w:r>
        <w:rPr>
          <w:rFonts w:hint="default" w:ascii="Times New Roman" w:hAnsi="Times New Roman" w:eastAsia="Times New Roman" w:cs="Times New Roman"/>
          <w:color w:val="000000"/>
          <w:sz w:val="24"/>
          <w:szCs w:val="24"/>
          <w:lang w:val="ru-RU" w:eastAsia="ar-SA"/>
        </w:rPr>
        <w:t xml:space="preserve"> </w:t>
      </w:r>
      <w:r>
        <w:rPr>
          <w:rFonts w:ascii="Times New Roman" w:hAnsi="Times New Roman" w:eastAsia="Times New Roman" w:cs="Times New Roman"/>
          <w:color w:val="000000"/>
          <w:sz w:val="24"/>
          <w:szCs w:val="24"/>
          <w:lang w:val="ru-RU" w:eastAsia="ar-SA"/>
        </w:rPr>
        <w:t>наблюдение за соблюдением обязательных требований (мониторинг безопасности)</w:t>
      </w:r>
      <w:r>
        <w:rPr>
          <w:rFonts w:hint="default" w:ascii="Times New Roman" w:hAnsi="Times New Roman" w:eastAsia="Times New Roman" w:cs="Times New Roman"/>
          <w:color w:val="000000"/>
          <w:sz w:val="24"/>
          <w:szCs w:val="24"/>
          <w:lang w:val="ru-RU" w:eastAsia="ar-SA"/>
        </w:rPr>
        <w:t>.</w:t>
      </w:r>
      <w:r>
        <w:rPr>
          <w:rFonts w:ascii="Times New Roman" w:hAnsi="Times New Roman" w:eastAsia="Times New Roman" w:cs="Times New Roman"/>
          <w:color w:val="000000"/>
          <w:sz w:val="24"/>
          <w:szCs w:val="24"/>
          <w:lang w:val="ru-RU" w:eastAsia="ar-SA"/>
        </w:rPr>
        <w:t xml:space="preserve"> Контрольные (надзорные) действия не предусмотрены;</w:t>
      </w:r>
    </w:p>
    <w:p w14:paraId="30CAD100">
      <w:pPr>
        <w:spacing w:after="1"/>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2)</w:t>
      </w:r>
      <w:r>
        <w:rPr>
          <w:rFonts w:hint="default" w:ascii="Times New Roman" w:hAnsi="Times New Roman" w:eastAsia="Times New Roman" w:cs="Times New Roman"/>
          <w:color w:val="000000"/>
          <w:sz w:val="24"/>
          <w:szCs w:val="24"/>
          <w:lang w:val="ru-RU" w:eastAsia="ar-SA"/>
        </w:rPr>
        <w:t xml:space="preserve"> </w:t>
      </w:r>
      <w:r>
        <w:rPr>
          <w:rFonts w:ascii="Times New Roman" w:hAnsi="Times New Roman" w:eastAsia="Times New Roman" w:cs="Times New Roman"/>
          <w:color w:val="000000"/>
          <w:sz w:val="24"/>
          <w:szCs w:val="24"/>
          <w:lang w:val="ru-RU" w:eastAsia="ar-SA"/>
        </w:rPr>
        <w:t>выездное обследование</w:t>
      </w:r>
      <w:r>
        <w:rPr>
          <w:rFonts w:hint="default" w:ascii="Times New Roman" w:hAnsi="Times New Roman" w:eastAsia="Times New Roman" w:cs="Times New Roman"/>
          <w:color w:val="000000"/>
          <w:sz w:val="24"/>
          <w:szCs w:val="24"/>
          <w:lang w:val="ru-RU" w:eastAsia="ar-SA"/>
        </w:rPr>
        <w:t>,</w:t>
      </w:r>
      <w:r>
        <w:rPr>
          <w:rFonts w:ascii="Times New Roman" w:hAnsi="Times New Roman" w:eastAsia="Times New Roman" w:cs="Times New Roman"/>
          <w:color w:val="000000"/>
          <w:sz w:val="24"/>
          <w:szCs w:val="24"/>
          <w:lang w:val="ru-RU" w:eastAsia="ar-SA"/>
        </w:rPr>
        <w:t xml:space="preserve"> в ходе которой могут совершаться следующие контрольные (надзорные) действия:</w:t>
      </w:r>
    </w:p>
    <w:p w14:paraId="4639A1EE">
      <w:pPr>
        <w:spacing w:after="1"/>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а) осмотр;</w:t>
      </w:r>
    </w:p>
    <w:p w14:paraId="138CF44F">
      <w:pPr>
        <w:spacing w:after="1"/>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б) отбор проб (образцов);</w:t>
      </w:r>
    </w:p>
    <w:p w14:paraId="06F61957">
      <w:pPr>
        <w:spacing w:after="1"/>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в) инструментальное обследование (с применением видеозаписи);</w:t>
      </w:r>
    </w:p>
    <w:p w14:paraId="02622134">
      <w:pPr>
        <w:spacing w:after="1"/>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г) испытание;</w:t>
      </w:r>
    </w:p>
    <w:p w14:paraId="04783D1C">
      <w:pPr>
        <w:spacing w:after="1"/>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д) экспертиза.</w:t>
      </w:r>
    </w:p>
    <w:p w14:paraId="1C4CC026">
      <w:pPr>
        <w:spacing w:after="1"/>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6.3.1.</w:t>
      </w:r>
      <w:r>
        <w:rPr>
          <w:rFonts w:hint="default" w:ascii="Times New Roman" w:hAnsi="Times New Roman" w:eastAsia="Times New Roman" w:cs="Times New Roman"/>
          <w:color w:val="000000"/>
          <w:sz w:val="24"/>
          <w:szCs w:val="24"/>
          <w:lang w:val="ru-RU" w:eastAsia="ar-SA"/>
        </w:rPr>
        <w:t xml:space="preserve"> </w:t>
      </w:r>
      <w:r>
        <w:rPr>
          <w:rFonts w:ascii="Times New Roman" w:hAnsi="Times New Roman" w:eastAsia="Times New Roman" w:cs="Times New Roman"/>
          <w:color w:val="000000"/>
          <w:sz w:val="24"/>
          <w:szCs w:val="24"/>
          <w:lang w:val="ru-RU" w:eastAsia="ar-SA"/>
        </w:rPr>
        <w:t>Под наблюдением за соблюдением обязательных требований (мониторингом безопасности) в целях настоящего Положения понимается сбор, анализ данных об объектах контроля, имеющихся у контролирующего</w:t>
      </w:r>
      <w:r>
        <w:rPr>
          <w:rFonts w:hint="default" w:ascii="Times New Roman" w:hAnsi="Times New Roman" w:eastAsia="Times New Roman" w:cs="Times New Roman"/>
          <w:color w:val="000000"/>
          <w:sz w:val="24"/>
          <w:szCs w:val="24"/>
          <w:lang w:val="ru-RU" w:eastAsia="ar-SA"/>
        </w:rPr>
        <w:t xml:space="preserve"> органа</w:t>
      </w:r>
      <w:r>
        <w:rPr>
          <w:rFonts w:ascii="Times New Roman" w:hAnsi="Times New Roman" w:eastAsia="Times New Roman" w:cs="Times New Roman"/>
          <w:color w:val="000000"/>
          <w:sz w:val="24"/>
          <w:szCs w:val="24"/>
          <w:lang w:val="ru-RU" w:eastAsia="ar-SA"/>
        </w:rPr>
        <w:t>, в том числе данных, которые поступают в ходе межведомственного информационного взаимодействия, 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p>
    <w:p w14:paraId="26203D9F">
      <w:pPr>
        <w:spacing w:after="1"/>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При наблюдении за соблюдением обязательных требований (мониторинге безопасности) на контролируемых лиц не могут возлагаться обязанности, не установленные обязательными требованиями.</w:t>
      </w:r>
    </w:p>
    <w:p w14:paraId="42FB6B5C">
      <w:pPr>
        <w:spacing w:after="1"/>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Если в ходе наблюдения за соблюдением обязательных требований (мониторинга безопасности) выявлены факты причинения вреда (ущерба) или возникновения угрозы причинения вреда (ущерба) охраняемым законом ценностям, сведения о нарушениях обязательных требований, о готовящихся нарушениях обязательных требований или признаках нарушений обязательных требований, контрольным (надзорным) органом могут быть приняты следующие решения:</w:t>
      </w:r>
    </w:p>
    <w:p w14:paraId="5EE02662">
      <w:pPr>
        <w:numPr>
          <w:ilvl w:val="0"/>
          <w:numId w:val="3"/>
        </w:numPr>
        <w:spacing w:after="1"/>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решение о проведении внепланового контрольного (надзорного) мероприятия в соответствии со </w:t>
      </w:r>
      <w:r>
        <w:rPr>
          <w:rFonts w:ascii="Times New Roman" w:hAnsi="Times New Roman" w:eastAsia="Times New Roman" w:cs="Times New Roman"/>
          <w:color w:val="000000"/>
          <w:sz w:val="24"/>
          <w:szCs w:val="24"/>
          <w:lang w:val="ru-RU" w:eastAsia="ar-SA"/>
        </w:rPr>
        <w:fldChar w:fldCharType="begin"/>
      </w:r>
      <w:r>
        <w:rPr>
          <w:rFonts w:ascii="Times New Roman" w:hAnsi="Times New Roman" w:eastAsia="Times New Roman" w:cs="Times New Roman"/>
          <w:color w:val="000000"/>
          <w:sz w:val="24"/>
          <w:szCs w:val="24"/>
          <w:lang w:val="ru-RU" w:eastAsia="ar-SA"/>
        </w:rPr>
        <w:instrText xml:space="preserve"> HYPERLINK "https://www.consultant.ru/document/cons_doc_LAW_495001/a5788fc7916097eb3c0ddbdc2b399ff3fe584976/" \l "dst100659" </w:instrText>
      </w:r>
      <w:r>
        <w:rPr>
          <w:rFonts w:ascii="Times New Roman" w:hAnsi="Times New Roman" w:eastAsia="Times New Roman" w:cs="Times New Roman"/>
          <w:color w:val="000000"/>
          <w:sz w:val="24"/>
          <w:szCs w:val="24"/>
          <w:lang w:val="ru-RU" w:eastAsia="ar-SA"/>
        </w:rPr>
        <w:fldChar w:fldCharType="separate"/>
      </w:r>
      <w:r>
        <w:rPr>
          <w:rFonts w:ascii="Times New Roman" w:hAnsi="Times New Roman" w:eastAsia="Times New Roman" w:cs="Times New Roman"/>
          <w:color w:val="000000"/>
          <w:sz w:val="24"/>
          <w:szCs w:val="24"/>
          <w:lang w:val="ru-RU" w:eastAsia="ar-SA"/>
        </w:rPr>
        <w:t>статьей 60</w:t>
      </w:r>
      <w:r>
        <w:rPr>
          <w:rFonts w:ascii="Times New Roman" w:hAnsi="Times New Roman" w:eastAsia="Times New Roman" w:cs="Times New Roman"/>
          <w:color w:val="000000"/>
          <w:sz w:val="24"/>
          <w:szCs w:val="24"/>
          <w:lang w:val="ru-RU" w:eastAsia="ar-SA"/>
        </w:rPr>
        <w:fldChar w:fldCharType="end"/>
      </w:r>
      <w:r>
        <w:rPr>
          <w:rFonts w:ascii="Times New Roman" w:hAnsi="Times New Roman" w:eastAsia="Times New Roman" w:cs="Times New Roman"/>
          <w:color w:val="000000"/>
          <w:sz w:val="24"/>
          <w:szCs w:val="24"/>
          <w:lang w:val="ru-RU" w:eastAsia="ar-SA"/>
        </w:rPr>
        <w:t xml:space="preserve"> Федерального закона № 248-ФЗ;</w:t>
      </w:r>
    </w:p>
    <w:p w14:paraId="593EDC3E">
      <w:pPr>
        <w:numPr>
          <w:ilvl w:val="0"/>
          <w:numId w:val="3"/>
        </w:numPr>
        <w:spacing w:after="1"/>
        <w:ind w:left="0" w:leftChars="0" w:firstLine="709" w:firstLineChars="0"/>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решение об объявлении предостережения;</w:t>
      </w:r>
    </w:p>
    <w:p w14:paraId="29570999">
      <w:pPr>
        <w:numPr>
          <w:ilvl w:val="0"/>
          <w:numId w:val="3"/>
        </w:numPr>
        <w:spacing w:after="1"/>
        <w:ind w:left="0" w:leftChars="0" w:firstLine="709" w:firstLineChars="0"/>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решение о выдаче предписания об устранении выявленных нарушений в порядке, предусмотренном </w:t>
      </w:r>
      <w:r>
        <w:rPr>
          <w:rFonts w:ascii="Times New Roman" w:hAnsi="Times New Roman" w:eastAsia="Times New Roman" w:cs="Times New Roman"/>
          <w:color w:val="000000"/>
          <w:sz w:val="24"/>
          <w:szCs w:val="24"/>
          <w:lang w:val="ru-RU" w:eastAsia="ar-SA"/>
        </w:rPr>
        <w:fldChar w:fldCharType="begin"/>
      </w:r>
      <w:r>
        <w:rPr>
          <w:rFonts w:ascii="Times New Roman" w:hAnsi="Times New Roman" w:eastAsia="Times New Roman" w:cs="Times New Roman"/>
          <w:color w:val="000000"/>
          <w:sz w:val="24"/>
          <w:szCs w:val="24"/>
          <w:lang w:val="ru-RU" w:eastAsia="ar-SA"/>
        </w:rPr>
        <w:instrText xml:space="preserve"> HYPERLINK "https://www.consultant.ru/document/cons_doc_LAW_495001/5105f8a65c9bb5fdeb0811e663587a81fe06d7dd/" \l "dst100999" </w:instrText>
      </w:r>
      <w:r>
        <w:rPr>
          <w:rFonts w:ascii="Times New Roman" w:hAnsi="Times New Roman" w:eastAsia="Times New Roman" w:cs="Times New Roman"/>
          <w:color w:val="000000"/>
          <w:sz w:val="24"/>
          <w:szCs w:val="24"/>
          <w:lang w:val="ru-RU" w:eastAsia="ar-SA"/>
        </w:rPr>
        <w:fldChar w:fldCharType="separate"/>
      </w:r>
      <w:r>
        <w:rPr>
          <w:rFonts w:ascii="Times New Roman" w:hAnsi="Times New Roman" w:eastAsia="Times New Roman" w:cs="Times New Roman"/>
          <w:color w:val="000000"/>
          <w:sz w:val="24"/>
          <w:szCs w:val="24"/>
          <w:lang w:val="ru-RU" w:eastAsia="ar-SA"/>
        </w:rPr>
        <w:t>пунктом 1 части 2 статьи 90</w:t>
      </w:r>
      <w:r>
        <w:rPr>
          <w:rFonts w:ascii="Times New Roman" w:hAnsi="Times New Roman" w:eastAsia="Times New Roman" w:cs="Times New Roman"/>
          <w:color w:val="000000"/>
          <w:sz w:val="24"/>
          <w:szCs w:val="24"/>
          <w:lang w:val="ru-RU" w:eastAsia="ar-SA"/>
        </w:rPr>
        <w:fldChar w:fldCharType="end"/>
      </w:r>
      <w:r>
        <w:rPr>
          <w:rFonts w:ascii="Times New Roman" w:hAnsi="Times New Roman" w:eastAsia="Times New Roman" w:cs="Times New Roman"/>
          <w:color w:val="000000"/>
          <w:sz w:val="24"/>
          <w:szCs w:val="24"/>
          <w:lang w:val="ru-RU" w:eastAsia="ar-SA"/>
        </w:rPr>
        <w:t>  Федерального закона № 248-ФЗ;</w:t>
      </w:r>
    </w:p>
    <w:p w14:paraId="4137316E">
      <w:pPr>
        <w:spacing w:after="1"/>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6.3.2</w:t>
      </w:r>
      <w:r>
        <w:rPr>
          <w:rFonts w:hint="default" w:ascii="Times New Roman" w:hAnsi="Times New Roman" w:eastAsia="Times New Roman" w:cs="Times New Roman"/>
          <w:color w:val="000000"/>
          <w:sz w:val="24"/>
          <w:szCs w:val="24"/>
          <w:lang w:val="ru-RU" w:eastAsia="ar-SA"/>
        </w:rPr>
        <w:t>.</w:t>
      </w:r>
      <w:r>
        <w:rPr>
          <w:rFonts w:hint="default" w:ascii="Times New Roman" w:hAnsi="Times New Roman" w:eastAsia="Times New Roman" w:cs="Times New Roman"/>
          <w:color w:val="000000"/>
          <w:sz w:val="24"/>
          <w:szCs w:val="24"/>
          <w:lang w:val="en-US" w:eastAsia="ar-SA"/>
        </w:rPr>
        <w:t xml:space="preserve"> </w:t>
      </w:r>
      <w:r>
        <w:rPr>
          <w:rFonts w:ascii="Times New Roman" w:hAnsi="Times New Roman" w:eastAsia="Times New Roman" w:cs="Times New Roman"/>
          <w:color w:val="000000"/>
          <w:sz w:val="24"/>
          <w:szCs w:val="24"/>
          <w:lang w:val="ru-RU" w:eastAsia="ar-SA"/>
        </w:rPr>
        <w:t>Под выездным обследованием в целях настоящего Положения понимается контрольное (надзорное) мероприятие, проводимое в целях оценки соблюдения контролируемыми лицами обязательных требований.</w:t>
      </w:r>
    </w:p>
    <w:p w14:paraId="796C674F">
      <w:pPr>
        <w:spacing w:after="1"/>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Выездное обследование может проводиться по месту нахождения (осуществления деятельности) организации (ее филиалов, представительств, обособленных структурных подразделений), месту осуществления деятельности гражданина, месту нахождения объекта контроля, при этом не допускается взаимодействие с контролируемым лицом.</w:t>
      </w:r>
    </w:p>
    <w:p w14:paraId="198CD193">
      <w:pPr>
        <w:spacing w:after="1"/>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В ходе выездного обследования на общедоступных (открытых для посещения неограниченным кругом лиц) производственных объектах могут совершаться контрольные (надзорные) действия, предусмотренные подпунктом 2 пункта 6.3 настоящего Положения</w:t>
      </w:r>
      <w:r>
        <w:rPr>
          <w:rFonts w:hint="default" w:ascii="Times New Roman" w:hAnsi="Times New Roman" w:eastAsia="Times New Roman" w:cs="Times New Roman"/>
          <w:color w:val="000000"/>
          <w:sz w:val="24"/>
          <w:szCs w:val="24"/>
          <w:lang w:val="ru-RU" w:eastAsia="ar-SA"/>
        </w:rPr>
        <w:t>, а также с</w:t>
      </w:r>
      <w:r>
        <w:rPr>
          <w:rFonts w:ascii="Times New Roman" w:hAnsi="Times New Roman" w:eastAsia="Times New Roman" w:cs="Times New Roman"/>
          <w:color w:val="000000"/>
          <w:sz w:val="24"/>
          <w:szCs w:val="24"/>
          <w:lang w:val="ru-RU" w:eastAsia="ar-SA"/>
        </w:rPr>
        <w:fldChar w:fldCharType="begin"/>
      </w:r>
      <w:r>
        <w:rPr>
          <w:rFonts w:ascii="Times New Roman" w:hAnsi="Times New Roman" w:eastAsia="Times New Roman" w:cs="Times New Roman"/>
          <w:color w:val="000000"/>
          <w:sz w:val="24"/>
          <w:szCs w:val="24"/>
          <w:lang w:val="ru-RU" w:eastAsia="ar-SA"/>
        </w:rPr>
        <w:instrText xml:space="preserve"> HYPERLINK "https://login.consultant.ru/link/?req=doc&amp;base=LAW&amp;n=508984&amp;dst=101244&amp;field=134&amp;date=12.02.2026" </w:instrText>
      </w:r>
      <w:r>
        <w:rPr>
          <w:rFonts w:ascii="Times New Roman" w:hAnsi="Times New Roman" w:eastAsia="Times New Roman" w:cs="Times New Roman"/>
          <w:color w:val="000000"/>
          <w:sz w:val="24"/>
          <w:szCs w:val="24"/>
          <w:lang w:val="ru-RU" w:eastAsia="ar-SA"/>
        </w:rPr>
        <w:fldChar w:fldCharType="separate"/>
      </w:r>
      <w:r>
        <w:rPr>
          <w:rFonts w:ascii="Times New Roman" w:hAnsi="Times New Roman" w:eastAsia="Times New Roman" w:cs="Times New Roman"/>
          <w:color w:val="000000"/>
          <w:sz w:val="24"/>
          <w:szCs w:val="24"/>
          <w:lang w:val="ru-RU" w:eastAsia="ar-SA"/>
        </w:rPr>
        <w:fldChar w:fldCharType="end"/>
      </w:r>
      <w:r>
        <w:rPr>
          <w:rFonts w:ascii="Times New Roman" w:hAnsi="Times New Roman" w:eastAsia="Times New Roman" w:cs="Times New Roman"/>
          <w:color w:val="000000"/>
          <w:sz w:val="24"/>
          <w:szCs w:val="24"/>
          <w:lang w:val="ru-RU" w:eastAsia="ar-SA"/>
        </w:rPr>
        <w:t xml:space="preserve"> использованием беспилотных аппаратов (систем).</w:t>
      </w:r>
    </w:p>
    <w:p w14:paraId="6D7C2753">
      <w:pPr>
        <w:spacing w:after="1"/>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Выездное обследование проводится без информирования контролируемого лица.</w:t>
      </w:r>
    </w:p>
    <w:p w14:paraId="2AD1EC67">
      <w:pPr>
        <w:spacing w:after="1"/>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По результатам проведения выездного обследования не может быть принято решение, предусмотренное </w:t>
      </w:r>
      <w:r>
        <w:rPr>
          <w:rFonts w:ascii="Times New Roman" w:hAnsi="Times New Roman" w:eastAsia="Times New Roman" w:cs="Times New Roman"/>
          <w:color w:val="000000"/>
          <w:sz w:val="24"/>
          <w:szCs w:val="24"/>
          <w:lang w:val="ru-RU" w:eastAsia="ar-SA"/>
        </w:rPr>
        <w:fldChar w:fldCharType="begin"/>
      </w:r>
      <w:r>
        <w:rPr>
          <w:rFonts w:ascii="Times New Roman" w:hAnsi="Times New Roman" w:eastAsia="Times New Roman" w:cs="Times New Roman"/>
          <w:color w:val="000000"/>
          <w:sz w:val="24"/>
          <w:szCs w:val="24"/>
          <w:lang w:val="ru-RU" w:eastAsia="ar-SA"/>
        </w:rPr>
        <w:instrText xml:space="preserve"> HYPERLINK "https://www.consultant.ru/document/cons_doc_LAW_495001/5105f8a65c9bb5fdeb0811e663587a81fe06d7dd/" \l "dst101000" </w:instrText>
      </w:r>
      <w:r>
        <w:rPr>
          <w:rFonts w:ascii="Times New Roman" w:hAnsi="Times New Roman" w:eastAsia="Times New Roman" w:cs="Times New Roman"/>
          <w:color w:val="000000"/>
          <w:sz w:val="24"/>
          <w:szCs w:val="24"/>
          <w:lang w:val="ru-RU" w:eastAsia="ar-SA"/>
        </w:rPr>
        <w:fldChar w:fldCharType="separate"/>
      </w:r>
      <w:r>
        <w:rPr>
          <w:rFonts w:ascii="Times New Roman" w:hAnsi="Times New Roman" w:eastAsia="Times New Roman" w:cs="Times New Roman"/>
          <w:color w:val="000000"/>
          <w:sz w:val="24"/>
          <w:szCs w:val="24"/>
          <w:lang w:val="ru-RU" w:eastAsia="ar-SA"/>
        </w:rPr>
        <w:t>пунктом 2 части 2 статьи 90</w:t>
      </w:r>
      <w:r>
        <w:rPr>
          <w:rFonts w:ascii="Times New Roman" w:hAnsi="Times New Roman" w:eastAsia="Times New Roman" w:cs="Times New Roman"/>
          <w:color w:val="000000"/>
          <w:sz w:val="24"/>
          <w:szCs w:val="24"/>
          <w:lang w:val="ru-RU" w:eastAsia="ar-SA"/>
        </w:rPr>
        <w:fldChar w:fldCharType="end"/>
      </w:r>
      <w:r>
        <w:rPr>
          <w:rFonts w:ascii="Times New Roman" w:hAnsi="Times New Roman" w:eastAsia="Times New Roman" w:cs="Times New Roman"/>
          <w:color w:val="000000"/>
          <w:sz w:val="24"/>
          <w:szCs w:val="24"/>
          <w:lang w:val="ru-RU" w:eastAsia="ar-SA"/>
        </w:rPr>
        <w:t xml:space="preserve"> Федерального закона № 248-ФЗ, за исключением случаев, установленных федеральным законом о виде контроля.</w:t>
      </w:r>
    </w:p>
    <w:p w14:paraId="6377086A">
      <w:pPr>
        <w:spacing w:after="1"/>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Если в рамках выездного обследования выявлены признаки нарушений обязательных требований, может быть принято решение о выдаче предписания об устранении выявленных нарушений в порядке, предусмотренном </w:t>
      </w:r>
      <w:r>
        <w:rPr>
          <w:rFonts w:ascii="Times New Roman" w:hAnsi="Times New Roman" w:eastAsia="Times New Roman" w:cs="Times New Roman"/>
          <w:color w:val="000000"/>
          <w:sz w:val="24"/>
          <w:szCs w:val="24"/>
          <w:lang w:val="ru-RU" w:eastAsia="ar-SA"/>
        </w:rPr>
        <w:fldChar w:fldCharType="begin"/>
      </w:r>
      <w:r>
        <w:rPr>
          <w:rFonts w:ascii="Times New Roman" w:hAnsi="Times New Roman" w:eastAsia="Times New Roman" w:cs="Times New Roman"/>
          <w:color w:val="000000"/>
          <w:sz w:val="24"/>
          <w:szCs w:val="24"/>
          <w:lang w:val="ru-RU" w:eastAsia="ar-SA"/>
        </w:rPr>
        <w:instrText xml:space="preserve"> HYPERLINK "https://www.consultant.ru/document/cons_doc_LAW_495001/5105f8a65c9bb5fdeb0811e663587a81fe06d7dd/" \l "dst100999" </w:instrText>
      </w:r>
      <w:r>
        <w:rPr>
          <w:rFonts w:ascii="Times New Roman" w:hAnsi="Times New Roman" w:eastAsia="Times New Roman" w:cs="Times New Roman"/>
          <w:color w:val="000000"/>
          <w:sz w:val="24"/>
          <w:szCs w:val="24"/>
          <w:lang w:val="ru-RU" w:eastAsia="ar-SA"/>
        </w:rPr>
        <w:fldChar w:fldCharType="separate"/>
      </w:r>
      <w:r>
        <w:rPr>
          <w:rFonts w:ascii="Times New Roman" w:hAnsi="Times New Roman" w:eastAsia="Times New Roman" w:cs="Times New Roman"/>
          <w:color w:val="000000"/>
          <w:sz w:val="24"/>
          <w:szCs w:val="24"/>
          <w:lang w:val="ru-RU" w:eastAsia="ar-SA"/>
        </w:rPr>
        <w:t>пунктом 1 части 2 статьи 90</w:t>
      </w:r>
      <w:r>
        <w:rPr>
          <w:rFonts w:ascii="Times New Roman" w:hAnsi="Times New Roman" w:eastAsia="Times New Roman" w:cs="Times New Roman"/>
          <w:color w:val="000000"/>
          <w:sz w:val="24"/>
          <w:szCs w:val="24"/>
          <w:lang w:val="ru-RU" w:eastAsia="ar-SA"/>
        </w:rPr>
        <w:fldChar w:fldCharType="end"/>
      </w:r>
      <w:r>
        <w:rPr>
          <w:rFonts w:ascii="Times New Roman" w:hAnsi="Times New Roman" w:eastAsia="Times New Roman" w:cs="Times New Roman"/>
          <w:color w:val="000000"/>
          <w:sz w:val="24"/>
          <w:szCs w:val="24"/>
          <w:lang w:val="ru-RU" w:eastAsia="ar-SA"/>
        </w:rPr>
        <w:t> Федерального закона № 248-ФЗ, в случае указания такой возможности в федеральном законе о виде контроля, законе субъекта Российской Федерации о виде контроля.</w:t>
      </w:r>
    </w:p>
    <w:p w14:paraId="5A2CD4DA">
      <w:pPr>
        <w:spacing w:after="1"/>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6.4.</w:t>
      </w:r>
      <w:r>
        <w:rPr>
          <w:rFonts w:hint="default" w:ascii="Times New Roman" w:hAnsi="Times New Roman" w:eastAsia="Times New Roman" w:cs="Times New Roman"/>
          <w:color w:val="000000"/>
          <w:sz w:val="24"/>
          <w:szCs w:val="24"/>
          <w:lang w:val="ru-RU" w:eastAsia="ar-SA"/>
        </w:rPr>
        <w:t xml:space="preserve"> </w:t>
      </w:r>
      <w:r>
        <w:rPr>
          <w:rFonts w:ascii="Times New Roman" w:hAnsi="Times New Roman" w:eastAsia="Times New Roman" w:cs="Times New Roman"/>
          <w:color w:val="000000"/>
          <w:sz w:val="24"/>
          <w:szCs w:val="24"/>
          <w:lang w:val="ru-RU" w:eastAsia="ar-SA"/>
        </w:rPr>
        <w:t>Если иное не предусмотрено Федеральным законом № 248-ФЗ, оценка соблюдения контролируемыми лицами обязательных требований контролирующим</w:t>
      </w:r>
      <w:r>
        <w:rPr>
          <w:rFonts w:hint="default" w:ascii="Times New Roman" w:hAnsi="Times New Roman" w:eastAsia="Times New Roman" w:cs="Times New Roman"/>
          <w:color w:val="000000"/>
          <w:sz w:val="24"/>
          <w:szCs w:val="24"/>
          <w:lang w:val="ru-RU" w:eastAsia="ar-SA"/>
        </w:rPr>
        <w:t xml:space="preserve"> органом</w:t>
      </w:r>
      <w:r>
        <w:rPr>
          <w:rFonts w:ascii="Times New Roman" w:hAnsi="Times New Roman" w:eastAsia="Times New Roman" w:cs="Times New Roman"/>
          <w:color w:val="000000"/>
          <w:sz w:val="24"/>
          <w:szCs w:val="24"/>
          <w:lang w:val="ru-RU" w:eastAsia="ar-SA"/>
        </w:rPr>
        <w:t xml:space="preserve"> не может проводиться иными способами, кроме как посредством контрольных (надзорных) мероприятий, контрольных (надзорных) мероприятий без взаимодействия, указанных в настоящем Положении. </w:t>
      </w:r>
    </w:p>
    <w:p w14:paraId="7BB57053">
      <w:pPr>
        <w:spacing w:after="1"/>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6.5.</w:t>
      </w:r>
      <w:r>
        <w:rPr>
          <w:rFonts w:hint="default" w:ascii="Times New Roman" w:hAnsi="Times New Roman" w:eastAsia="Times New Roman" w:cs="Times New Roman"/>
          <w:color w:val="000000"/>
          <w:sz w:val="24"/>
          <w:szCs w:val="24"/>
          <w:lang w:val="ru-RU" w:eastAsia="ar-SA"/>
        </w:rPr>
        <w:t xml:space="preserve"> </w:t>
      </w:r>
      <w:r>
        <w:rPr>
          <w:rFonts w:ascii="Times New Roman" w:hAnsi="Times New Roman" w:eastAsia="Times New Roman" w:cs="Times New Roman"/>
          <w:color w:val="000000"/>
          <w:sz w:val="24"/>
          <w:szCs w:val="24"/>
          <w:lang w:val="ru-RU" w:eastAsia="ar-SA"/>
        </w:rPr>
        <w:t xml:space="preserve">Основанием для проведения контрольных (надзорных) мероприятий может быть: </w:t>
      </w:r>
    </w:p>
    <w:p w14:paraId="4FA9C6CE">
      <w:pPr>
        <w:spacing w:after="1"/>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1)</w:t>
      </w:r>
      <w:r>
        <w:rPr>
          <w:rFonts w:hint="default" w:ascii="Times New Roman" w:hAnsi="Times New Roman" w:eastAsia="Times New Roman" w:cs="Times New Roman"/>
          <w:color w:val="000000"/>
          <w:sz w:val="24"/>
          <w:szCs w:val="24"/>
          <w:lang w:val="ru-RU" w:eastAsia="ar-SA"/>
        </w:rPr>
        <w:t xml:space="preserve"> </w:t>
      </w:r>
      <w:r>
        <w:rPr>
          <w:rFonts w:ascii="Times New Roman" w:hAnsi="Times New Roman" w:eastAsia="Times New Roman" w:cs="Times New Roman"/>
          <w:color w:val="000000"/>
          <w:sz w:val="24"/>
          <w:szCs w:val="24"/>
          <w:lang w:val="ru-RU" w:eastAsia="ar-SA"/>
        </w:rPr>
        <w:t>наличие у контролирующего</w:t>
      </w:r>
      <w:r>
        <w:rPr>
          <w:rFonts w:hint="default" w:ascii="Times New Roman" w:hAnsi="Times New Roman" w:eastAsia="Times New Roman" w:cs="Times New Roman"/>
          <w:color w:val="000000"/>
          <w:sz w:val="24"/>
          <w:szCs w:val="24"/>
          <w:lang w:val="ru-RU" w:eastAsia="ar-SA"/>
        </w:rPr>
        <w:t xml:space="preserve"> органа</w:t>
      </w:r>
      <w:r>
        <w:rPr>
          <w:rFonts w:ascii="Times New Roman" w:hAnsi="Times New Roman" w:eastAsia="Times New Roman" w:cs="Times New Roman"/>
          <w:color w:val="000000"/>
          <w:sz w:val="24"/>
          <w:szCs w:val="24"/>
          <w:lang w:val="ru-RU" w:eastAsia="ar-SA"/>
        </w:rPr>
        <w:t xml:space="preserve"> сведений о причинении вреда (ущерба) или об угрозе причинения вреда (ущерба) охраняемым законом ценностям с учетом положений </w:t>
      </w:r>
      <w:r>
        <w:rPr>
          <w:rFonts w:ascii="Times New Roman" w:hAnsi="Times New Roman" w:eastAsia="Times New Roman" w:cs="Times New Roman"/>
          <w:color w:val="000000"/>
          <w:sz w:val="24"/>
          <w:szCs w:val="24"/>
          <w:lang w:val="ru-RU" w:eastAsia="ar-SA"/>
        </w:rPr>
        <w:fldChar w:fldCharType="begin"/>
      </w:r>
      <w:r>
        <w:rPr>
          <w:rFonts w:ascii="Times New Roman" w:hAnsi="Times New Roman" w:eastAsia="Times New Roman" w:cs="Times New Roman"/>
          <w:color w:val="000000"/>
          <w:sz w:val="24"/>
          <w:szCs w:val="24"/>
          <w:lang w:val="ru-RU" w:eastAsia="ar-SA"/>
        </w:rPr>
        <w:instrText xml:space="preserve"> HYPERLINK "https://www.consultant.ru/document/cons_doc_LAW_495001/a5788fc7916097eb3c0ddbdc2b399ff3fe584976/" \l "dst101415" </w:instrText>
      </w:r>
      <w:r>
        <w:rPr>
          <w:rFonts w:ascii="Times New Roman" w:hAnsi="Times New Roman" w:eastAsia="Times New Roman" w:cs="Times New Roman"/>
          <w:color w:val="000000"/>
          <w:sz w:val="24"/>
          <w:szCs w:val="24"/>
          <w:lang w:val="ru-RU" w:eastAsia="ar-SA"/>
        </w:rPr>
        <w:fldChar w:fldCharType="separate"/>
      </w:r>
      <w:r>
        <w:rPr>
          <w:rFonts w:ascii="Times New Roman" w:hAnsi="Times New Roman" w:eastAsia="Times New Roman" w:cs="Times New Roman"/>
          <w:color w:val="000000"/>
          <w:sz w:val="24"/>
          <w:szCs w:val="24"/>
          <w:lang w:val="ru-RU" w:eastAsia="ar-SA"/>
        </w:rPr>
        <w:t>статьи 60</w:t>
      </w:r>
      <w:r>
        <w:rPr>
          <w:rFonts w:ascii="Times New Roman" w:hAnsi="Times New Roman" w:eastAsia="Times New Roman" w:cs="Times New Roman"/>
          <w:color w:val="000000"/>
          <w:sz w:val="24"/>
          <w:szCs w:val="24"/>
          <w:lang w:val="ru-RU" w:eastAsia="ar-SA"/>
        </w:rPr>
        <w:fldChar w:fldCharType="end"/>
      </w:r>
      <w:r>
        <w:rPr>
          <w:rFonts w:ascii="Times New Roman" w:hAnsi="Times New Roman" w:eastAsia="Times New Roman" w:cs="Times New Roman"/>
          <w:color w:val="000000"/>
          <w:sz w:val="24"/>
          <w:szCs w:val="24"/>
          <w:lang w:val="ru-RU" w:eastAsia="ar-SA"/>
        </w:rPr>
        <w:t> Федерального закона 248-ФЗ;</w:t>
      </w:r>
    </w:p>
    <w:p w14:paraId="41846A11">
      <w:pPr>
        <w:spacing w:after="1"/>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2)</w:t>
      </w:r>
      <w:r>
        <w:rPr>
          <w:rFonts w:hint="default" w:ascii="Times New Roman" w:hAnsi="Times New Roman" w:eastAsia="Times New Roman" w:cs="Times New Roman"/>
          <w:color w:val="000000"/>
          <w:sz w:val="24"/>
          <w:szCs w:val="24"/>
          <w:lang w:val="ru-RU" w:eastAsia="ar-SA"/>
        </w:rPr>
        <w:t xml:space="preserve"> </w:t>
      </w:r>
      <w:r>
        <w:rPr>
          <w:rFonts w:ascii="Times New Roman" w:hAnsi="Times New Roman" w:eastAsia="Times New Roman" w:cs="Times New Roman"/>
          <w:color w:val="000000"/>
          <w:sz w:val="24"/>
          <w:szCs w:val="24"/>
          <w:lang w:val="ru-RU" w:eastAsia="ar-SA"/>
        </w:rPr>
        <w:t>наступление сроков проведения контрольных (надзорных) мероприятий, включенных в план проведения контрольных (надзорных) мероприятий;</w:t>
      </w:r>
    </w:p>
    <w:p w14:paraId="59321940">
      <w:pPr>
        <w:spacing w:after="1"/>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3)</w:t>
      </w:r>
      <w:r>
        <w:rPr>
          <w:rFonts w:hint="default" w:ascii="Times New Roman" w:hAnsi="Times New Roman" w:eastAsia="Times New Roman" w:cs="Times New Roman"/>
          <w:color w:val="000000"/>
          <w:sz w:val="24"/>
          <w:szCs w:val="24"/>
          <w:lang w:val="ru-RU" w:eastAsia="ar-SA"/>
        </w:rPr>
        <w:t xml:space="preserve"> </w:t>
      </w:r>
      <w:r>
        <w:rPr>
          <w:rFonts w:ascii="Times New Roman" w:hAnsi="Times New Roman" w:eastAsia="Times New Roman" w:cs="Times New Roman"/>
          <w:color w:val="000000"/>
          <w:sz w:val="24"/>
          <w:szCs w:val="24"/>
          <w:lang w:val="ru-RU" w:eastAsia="ar-SA"/>
        </w:rPr>
        <w:t>поручение Президента Российской Федерации, поручение Правительства Российской Федерации о проведении контрольных (надзорных) мероприятий в отношении конкретных контролируемых лиц;</w:t>
      </w:r>
    </w:p>
    <w:p w14:paraId="735D3534">
      <w:pPr>
        <w:spacing w:after="1"/>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4)</w:t>
      </w:r>
      <w:r>
        <w:rPr>
          <w:rFonts w:hint="default" w:ascii="Times New Roman" w:hAnsi="Times New Roman" w:eastAsia="Times New Roman" w:cs="Times New Roman"/>
          <w:color w:val="000000"/>
          <w:sz w:val="24"/>
          <w:szCs w:val="24"/>
          <w:lang w:val="ru-RU" w:eastAsia="ar-SA"/>
        </w:rPr>
        <w:t xml:space="preserve"> </w:t>
      </w:r>
      <w:r>
        <w:rPr>
          <w:rFonts w:ascii="Times New Roman" w:hAnsi="Times New Roman" w:eastAsia="Times New Roman" w:cs="Times New Roman"/>
          <w:color w:val="000000"/>
          <w:sz w:val="24"/>
          <w:szCs w:val="24"/>
          <w:lang w:val="ru-RU" w:eastAsia="ar-SA"/>
        </w:rPr>
        <w:t>требование прокурора о проведении контрольного (надзорного)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14:paraId="1C84184A">
      <w:pPr>
        <w:spacing w:after="1"/>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5)</w:t>
      </w:r>
      <w:r>
        <w:rPr>
          <w:rFonts w:hint="default" w:ascii="Times New Roman" w:hAnsi="Times New Roman" w:eastAsia="Times New Roman" w:cs="Times New Roman"/>
          <w:color w:val="000000"/>
          <w:sz w:val="24"/>
          <w:szCs w:val="24"/>
          <w:lang w:val="ru-RU" w:eastAsia="ar-SA"/>
        </w:rPr>
        <w:t xml:space="preserve"> </w:t>
      </w:r>
      <w:r>
        <w:rPr>
          <w:rFonts w:ascii="Times New Roman" w:hAnsi="Times New Roman" w:eastAsia="Times New Roman" w:cs="Times New Roman"/>
          <w:color w:val="000000"/>
          <w:sz w:val="24"/>
          <w:szCs w:val="24"/>
          <w:lang w:val="ru-RU" w:eastAsia="ar-SA"/>
        </w:rPr>
        <w:t>истечение срока исполнения решения контрольного (надзорного) органа об устранении выявленного нарушения обязательных требований - в случаях, установленных </w:t>
      </w:r>
      <w:r>
        <w:rPr>
          <w:rFonts w:ascii="Times New Roman" w:hAnsi="Times New Roman" w:eastAsia="Times New Roman" w:cs="Times New Roman"/>
          <w:color w:val="000000"/>
          <w:sz w:val="24"/>
          <w:szCs w:val="24"/>
          <w:lang w:val="ru-RU" w:eastAsia="ar-SA"/>
        </w:rPr>
        <w:fldChar w:fldCharType="begin"/>
      </w:r>
      <w:r>
        <w:rPr>
          <w:rFonts w:ascii="Times New Roman" w:hAnsi="Times New Roman" w:eastAsia="Times New Roman" w:cs="Times New Roman"/>
          <w:color w:val="000000"/>
          <w:sz w:val="24"/>
          <w:szCs w:val="24"/>
          <w:lang w:val="ru-RU" w:eastAsia="ar-SA"/>
        </w:rPr>
        <w:instrText xml:space="preserve"> HYPERLINK "https://www.consultant.ru/document/cons_doc_LAW_495001/7c4d9b914ce7cc9d3c847bba5f7bf1de34033941/" \l "dst101038" </w:instrText>
      </w:r>
      <w:r>
        <w:rPr>
          <w:rFonts w:ascii="Times New Roman" w:hAnsi="Times New Roman" w:eastAsia="Times New Roman" w:cs="Times New Roman"/>
          <w:color w:val="000000"/>
          <w:sz w:val="24"/>
          <w:szCs w:val="24"/>
          <w:lang w:val="ru-RU" w:eastAsia="ar-SA"/>
        </w:rPr>
        <w:fldChar w:fldCharType="separate"/>
      </w:r>
      <w:r>
        <w:rPr>
          <w:rFonts w:ascii="Times New Roman" w:hAnsi="Times New Roman" w:eastAsia="Times New Roman" w:cs="Times New Roman"/>
          <w:color w:val="000000"/>
          <w:sz w:val="24"/>
          <w:szCs w:val="24"/>
          <w:lang w:val="ru-RU" w:eastAsia="ar-SA"/>
        </w:rPr>
        <w:t>частью 1 статьи 95</w:t>
      </w:r>
      <w:r>
        <w:rPr>
          <w:rFonts w:ascii="Times New Roman" w:hAnsi="Times New Roman" w:eastAsia="Times New Roman" w:cs="Times New Roman"/>
          <w:color w:val="000000"/>
          <w:sz w:val="24"/>
          <w:szCs w:val="24"/>
          <w:lang w:val="ru-RU" w:eastAsia="ar-SA"/>
        </w:rPr>
        <w:fldChar w:fldCharType="end"/>
      </w:r>
      <w:r>
        <w:rPr>
          <w:rFonts w:ascii="Times New Roman" w:hAnsi="Times New Roman" w:eastAsia="Times New Roman" w:cs="Times New Roman"/>
          <w:color w:val="000000"/>
          <w:sz w:val="24"/>
          <w:szCs w:val="24"/>
          <w:lang w:val="ru-RU" w:eastAsia="ar-SA"/>
        </w:rPr>
        <w:t>  Федерального закона № 248-ФЗ;</w:t>
      </w:r>
    </w:p>
    <w:p w14:paraId="77C8BFD9">
      <w:pPr>
        <w:spacing w:after="1"/>
        <w:ind w:firstLine="709"/>
        <w:jc w:val="both"/>
        <w:rPr>
          <w:rFonts w:hint="default" w:ascii="Times New Roman" w:hAnsi="Times New Roman" w:eastAsia="Times New Roman" w:cs="Times New Roman"/>
          <w:color w:val="000000"/>
          <w:sz w:val="24"/>
          <w:szCs w:val="24"/>
          <w:lang w:val="ru-RU" w:eastAsia="ar-SA"/>
        </w:rPr>
      </w:pPr>
      <w:r>
        <w:rPr>
          <w:rFonts w:hint="default" w:ascii="Times New Roman" w:hAnsi="Times New Roman" w:eastAsia="Times New Roman" w:cs="Times New Roman"/>
          <w:color w:val="000000"/>
          <w:sz w:val="24"/>
          <w:szCs w:val="24"/>
          <w:lang w:val="ru-RU" w:eastAsia="ar-SA"/>
        </w:rPr>
        <w:t>6</w:t>
      </w:r>
      <w:r>
        <w:rPr>
          <w:rFonts w:ascii="Times New Roman" w:hAnsi="Times New Roman" w:eastAsia="Times New Roman" w:cs="Times New Roman"/>
          <w:color w:val="000000"/>
          <w:sz w:val="24"/>
          <w:szCs w:val="24"/>
          <w:lang w:val="ru-RU" w:eastAsia="ar-SA"/>
        </w:rPr>
        <w:t>)</w:t>
      </w:r>
      <w:r>
        <w:rPr>
          <w:rFonts w:hint="default" w:ascii="Times New Roman" w:hAnsi="Times New Roman" w:eastAsia="Times New Roman" w:cs="Times New Roman"/>
          <w:color w:val="000000"/>
          <w:sz w:val="24"/>
          <w:szCs w:val="24"/>
          <w:lang w:val="ru-RU" w:eastAsia="ar-SA"/>
        </w:rPr>
        <w:t xml:space="preserve"> </w:t>
      </w:r>
      <w:r>
        <w:rPr>
          <w:rFonts w:ascii="Times New Roman" w:hAnsi="Times New Roman" w:eastAsia="Times New Roman" w:cs="Times New Roman"/>
          <w:color w:val="000000"/>
          <w:sz w:val="24"/>
          <w:szCs w:val="24"/>
          <w:lang w:val="ru-RU" w:eastAsia="ar-SA"/>
        </w:rPr>
        <w:t>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 (согласно приложению № 1 к настоящему Положению)</w:t>
      </w:r>
      <w:r>
        <w:rPr>
          <w:rFonts w:hint="default" w:ascii="Times New Roman" w:hAnsi="Times New Roman" w:eastAsia="Times New Roman" w:cs="Times New Roman"/>
          <w:color w:val="000000"/>
          <w:sz w:val="24"/>
          <w:szCs w:val="24"/>
          <w:lang w:val="ru-RU" w:eastAsia="ar-SA"/>
        </w:rPr>
        <w:t>.</w:t>
      </w:r>
    </w:p>
    <w:p w14:paraId="1E75E508">
      <w:pPr>
        <w:spacing w:after="1"/>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6.</w:t>
      </w:r>
      <w:r>
        <w:rPr>
          <w:rFonts w:hint="default" w:ascii="Times New Roman" w:hAnsi="Times New Roman" w:eastAsia="Times New Roman" w:cs="Times New Roman"/>
          <w:color w:val="000000"/>
          <w:sz w:val="24"/>
          <w:szCs w:val="24"/>
          <w:lang w:val="ru-RU" w:eastAsia="ar-SA"/>
        </w:rPr>
        <w:t>6</w:t>
      </w:r>
      <w:r>
        <w:rPr>
          <w:rFonts w:ascii="Times New Roman" w:hAnsi="Times New Roman" w:eastAsia="Times New Roman" w:cs="Times New Roman"/>
          <w:color w:val="000000"/>
          <w:sz w:val="24"/>
          <w:szCs w:val="24"/>
          <w:lang w:val="ru-RU" w:eastAsia="ar-SA"/>
        </w:rPr>
        <w:t>.</w:t>
      </w:r>
      <w:r>
        <w:rPr>
          <w:rFonts w:hint="default" w:ascii="Times New Roman" w:hAnsi="Times New Roman" w:eastAsia="Times New Roman" w:cs="Times New Roman"/>
          <w:color w:val="000000"/>
          <w:sz w:val="24"/>
          <w:szCs w:val="24"/>
          <w:lang w:val="ru-RU" w:eastAsia="ar-SA"/>
        </w:rPr>
        <w:t xml:space="preserve"> </w:t>
      </w:r>
      <w:r>
        <w:rPr>
          <w:rFonts w:ascii="Times New Roman" w:hAnsi="Times New Roman" w:eastAsia="Times New Roman" w:cs="Times New Roman"/>
          <w:color w:val="000000"/>
          <w:sz w:val="24"/>
          <w:szCs w:val="24"/>
          <w:lang w:val="ru-RU" w:eastAsia="ar-SA"/>
        </w:rPr>
        <w:t>Сведения о причинении вреда (ущерба) или об угрозе причинения вреда (ущерба) охраняемым законом ценностям контролирующий</w:t>
      </w:r>
      <w:r>
        <w:rPr>
          <w:rFonts w:hint="default" w:ascii="Times New Roman" w:hAnsi="Times New Roman" w:eastAsia="Times New Roman" w:cs="Times New Roman"/>
          <w:color w:val="000000"/>
          <w:sz w:val="24"/>
          <w:szCs w:val="24"/>
          <w:lang w:val="ru-RU" w:eastAsia="ar-SA"/>
        </w:rPr>
        <w:t xml:space="preserve"> орган</w:t>
      </w:r>
      <w:r>
        <w:rPr>
          <w:rFonts w:ascii="Times New Roman" w:hAnsi="Times New Roman" w:eastAsia="Times New Roman" w:cs="Times New Roman"/>
          <w:color w:val="000000"/>
          <w:sz w:val="24"/>
          <w:szCs w:val="24"/>
          <w:lang w:val="ru-RU" w:eastAsia="ar-SA"/>
        </w:rPr>
        <w:t xml:space="preserve"> получает:</w:t>
      </w:r>
    </w:p>
    <w:p w14:paraId="388060C8">
      <w:pPr>
        <w:spacing w:after="1"/>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1)</w:t>
      </w:r>
      <w:r>
        <w:rPr>
          <w:rFonts w:hint="default" w:ascii="Times New Roman" w:hAnsi="Times New Roman" w:eastAsia="Times New Roman" w:cs="Times New Roman"/>
          <w:color w:val="000000"/>
          <w:sz w:val="24"/>
          <w:szCs w:val="24"/>
          <w:lang w:val="ru-RU" w:eastAsia="ar-SA"/>
        </w:rPr>
        <w:t xml:space="preserve"> </w:t>
      </w:r>
      <w:r>
        <w:rPr>
          <w:rFonts w:ascii="Times New Roman" w:hAnsi="Times New Roman" w:eastAsia="Times New Roman" w:cs="Times New Roman"/>
          <w:color w:val="000000"/>
          <w:sz w:val="24"/>
          <w:szCs w:val="24"/>
          <w:lang w:val="ru-RU" w:eastAsia="ar-SA"/>
        </w:rPr>
        <w:t>при поступлении обращений (заявлений) граждан и организаций, информации от органов государственной власти, органов местного самоуправления, из средств массовой информации;</w:t>
      </w:r>
    </w:p>
    <w:p w14:paraId="1E8ED26E">
      <w:pPr>
        <w:spacing w:after="1"/>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2)</w:t>
      </w:r>
      <w:r>
        <w:rPr>
          <w:rFonts w:hint="default" w:ascii="Times New Roman" w:hAnsi="Times New Roman" w:eastAsia="Times New Roman" w:cs="Times New Roman"/>
          <w:color w:val="000000"/>
          <w:sz w:val="24"/>
          <w:szCs w:val="24"/>
          <w:lang w:val="ru-RU" w:eastAsia="ar-SA"/>
        </w:rPr>
        <w:t xml:space="preserve"> </w:t>
      </w:r>
      <w:r>
        <w:rPr>
          <w:rFonts w:ascii="Times New Roman" w:hAnsi="Times New Roman" w:eastAsia="Times New Roman" w:cs="Times New Roman"/>
          <w:color w:val="000000"/>
          <w:sz w:val="24"/>
          <w:szCs w:val="24"/>
          <w:lang w:val="ru-RU" w:eastAsia="ar-SA"/>
        </w:rPr>
        <w:t>при проведении контрольных (надзорных) мероприятий, включая контрольные (надзорные) мероприятия без взаимодействия, специальных режимов государственного контроля (надзора), в том числе в отношении иных контролируемых лиц.</w:t>
      </w:r>
    </w:p>
    <w:p w14:paraId="0F3026CB">
      <w:pPr>
        <w:spacing w:after="1"/>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6.</w:t>
      </w:r>
      <w:r>
        <w:rPr>
          <w:rFonts w:hint="default" w:ascii="Times New Roman" w:hAnsi="Times New Roman" w:eastAsia="Times New Roman" w:cs="Times New Roman"/>
          <w:color w:val="000000"/>
          <w:sz w:val="24"/>
          <w:szCs w:val="24"/>
          <w:lang w:val="ru-RU" w:eastAsia="ar-SA"/>
        </w:rPr>
        <w:t>7</w:t>
      </w:r>
      <w:r>
        <w:rPr>
          <w:rFonts w:ascii="Times New Roman" w:hAnsi="Times New Roman" w:eastAsia="Times New Roman" w:cs="Times New Roman"/>
          <w:color w:val="000000"/>
          <w:sz w:val="24"/>
          <w:szCs w:val="24"/>
          <w:lang w:val="ru-RU" w:eastAsia="ar-SA"/>
        </w:rPr>
        <w:t>.</w:t>
      </w:r>
      <w:r>
        <w:rPr>
          <w:rFonts w:hint="default" w:ascii="Times New Roman" w:hAnsi="Times New Roman" w:eastAsia="Times New Roman" w:cs="Times New Roman"/>
          <w:color w:val="000000"/>
          <w:sz w:val="24"/>
          <w:szCs w:val="24"/>
          <w:lang w:val="ru-RU" w:eastAsia="ar-SA"/>
        </w:rPr>
        <w:t xml:space="preserve"> </w:t>
      </w:r>
      <w:r>
        <w:rPr>
          <w:rFonts w:ascii="Times New Roman" w:hAnsi="Times New Roman" w:eastAsia="Times New Roman" w:cs="Times New Roman"/>
          <w:color w:val="000000"/>
          <w:sz w:val="24"/>
          <w:szCs w:val="24"/>
          <w:lang w:val="ru-RU" w:eastAsia="ar-SA"/>
        </w:rPr>
        <w:t>При рассмотрении сведений о причинении вреда (ущерба) или об угрозе причинения вреда (ущерба) охраняемым законом ценностям, содержащихся в обращениях (заявлениях) граждан и организаций, информации от органов государственной власти, органов местного самоуправления, из средств массовой информации, должностным лицом контролирующего органа проводится оценка их достоверности.</w:t>
      </w:r>
    </w:p>
    <w:p w14:paraId="7D33BC12">
      <w:pPr>
        <w:spacing w:after="1"/>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6.</w:t>
      </w:r>
      <w:r>
        <w:rPr>
          <w:rFonts w:hint="default" w:ascii="Times New Roman" w:hAnsi="Times New Roman" w:eastAsia="Times New Roman" w:cs="Times New Roman"/>
          <w:color w:val="000000"/>
          <w:sz w:val="24"/>
          <w:szCs w:val="24"/>
          <w:lang w:val="ru-RU" w:eastAsia="ar-SA"/>
        </w:rPr>
        <w:t>8</w:t>
      </w:r>
      <w:r>
        <w:rPr>
          <w:rFonts w:ascii="Times New Roman" w:hAnsi="Times New Roman" w:eastAsia="Times New Roman" w:cs="Times New Roman"/>
          <w:color w:val="000000"/>
          <w:sz w:val="24"/>
          <w:szCs w:val="24"/>
          <w:lang w:val="ru-RU" w:eastAsia="ar-SA"/>
        </w:rPr>
        <w:t>.</w:t>
      </w:r>
      <w:r>
        <w:rPr>
          <w:rFonts w:hint="default" w:ascii="Times New Roman" w:hAnsi="Times New Roman" w:eastAsia="Times New Roman" w:cs="Times New Roman"/>
          <w:color w:val="000000"/>
          <w:sz w:val="24"/>
          <w:szCs w:val="24"/>
          <w:lang w:val="ru-RU" w:eastAsia="ar-SA"/>
        </w:rPr>
        <w:t xml:space="preserve"> </w:t>
      </w:r>
      <w:r>
        <w:rPr>
          <w:rFonts w:ascii="Times New Roman" w:hAnsi="Times New Roman" w:eastAsia="Times New Roman" w:cs="Times New Roman"/>
          <w:color w:val="000000"/>
          <w:sz w:val="24"/>
          <w:szCs w:val="24"/>
          <w:lang w:val="ru-RU" w:eastAsia="ar-SA"/>
        </w:rPr>
        <w:t>Контрольные (надзорные) мероприятия без взаимодействия проводятся должностными  лицами   контролирующего</w:t>
      </w:r>
      <w:r>
        <w:rPr>
          <w:rFonts w:hint="default" w:ascii="Times New Roman" w:hAnsi="Times New Roman" w:eastAsia="Times New Roman" w:cs="Times New Roman"/>
          <w:color w:val="000000"/>
          <w:sz w:val="24"/>
          <w:szCs w:val="24"/>
          <w:lang w:val="ru-RU" w:eastAsia="ar-SA"/>
        </w:rPr>
        <w:t xml:space="preserve"> органа </w:t>
      </w:r>
      <w:r>
        <w:rPr>
          <w:rFonts w:ascii="Times New Roman" w:hAnsi="Times New Roman" w:eastAsia="Times New Roman" w:cs="Times New Roman"/>
          <w:color w:val="000000"/>
          <w:sz w:val="24"/>
          <w:szCs w:val="24"/>
          <w:lang w:val="ru-RU" w:eastAsia="ar-SA"/>
        </w:rPr>
        <w:t>на основании </w:t>
      </w:r>
      <w:r>
        <w:rPr>
          <w:rFonts w:ascii="Times New Roman" w:hAnsi="Times New Roman" w:eastAsia="Times New Roman" w:cs="Times New Roman"/>
          <w:color w:val="000000"/>
          <w:sz w:val="24"/>
          <w:szCs w:val="24"/>
          <w:lang w:val="ru-RU" w:eastAsia="ar-SA"/>
        </w:rPr>
        <w:fldChar w:fldCharType="begin"/>
      </w:r>
      <w:r>
        <w:rPr>
          <w:rFonts w:ascii="Times New Roman" w:hAnsi="Times New Roman" w:eastAsia="Times New Roman" w:cs="Times New Roman"/>
          <w:color w:val="000000"/>
          <w:sz w:val="24"/>
          <w:szCs w:val="24"/>
          <w:lang w:val="ru-RU" w:eastAsia="ar-SA"/>
        </w:rPr>
        <w:instrText xml:space="preserve"> HYPERLINK "https://www.consultant.ru/document/cons_doc_LAW_358750/6d73da6d830c2e1bd51e82baf532add1d53831c3/" </w:instrText>
      </w:r>
      <w:r>
        <w:rPr>
          <w:rFonts w:ascii="Times New Roman" w:hAnsi="Times New Roman" w:eastAsia="Times New Roman" w:cs="Times New Roman"/>
          <w:color w:val="000000"/>
          <w:sz w:val="24"/>
          <w:szCs w:val="24"/>
          <w:lang w:val="ru-RU" w:eastAsia="ar-SA"/>
        </w:rPr>
        <w:fldChar w:fldCharType="separate"/>
      </w:r>
      <w:r>
        <w:rPr>
          <w:rFonts w:ascii="Times New Roman" w:hAnsi="Times New Roman" w:eastAsia="Times New Roman" w:cs="Times New Roman"/>
          <w:color w:val="000000"/>
          <w:sz w:val="24"/>
          <w:szCs w:val="24"/>
          <w:lang w:val="ru-RU" w:eastAsia="ar-SA"/>
        </w:rPr>
        <w:t>задани</w:t>
      </w:r>
      <w:r>
        <w:rPr>
          <w:rFonts w:ascii="Times New Roman" w:hAnsi="Times New Roman" w:eastAsia="Times New Roman" w:cs="Times New Roman"/>
          <w:color w:val="000000"/>
          <w:sz w:val="24"/>
          <w:szCs w:val="24"/>
          <w:lang w:val="ru-RU" w:eastAsia="ar-SA"/>
        </w:rPr>
        <w:fldChar w:fldCharType="end"/>
      </w:r>
      <w:r>
        <w:rPr>
          <w:rFonts w:ascii="Times New Roman" w:hAnsi="Times New Roman" w:eastAsia="Times New Roman" w:cs="Times New Roman"/>
          <w:color w:val="000000"/>
          <w:sz w:val="24"/>
          <w:szCs w:val="24"/>
          <w:lang w:val="ru-RU" w:eastAsia="ar-SA"/>
        </w:rPr>
        <w:t>я руководителя</w:t>
      </w:r>
      <w:r>
        <w:rPr>
          <w:rFonts w:hint="default" w:ascii="Times New Roman" w:hAnsi="Times New Roman" w:eastAsia="Times New Roman" w:cs="Times New Roman"/>
          <w:color w:val="000000"/>
          <w:sz w:val="24"/>
          <w:szCs w:val="24"/>
          <w:lang w:val="ru-RU" w:eastAsia="ar-SA"/>
        </w:rPr>
        <w:t xml:space="preserve"> контролирующего органа</w:t>
      </w:r>
      <w:r>
        <w:rPr>
          <w:rFonts w:ascii="Times New Roman" w:hAnsi="Times New Roman" w:eastAsia="Times New Roman" w:cs="Times New Roman"/>
          <w:color w:val="000000"/>
          <w:sz w:val="24"/>
          <w:szCs w:val="24"/>
          <w:lang w:val="ru-RU" w:eastAsia="ar-SA"/>
        </w:rPr>
        <w:t xml:space="preserve"> . </w:t>
      </w:r>
    </w:p>
    <w:p w14:paraId="27336978">
      <w:pPr>
        <w:spacing w:after="1"/>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6.</w:t>
      </w:r>
      <w:r>
        <w:rPr>
          <w:rFonts w:hint="default" w:ascii="Times New Roman" w:hAnsi="Times New Roman" w:eastAsia="Times New Roman" w:cs="Times New Roman"/>
          <w:color w:val="000000"/>
          <w:sz w:val="24"/>
          <w:szCs w:val="24"/>
          <w:lang w:val="ru-RU" w:eastAsia="ar-SA"/>
        </w:rPr>
        <w:t>9</w:t>
      </w:r>
      <w:r>
        <w:rPr>
          <w:rFonts w:ascii="Times New Roman" w:hAnsi="Times New Roman" w:eastAsia="Times New Roman" w:cs="Times New Roman"/>
          <w:color w:val="000000"/>
          <w:sz w:val="24"/>
          <w:szCs w:val="24"/>
          <w:lang w:val="ru-RU" w:eastAsia="ar-SA"/>
        </w:rPr>
        <w:t>.</w:t>
      </w:r>
      <w:r>
        <w:rPr>
          <w:rFonts w:hint="default" w:ascii="Times New Roman" w:hAnsi="Times New Roman" w:eastAsia="Times New Roman" w:cs="Times New Roman"/>
          <w:color w:val="000000"/>
          <w:sz w:val="24"/>
          <w:szCs w:val="24"/>
          <w:lang w:val="ru-RU" w:eastAsia="ar-SA"/>
        </w:rPr>
        <w:t xml:space="preserve"> </w:t>
      </w:r>
      <w:r>
        <w:rPr>
          <w:rFonts w:ascii="Times New Roman" w:hAnsi="Times New Roman" w:eastAsia="Times New Roman" w:cs="Times New Roman"/>
          <w:color w:val="000000"/>
          <w:sz w:val="24"/>
          <w:szCs w:val="24"/>
          <w:lang w:val="ru-RU" w:eastAsia="ar-SA"/>
        </w:rPr>
        <w:t>В целях проведения оценки достоверности поступивших сведений о причинении вреда (ущерба) или об угрозе причинения вреда (ущерба) охраняемым законом ценностям должностное лицо контролирующего</w:t>
      </w:r>
      <w:r>
        <w:rPr>
          <w:rFonts w:hint="default" w:ascii="Times New Roman" w:hAnsi="Times New Roman" w:eastAsia="Times New Roman" w:cs="Times New Roman"/>
          <w:color w:val="000000"/>
          <w:sz w:val="24"/>
          <w:szCs w:val="24"/>
          <w:lang w:val="ru-RU" w:eastAsia="ar-SA"/>
        </w:rPr>
        <w:t xml:space="preserve"> органа</w:t>
      </w:r>
      <w:r>
        <w:rPr>
          <w:rFonts w:ascii="Times New Roman" w:hAnsi="Times New Roman" w:eastAsia="Times New Roman" w:cs="Times New Roman"/>
          <w:color w:val="000000"/>
          <w:sz w:val="24"/>
          <w:szCs w:val="24"/>
          <w:lang w:val="ru-RU" w:eastAsia="ar-SA"/>
        </w:rPr>
        <w:t xml:space="preserve"> при необходимости: </w:t>
      </w:r>
    </w:p>
    <w:p w14:paraId="1D4250E9">
      <w:pPr>
        <w:spacing w:after="1"/>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1)</w:t>
      </w:r>
      <w:r>
        <w:rPr>
          <w:rFonts w:hint="default" w:ascii="Times New Roman" w:hAnsi="Times New Roman" w:eastAsia="Times New Roman" w:cs="Times New Roman"/>
          <w:color w:val="000000"/>
          <w:sz w:val="24"/>
          <w:szCs w:val="24"/>
          <w:lang w:val="ru-RU" w:eastAsia="ar-SA"/>
        </w:rPr>
        <w:t xml:space="preserve"> </w:t>
      </w:r>
      <w:r>
        <w:rPr>
          <w:rFonts w:ascii="Times New Roman" w:hAnsi="Times New Roman" w:eastAsia="Times New Roman" w:cs="Times New Roman"/>
          <w:color w:val="000000"/>
          <w:sz w:val="24"/>
          <w:szCs w:val="24"/>
          <w:lang w:val="ru-RU" w:eastAsia="ar-SA"/>
        </w:rPr>
        <w:t>запрашивает дополнительные сведения и материалы (в том числе в устной форме) у гражданина или организации, направивших обращение (заявление), органов государственной власти, органов местного самоуправления, средств массовой информации;</w:t>
      </w:r>
    </w:p>
    <w:p w14:paraId="6B2E89A1">
      <w:pPr>
        <w:spacing w:after="1"/>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2)</w:t>
      </w:r>
      <w:r>
        <w:rPr>
          <w:rFonts w:hint="default" w:ascii="Times New Roman" w:hAnsi="Times New Roman" w:eastAsia="Times New Roman" w:cs="Times New Roman"/>
          <w:color w:val="000000"/>
          <w:sz w:val="24"/>
          <w:szCs w:val="24"/>
          <w:lang w:val="ru-RU" w:eastAsia="ar-SA"/>
        </w:rPr>
        <w:t xml:space="preserve"> </w:t>
      </w:r>
      <w:r>
        <w:rPr>
          <w:rFonts w:ascii="Times New Roman" w:hAnsi="Times New Roman" w:eastAsia="Times New Roman" w:cs="Times New Roman"/>
          <w:color w:val="000000"/>
          <w:sz w:val="24"/>
          <w:szCs w:val="24"/>
          <w:lang w:val="ru-RU" w:eastAsia="ar-SA"/>
        </w:rPr>
        <w:t>запрашивает у контролируемого лица пояснения в отношении указанных сведений, однако представление таких пояснений и иных документов не является обязательным;</w:t>
      </w:r>
    </w:p>
    <w:p w14:paraId="34F4CDD3">
      <w:pPr>
        <w:spacing w:after="1"/>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3)</w:t>
      </w:r>
      <w:r>
        <w:rPr>
          <w:rFonts w:hint="default" w:ascii="Times New Roman" w:hAnsi="Times New Roman" w:eastAsia="Times New Roman" w:cs="Times New Roman"/>
          <w:color w:val="000000"/>
          <w:sz w:val="24"/>
          <w:szCs w:val="24"/>
          <w:lang w:val="ru-RU" w:eastAsia="ar-SA"/>
        </w:rPr>
        <w:t xml:space="preserve"> </w:t>
      </w:r>
      <w:r>
        <w:rPr>
          <w:rFonts w:ascii="Times New Roman" w:hAnsi="Times New Roman" w:eastAsia="Times New Roman" w:cs="Times New Roman"/>
          <w:color w:val="000000"/>
          <w:sz w:val="24"/>
          <w:szCs w:val="24"/>
          <w:lang w:val="ru-RU" w:eastAsia="ar-SA"/>
        </w:rPr>
        <w:t>обеспечивает, в том числе по решению уполномоченного должностного лица контролирующего органа, проведение контрольного (надзорного) мероприятия без взаимодействия.</w:t>
      </w:r>
    </w:p>
    <w:p w14:paraId="37F59571">
      <w:pPr>
        <w:spacing w:after="1"/>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6.1</w:t>
      </w:r>
      <w:r>
        <w:rPr>
          <w:rFonts w:hint="default" w:ascii="Times New Roman" w:hAnsi="Times New Roman" w:eastAsia="Times New Roman" w:cs="Times New Roman"/>
          <w:color w:val="000000"/>
          <w:sz w:val="24"/>
          <w:szCs w:val="24"/>
          <w:lang w:val="ru-RU" w:eastAsia="ar-SA"/>
        </w:rPr>
        <w:t>0</w:t>
      </w:r>
      <w:r>
        <w:rPr>
          <w:rFonts w:ascii="Times New Roman" w:hAnsi="Times New Roman" w:eastAsia="Times New Roman" w:cs="Times New Roman"/>
          <w:color w:val="000000"/>
          <w:sz w:val="24"/>
          <w:szCs w:val="24"/>
          <w:lang w:val="ru-RU" w:eastAsia="ar-SA"/>
        </w:rPr>
        <w:t>.</w:t>
      </w:r>
      <w:r>
        <w:rPr>
          <w:rFonts w:hint="default" w:ascii="Times New Roman" w:hAnsi="Times New Roman" w:eastAsia="Times New Roman" w:cs="Times New Roman"/>
          <w:color w:val="000000"/>
          <w:sz w:val="24"/>
          <w:szCs w:val="24"/>
          <w:lang w:val="ru-RU" w:eastAsia="ar-SA"/>
        </w:rPr>
        <w:t xml:space="preserve"> </w:t>
      </w:r>
      <w:r>
        <w:rPr>
          <w:rFonts w:ascii="Times New Roman" w:hAnsi="Times New Roman" w:eastAsia="Times New Roman" w:cs="Times New Roman"/>
          <w:color w:val="000000"/>
          <w:sz w:val="24"/>
          <w:szCs w:val="24"/>
          <w:lang w:val="ru-RU" w:eastAsia="ar-SA"/>
        </w:rPr>
        <w:t>Контролирующий орган вправе обратиться в суд с иском о взыскании с гражданина, организации, со средства массовой информации расходов, понесенных контролирующим органом в связи с рассмотрением обращения (заявления), информации указанных лиц, если в них были указаны заведомо ложные сведения.</w:t>
      </w:r>
    </w:p>
    <w:p w14:paraId="2E392095">
      <w:pPr>
        <w:spacing w:after="1"/>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6.1</w:t>
      </w:r>
      <w:r>
        <w:rPr>
          <w:rFonts w:hint="default" w:ascii="Times New Roman" w:hAnsi="Times New Roman" w:eastAsia="Times New Roman" w:cs="Times New Roman"/>
          <w:color w:val="000000"/>
          <w:sz w:val="24"/>
          <w:szCs w:val="24"/>
          <w:lang w:val="ru-RU" w:eastAsia="ar-SA"/>
        </w:rPr>
        <w:t>1</w:t>
      </w:r>
      <w:r>
        <w:rPr>
          <w:rFonts w:ascii="Times New Roman" w:hAnsi="Times New Roman" w:eastAsia="Times New Roman" w:cs="Times New Roman"/>
          <w:color w:val="000000"/>
          <w:sz w:val="24"/>
          <w:szCs w:val="24"/>
          <w:lang w:val="ru-RU" w:eastAsia="ar-SA"/>
        </w:rPr>
        <w:t>.</w:t>
      </w:r>
      <w:r>
        <w:rPr>
          <w:rFonts w:hint="default" w:ascii="Times New Roman" w:hAnsi="Times New Roman" w:eastAsia="Times New Roman" w:cs="Times New Roman"/>
          <w:color w:val="000000"/>
          <w:sz w:val="24"/>
          <w:szCs w:val="24"/>
          <w:lang w:val="ru-RU" w:eastAsia="ar-SA"/>
        </w:rPr>
        <w:t xml:space="preserve"> </w:t>
      </w:r>
      <w:r>
        <w:rPr>
          <w:rFonts w:ascii="Times New Roman" w:hAnsi="Times New Roman" w:eastAsia="Times New Roman" w:cs="Times New Roman"/>
          <w:color w:val="000000"/>
          <w:sz w:val="24"/>
          <w:szCs w:val="24"/>
          <w:lang w:val="ru-RU" w:eastAsia="ar-SA"/>
        </w:rPr>
        <w:t>Обращения (заявления) граждан и организаций, содержащие сведения о причинении вреда (ущерба) или об угрозе причинения вреда (ущерба) охраняемым законом ценностям, принимаются контролирующим</w:t>
      </w:r>
      <w:r>
        <w:rPr>
          <w:rFonts w:hint="default" w:ascii="Times New Roman" w:hAnsi="Times New Roman" w:eastAsia="Times New Roman" w:cs="Times New Roman"/>
          <w:color w:val="000000"/>
          <w:sz w:val="24"/>
          <w:szCs w:val="24"/>
          <w:lang w:val="ru-RU" w:eastAsia="ar-SA"/>
        </w:rPr>
        <w:t xml:space="preserve"> органом</w:t>
      </w:r>
      <w:r>
        <w:rPr>
          <w:rFonts w:ascii="Times New Roman" w:hAnsi="Times New Roman" w:eastAsia="Times New Roman" w:cs="Times New Roman"/>
          <w:color w:val="000000"/>
          <w:sz w:val="24"/>
          <w:szCs w:val="24"/>
          <w:lang w:val="ru-RU" w:eastAsia="ar-SA"/>
        </w:rPr>
        <w:t xml:space="preserve"> к рассмотрению:</w:t>
      </w:r>
    </w:p>
    <w:p w14:paraId="3B28F147">
      <w:pPr>
        <w:spacing w:after="1"/>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1) при подаче таких обращений (заявлений) гражданами и организациями либо их уполномоченными представителями непосредственно в контролирующий</w:t>
      </w:r>
      <w:r>
        <w:rPr>
          <w:rFonts w:hint="default" w:ascii="Times New Roman" w:hAnsi="Times New Roman" w:eastAsia="Times New Roman" w:cs="Times New Roman"/>
          <w:color w:val="000000"/>
          <w:sz w:val="24"/>
          <w:szCs w:val="24"/>
          <w:lang w:val="ru-RU" w:eastAsia="ar-SA"/>
        </w:rPr>
        <w:t xml:space="preserve"> орган</w:t>
      </w:r>
      <w:r>
        <w:rPr>
          <w:rFonts w:ascii="Times New Roman" w:hAnsi="Times New Roman" w:eastAsia="Times New Roman" w:cs="Times New Roman"/>
          <w:color w:val="000000"/>
          <w:sz w:val="24"/>
          <w:szCs w:val="24"/>
          <w:lang w:val="ru-RU" w:eastAsia="ar-SA"/>
        </w:rPr>
        <w:t>, либо через многофункциональный центр оказания государственных и муниципальных услуг лично с предъявлением документа, удостоверяющего личность гражданина, а для представителя гражданина или организации - документа, подтверждающего его полномочия;</w:t>
      </w:r>
    </w:p>
    <w:p w14:paraId="7B12E680">
      <w:pPr>
        <w:spacing w:after="1"/>
        <w:ind w:firstLine="709"/>
        <w:jc w:val="both"/>
        <w:rPr>
          <w:rFonts w:hint="default"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2)</w:t>
      </w:r>
      <w:r>
        <w:rPr>
          <w:rFonts w:hint="default" w:ascii="Times New Roman" w:hAnsi="Times New Roman" w:eastAsia="Times New Roman" w:cs="Times New Roman"/>
          <w:color w:val="000000"/>
          <w:sz w:val="24"/>
          <w:szCs w:val="24"/>
          <w:lang w:val="ru-RU" w:eastAsia="ar-SA"/>
        </w:rPr>
        <w:t xml:space="preserve"> </w:t>
      </w:r>
      <w:r>
        <w:rPr>
          <w:rFonts w:ascii="Times New Roman" w:hAnsi="Times New Roman" w:eastAsia="Times New Roman" w:cs="Times New Roman"/>
          <w:color w:val="000000"/>
          <w:sz w:val="24"/>
          <w:szCs w:val="24"/>
          <w:lang w:val="ru-RU" w:eastAsia="ar-SA"/>
        </w:rPr>
        <w:t>при подаче таких обращений (заявлений) граждан и организаций после прохождения идентификации, и аутентификации заявителя посредством единой системы идентификации и аутентификации на едином портале государственных и муниципальных услуг, региональных порталах государственных и муниципальных услуг или на официальном сайте Администрации в сети «Интернет»</w:t>
      </w:r>
      <w:r>
        <w:rPr>
          <w:rFonts w:hint="default" w:ascii="Times New Roman" w:hAnsi="Times New Roman" w:eastAsia="Times New Roman" w:cs="Times New Roman"/>
          <w:color w:val="000000"/>
          <w:sz w:val="24"/>
          <w:szCs w:val="24"/>
          <w:lang w:val="ru-RU" w:eastAsia="ar-SA"/>
        </w:rPr>
        <w:t>;</w:t>
      </w:r>
    </w:p>
    <w:p w14:paraId="73C8EB33">
      <w:pPr>
        <w:spacing w:after="1"/>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3)</w:t>
      </w:r>
      <w:r>
        <w:rPr>
          <w:rFonts w:hint="default" w:ascii="Times New Roman" w:hAnsi="Times New Roman" w:eastAsia="Times New Roman" w:cs="Times New Roman"/>
          <w:color w:val="000000"/>
          <w:sz w:val="24"/>
          <w:szCs w:val="24"/>
          <w:lang w:val="ru-RU" w:eastAsia="ar-SA"/>
        </w:rPr>
        <w:t xml:space="preserve"> </w:t>
      </w:r>
      <w:r>
        <w:rPr>
          <w:rFonts w:ascii="Times New Roman" w:hAnsi="Times New Roman" w:eastAsia="Times New Roman" w:cs="Times New Roman"/>
          <w:color w:val="000000"/>
          <w:sz w:val="24"/>
          <w:szCs w:val="24"/>
          <w:lang w:val="ru-RU" w:eastAsia="ar-SA"/>
        </w:rPr>
        <w:t>при иных способах подачи таких обращений (заявлений) гражданами и организациями после принятия должностным лицом контролирующего</w:t>
      </w:r>
      <w:r>
        <w:rPr>
          <w:rFonts w:hint="default" w:ascii="Times New Roman" w:hAnsi="Times New Roman" w:eastAsia="Times New Roman" w:cs="Times New Roman"/>
          <w:color w:val="000000"/>
          <w:sz w:val="24"/>
          <w:szCs w:val="24"/>
          <w:lang w:val="ru-RU" w:eastAsia="ar-SA"/>
        </w:rPr>
        <w:t xml:space="preserve"> органа</w:t>
      </w:r>
      <w:r>
        <w:rPr>
          <w:rFonts w:ascii="Times New Roman" w:hAnsi="Times New Roman" w:eastAsia="Times New Roman" w:cs="Times New Roman"/>
          <w:color w:val="000000"/>
          <w:sz w:val="24"/>
          <w:szCs w:val="24"/>
          <w:lang w:val="ru-RU" w:eastAsia="ar-SA"/>
        </w:rPr>
        <w:t xml:space="preserve"> мер по установлению личности гражданина и полномочий представителя организации и их подтверждения.</w:t>
      </w:r>
    </w:p>
    <w:p w14:paraId="052A921A">
      <w:pPr>
        <w:spacing w:after="1"/>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6.1</w:t>
      </w:r>
      <w:r>
        <w:rPr>
          <w:rFonts w:hint="default" w:ascii="Times New Roman" w:hAnsi="Times New Roman" w:eastAsia="Times New Roman" w:cs="Times New Roman"/>
          <w:color w:val="000000"/>
          <w:sz w:val="24"/>
          <w:szCs w:val="24"/>
          <w:lang w:val="ru-RU" w:eastAsia="ar-SA"/>
        </w:rPr>
        <w:t>2</w:t>
      </w:r>
      <w:r>
        <w:rPr>
          <w:rFonts w:ascii="Times New Roman" w:hAnsi="Times New Roman" w:eastAsia="Times New Roman" w:cs="Times New Roman"/>
          <w:color w:val="000000"/>
          <w:sz w:val="24"/>
          <w:szCs w:val="24"/>
          <w:lang w:val="ru-RU" w:eastAsia="ar-SA"/>
        </w:rPr>
        <w:t>.</w:t>
      </w:r>
      <w:r>
        <w:rPr>
          <w:rFonts w:hint="default" w:ascii="Times New Roman" w:hAnsi="Times New Roman" w:eastAsia="Times New Roman" w:cs="Times New Roman"/>
          <w:color w:val="000000"/>
          <w:sz w:val="24"/>
          <w:szCs w:val="24"/>
          <w:lang w:val="ru-RU" w:eastAsia="ar-SA"/>
        </w:rPr>
        <w:t xml:space="preserve"> </w:t>
      </w:r>
      <w:r>
        <w:rPr>
          <w:rFonts w:ascii="Times New Roman" w:hAnsi="Times New Roman" w:eastAsia="Times New Roman" w:cs="Times New Roman"/>
          <w:color w:val="000000"/>
          <w:sz w:val="24"/>
          <w:szCs w:val="24"/>
          <w:lang w:val="ru-RU" w:eastAsia="ar-SA"/>
        </w:rPr>
        <w:t>В ходе проведения мероприятий, направленных на установление личности гражданина и полномочий представителя организации, должностное лицо контролирующего</w:t>
      </w:r>
      <w:r>
        <w:rPr>
          <w:rFonts w:hint="default" w:ascii="Times New Roman" w:hAnsi="Times New Roman" w:eastAsia="Times New Roman" w:cs="Times New Roman"/>
          <w:color w:val="000000"/>
          <w:sz w:val="24"/>
          <w:szCs w:val="24"/>
          <w:lang w:val="ru-RU" w:eastAsia="ar-SA"/>
        </w:rPr>
        <w:t xml:space="preserve"> органа</w:t>
      </w:r>
      <w:r>
        <w:rPr>
          <w:rFonts w:ascii="Times New Roman" w:hAnsi="Times New Roman" w:eastAsia="Times New Roman" w:cs="Times New Roman"/>
          <w:color w:val="000000"/>
          <w:sz w:val="24"/>
          <w:szCs w:val="24"/>
          <w:lang w:val="ru-RU" w:eastAsia="ar-SA"/>
        </w:rPr>
        <w:t xml:space="preserve"> взаимодействует с гражданином, представителем организации, в том числе посредством аудио- или видеосвязи, а также с использованием информационно-коммуникационных технологий, и предупреждает его о праве контролирующего органа обратиться в суд в целях взыскания расходов, понесенных контролирующим</w:t>
      </w:r>
      <w:r>
        <w:rPr>
          <w:rFonts w:hint="default" w:ascii="Times New Roman" w:hAnsi="Times New Roman" w:eastAsia="Times New Roman" w:cs="Times New Roman"/>
          <w:color w:val="000000"/>
          <w:sz w:val="24"/>
          <w:szCs w:val="24"/>
          <w:lang w:val="ru-RU" w:eastAsia="ar-SA"/>
        </w:rPr>
        <w:t xml:space="preserve"> органом</w:t>
      </w:r>
      <w:r>
        <w:rPr>
          <w:rFonts w:ascii="Times New Roman" w:hAnsi="Times New Roman" w:eastAsia="Times New Roman" w:cs="Times New Roman"/>
          <w:color w:val="000000"/>
          <w:sz w:val="24"/>
          <w:szCs w:val="24"/>
          <w:lang w:val="ru-RU" w:eastAsia="ar-SA"/>
        </w:rPr>
        <w:t xml:space="preserve"> в связи с рассмотрением поступившего обращения (заявления) гражданина, организации, если в обращении (заявлении) были указаны заведомо ложные сведения.</w:t>
      </w:r>
    </w:p>
    <w:p w14:paraId="1AC14EA9">
      <w:pPr>
        <w:spacing w:after="1"/>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6.1</w:t>
      </w:r>
      <w:r>
        <w:rPr>
          <w:rFonts w:hint="default" w:ascii="Times New Roman" w:hAnsi="Times New Roman" w:eastAsia="Times New Roman" w:cs="Times New Roman"/>
          <w:color w:val="000000"/>
          <w:sz w:val="24"/>
          <w:szCs w:val="24"/>
          <w:lang w:val="ru-RU" w:eastAsia="ar-SA"/>
        </w:rPr>
        <w:t>3</w:t>
      </w:r>
      <w:r>
        <w:rPr>
          <w:rFonts w:ascii="Times New Roman" w:hAnsi="Times New Roman" w:eastAsia="Times New Roman" w:cs="Times New Roman"/>
          <w:color w:val="000000"/>
          <w:sz w:val="24"/>
          <w:szCs w:val="24"/>
          <w:lang w:val="ru-RU" w:eastAsia="ar-SA"/>
        </w:rPr>
        <w:t>.</w:t>
      </w:r>
      <w:r>
        <w:rPr>
          <w:rFonts w:hint="default" w:ascii="Times New Roman" w:hAnsi="Times New Roman" w:eastAsia="Times New Roman" w:cs="Times New Roman"/>
          <w:color w:val="000000"/>
          <w:sz w:val="24"/>
          <w:szCs w:val="24"/>
          <w:lang w:val="ru-RU" w:eastAsia="ar-SA"/>
        </w:rPr>
        <w:t xml:space="preserve"> </w:t>
      </w:r>
      <w:r>
        <w:rPr>
          <w:rFonts w:ascii="Times New Roman" w:hAnsi="Times New Roman" w:eastAsia="Times New Roman" w:cs="Times New Roman"/>
          <w:color w:val="000000"/>
          <w:sz w:val="24"/>
          <w:szCs w:val="24"/>
          <w:lang w:val="ru-RU" w:eastAsia="ar-SA"/>
        </w:rPr>
        <w:t>При невозможности подтверждения личности гражданина, полномочий представителя организации поступившие обращения (заявления) рассматриваются контрольным (надзорным) органом в порядке, установленном Федеральным </w:t>
      </w:r>
      <w:r>
        <w:rPr>
          <w:rFonts w:ascii="Times New Roman" w:hAnsi="Times New Roman" w:eastAsia="Times New Roman" w:cs="Times New Roman"/>
          <w:color w:val="000000"/>
          <w:sz w:val="24"/>
          <w:szCs w:val="24"/>
          <w:lang w:val="ru-RU" w:eastAsia="ar-SA"/>
        </w:rPr>
        <w:fldChar w:fldCharType="begin"/>
      </w:r>
      <w:r>
        <w:rPr>
          <w:rFonts w:ascii="Times New Roman" w:hAnsi="Times New Roman" w:eastAsia="Times New Roman" w:cs="Times New Roman"/>
          <w:color w:val="000000"/>
          <w:sz w:val="24"/>
          <w:szCs w:val="24"/>
          <w:lang w:val="ru-RU" w:eastAsia="ar-SA"/>
        </w:rPr>
        <w:instrText xml:space="preserve"> HYPERLINK "https://www.consultant.ru/document/cons_doc_LAW_454103/" </w:instrText>
      </w:r>
      <w:r>
        <w:rPr>
          <w:rFonts w:ascii="Times New Roman" w:hAnsi="Times New Roman" w:eastAsia="Times New Roman" w:cs="Times New Roman"/>
          <w:color w:val="000000"/>
          <w:sz w:val="24"/>
          <w:szCs w:val="24"/>
          <w:lang w:val="ru-RU" w:eastAsia="ar-SA"/>
        </w:rPr>
        <w:fldChar w:fldCharType="separate"/>
      </w:r>
      <w:r>
        <w:rPr>
          <w:rFonts w:ascii="Times New Roman" w:hAnsi="Times New Roman" w:eastAsia="Times New Roman" w:cs="Times New Roman"/>
          <w:color w:val="000000"/>
          <w:sz w:val="24"/>
          <w:szCs w:val="24"/>
          <w:lang w:val="ru-RU" w:eastAsia="ar-SA"/>
        </w:rPr>
        <w:t>законом</w:t>
      </w:r>
      <w:r>
        <w:rPr>
          <w:rFonts w:ascii="Times New Roman" w:hAnsi="Times New Roman" w:eastAsia="Times New Roman" w:cs="Times New Roman"/>
          <w:color w:val="000000"/>
          <w:sz w:val="24"/>
          <w:szCs w:val="24"/>
          <w:lang w:val="ru-RU" w:eastAsia="ar-SA"/>
        </w:rPr>
        <w:fldChar w:fldCharType="end"/>
      </w:r>
      <w:r>
        <w:rPr>
          <w:rFonts w:ascii="Times New Roman" w:hAnsi="Times New Roman" w:eastAsia="Times New Roman" w:cs="Times New Roman"/>
          <w:color w:val="000000"/>
          <w:sz w:val="24"/>
          <w:szCs w:val="24"/>
          <w:lang w:val="ru-RU" w:eastAsia="ar-SA"/>
        </w:rPr>
        <w:t xml:space="preserve"> от </w:t>
      </w:r>
      <w:r>
        <w:rPr>
          <w:rFonts w:hint="default" w:ascii="Times New Roman" w:hAnsi="Times New Roman" w:eastAsia="Times New Roman" w:cs="Times New Roman"/>
          <w:color w:val="000000"/>
          <w:sz w:val="24"/>
          <w:szCs w:val="24"/>
          <w:lang w:val="ru-RU" w:eastAsia="ar-SA"/>
        </w:rPr>
        <w:t>0</w:t>
      </w:r>
      <w:r>
        <w:rPr>
          <w:rFonts w:ascii="Times New Roman" w:hAnsi="Times New Roman" w:eastAsia="Times New Roman" w:cs="Times New Roman"/>
          <w:color w:val="000000"/>
          <w:sz w:val="24"/>
          <w:szCs w:val="24"/>
          <w:lang w:val="ru-RU" w:eastAsia="ar-SA"/>
        </w:rPr>
        <w:t>2</w:t>
      </w:r>
      <w:r>
        <w:rPr>
          <w:rFonts w:hint="default" w:ascii="Times New Roman" w:hAnsi="Times New Roman" w:eastAsia="Times New Roman" w:cs="Times New Roman"/>
          <w:color w:val="000000"/>
          <w:sz w:val="24"/>
          <w:szCs w:val="24"/>
          <w:lang w:val="ru-RU" w:eastAsia="ar-SA"/>
        </w:rPr>
        <w:t>.05.</w:t>
      </w:r>
      <w:r>
        <w:rPr>
          <w:rFonts w:ascii="Times New Roman" w:hAnsi="Times New Roman" w:eastAsia="Times New Roman" w:cs="Times New Roman"/>
          <w:color w:val="000000"/>
          <w:sz w:val="24"/>
          <w:szCs w:val="24"/>
          <w:lang w:val="ru-RU" w:eastAsia="ar-SA"/>
        </w:rPr>
        <w:t>2006г</w:t>
      </w:r>
      <w:r>
        <w:rPr>
          <w:rFonts w:hint="default" w:ascii="Times New Roman" w:hAnsi="Times New Roman" w:eastAsia="Times New Roman" w:cs="Times New Roman"/>
          <w:color w:val="000000"/>
          <w:sz w:val="24"/>
          <w:szCs w:val="24"/>
          <w:lang w:val="ru-RU" w:eastAsia="ar-SA"/>
        </w:rPr>
        <w:t>.</w:t>
      </w:r>
      <w:r>
        <w:rPr>
          <w:rFonts w:ascii="Times New Roman" w:hAnsi="Times New Roman" w:eastAsia="Times New Roman" w:cs="Times New Roman"/>
          <w:color w:val="000000"/>
          <w:sz w:val="24"/>
          <w:szCs w:val="24"/>
          <w:lang w:val="ru-RU" w:eastAsia="ar-SA"/>
        </w:rPr>
        <w:t xml:space="preserve"> №59-ФЗ «О порядке рассмотрения обращений граждан Российской Федерации».</w:t>
      </w:r>
    </w:p>
    <w:p w14:paraId="625B9F9E">
      <w:pPr>
        <w:spacing w:after="1"/>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6.1</w:t>
      </w:r>
      <w:r>
        <w:rPr>
          <w:rFonts w:hint="default" w:ascii="Times New Roman" w:hAnsi="Times New Roman" w:eastAsia="Times New Roman" w:cs="Times New Roman"/>
          <w:color w:val="000000"/>
          <w:sz w:val="24"/>
          <w:szCs w:val="24"/>
          <w:lang w:val="ru-RU" w:eastAsia="ar-SA"/>
        </w:rPr>
        <w:t>4</w:t>
      </w:r>
      <w:r>
        <w:rPr>
          <w:rFonts w:ascii="Times New Roman" w:hAnsi="Times New Roman" w:eastAsia="Times New Roman" w:cs="Times New Roman"/>
          <w:color w:val="000000"/>
          <w:sz w:val="24"/>
          <w:szCs w:val="24"/>
          <w:lang w:val="ru-RU" w:eastAsia="ar-SA"/>
        </w:rPr>
        <w:t>.</w:t>
      </w:r>
      <w:r>
        <w:rPr>
          <w:rFonts w:hint="default" w:ascii="Times New Roman" w:hAnsi="Times New Roman" w:eastAsia="Times New Roman" w:cs="Times New Roman"/>
          <w:color w:val="000000"/>
          <w:sz w:val="24"/>
          <w:szCs w:val="24"/>
          <w:lang w:val="ru-RU" w:eastAsia="ar-SA"/>
        </w:rPr>
        <w:t xml:space="preserve"> </w:t>
      </w:r>
      <w:r>
        <w:rPr>
          <w:rFonts w:ascii="Times New Roman" w:hAnsi="Times New Roman" w:eastAsia="Times New Roman" w:cs="Times New Roman"/>
          <w:color w:val="000000"/>
          <w:sz w:val="24"/>
          <w:szCs w:val="24"/>
          <w:lang w:val="ru-RU" w:eastAsia="ar-SA"/>
        </w:rPr>
        <w:t>Сведения о личности гражданина, как лица, направившего заявление (обращение), могут быть предоставлены контролирующим</w:t>
      </w:r>
      <w:r>
        <w:rPr>
          <w:rFonts w:hint="default" w:ascii="Times New Roman" w:hAnsi="Times New Roman" w:eastAsia="Times New Roman" w:cs="Times New Roman"/>
          <w:color w:val="000000"/>
          <w:sz w:val="24"/>
          <w:szCs w:val="24"/>
          <w:lang w:val="ru-RU" w:eastAsia="ar-SA"/>
        </w:rPr>
        <w:t xml:space="preserve"> </w:t>
      </w:r>
      <w:r>
        <w:rPr>
          <w:rFonts w:ascii="Times New Roman" w:hAnsi="Times New Roman" w:eastAsia="Times New Roman" w:cs="Times New Roman"/>
          <w:color w:val="000000"/>
          <w:sz w:val="24"/>
          <w:szCs w:val="24"/>
          <w:lang w:val="ru-RU" w:eastAsia="ar-SA"/>
        </w:rPr>
        <w:t>органом контролируемому лицу только с согласия гражданина, направившего</w:t>
      </w:r>
      <w:r>
        <w:rPr>
          <w:rFonts w:hint="default" w:ascii="Times New Roman" w:hAnsi="Times New Roman" w:eastAsia="Times New Roman" w:cs="Times New Roman"/>
          <w:color w:val="000000"/>
          <w:sz w:val="24"/>
          <w:szCs w:val="24"/>
          <w:lang w:val="ru-RU" w:eastAsia="ar-SA"/>
        </w:rPr>
        <w:t xml:space="preserve"> заявление (обращение)</w:t>
      </w:r>
      <w:r>
        <w:rPr>
          <w:rFonts w:ascii="Times New Roman" w:hAnsi="Times New Roman" w:eastAsia="Times New Roman" w:cs="Times New Roman"/>
          <w:color w:val="000000"/>
          <w:sz w:val="24"/>
          <w:szCs w:val="24"/>
          <w:lang w:val="ru-RU" w:eastAsia="ar-SA"/>
        </w:rPr>
        <w:t>.</w:t>
      </w:r>
    </w:p>
    <w:p w14:paraId="2775D8B8">
      <w:pPr>
        <w:spacing w:after="1"/>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6.1</w:t>
      </w:r>
      <w:r>
        <w:rPr>
          <w:rFonts w:hint="default" w:ascii="Times New Roman" w:hAnsi="Times New Roman" w:eastAsia="Times New Roman" w:cs="Times New Roman"/>
          <w:color w:val="000000"/>
          <w:sz w:val="24"/>
          <w:szCs w:val="24"/>
          <w:lang w:val="ru-RU" w:eastAsia="ar-SA"/>
        </w:rPr>
        <w:t>5</w:t>
      </w:r>
      <w:r>
        <w:rPr>
          <w:rFonts w:ascii="Times New Roman" w:hAnsi="Times New Roman" w:eastAsia="Times New Roman" w:cs="Times New Roman"/>
          <w:color w:val="000000"/>
          <w:sz w:val="24"/>
          <w:szCs w:val="24"/>
          <w:lang w:val="ru-RU" w:eastAsia="ar-SA"/>
        </w:rPr>
        <w:t>.</w:t>
      </w:r>
      <w:r>
        <w:rPr>
          <w:rFonts w:hint="default" w:ascii="Times New Roman" w:hAnsi="Times New Roman" w:eastAsia="Times New Roman" w:cs="Times New Roman"/>
          <w:color w:val="000000"/>
          <w:sz w:val="24"/>
          <w:szCs w:val="24"/>
          <w:lang w:val="ru-RU" w:eastAsia="ar-SA"/>
        </w:rPr>
        <w:t xml:space="preserve"> </w:t>
      </w:r>
      <w:r>
        <w:rPr>
          <w:rFonts w:ascii="Times New Roman" w:hAnsi="Times New Roman" w:eastAsia="Times New Roman" w:cs="Times New Roman"/>
          <w:color w:val="000000"/>
          <w:sz w:val="24"/>
          <w:szCs w:val="24"/>
          <w:lang w:val="ru-RU" w:eastAsia="ar-SA"/>
        </w:rPr>
        <w:t>Индикаторы риска нарушения обязательных требований разрабатываются контрольными (надзорными) органами в соответствии с положениями Федерального закона № 248-ФЗ (приложение № 1 к настоящему Положению).</w:t>
      </w:r>
    </w:p>
    <w:p w14:paraId="7EC7701B">
      <w:pPr>
        <w:spacing w:after="1"/>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6.</w:t>
      </w:r>
      <w:r>
        <w:rPr>
          <w:rFonts w:hint="default" w:ascii="Times New Roman" w:hAnsi="Times New Roman" w:eastAsia="Times New Roman" w:cs="Times New Roman"/>
          <w:color w:val="000000"/>
          <w:sz w:val="24"/>
          <w:szCs w:val="24"/>
          <w:lang w:val="ru-RU" w:eastAsia="ar-SA"/>
        </w:rPr>
        <w:t>16</w:t>
      </w:r>
      <w:r>
        <w:rPr>
          <w:rFonts w:ascii="Times New Roman" w:hAnsi="Times New Roman" w:eastAsia="Times New Roman" w:cs="Times New Roman"/>
          <w:color w:val="000000"/>
          <w:sz w:val="24"/>
          <w:szCs w:val="24"/>
          <w:lang w:val="ru-RU" w:eastAsia="ar-SA"/>
        </w:rPr>
        <w:t>.</w:t>
      </w:r>
      <w:r>
        <w:rPr>
          <w:rFonts w:hint="default" w:ascii="Times New Roman" w:hAnsi="Times New Roman" w:eastAsia="Times New Roman" w:cs="Times New Roman"/>
          <w:color w:val="000000"/>
          <w:sz w:val="24"/>
          <w:szCs w:val="24"/>
          <w:lang w:val="ru-RU" w:eastAsia="ar-SA"/>
        </w:rPr>
        <w:t xml:space="preserve"> </w:t>
      </w:r>
      <w:r>
        <w:rPr>
          <w:rFonts w:ascii="Times New Roman" w:hAnsi="Times New Roman" w:eastAsia="Times New Roman" w:cs="Times New Roman"/>
          <w:color w:val="000000"/>
          <w:sz w:val="24"/>
          <w:szCs w:val="24"/>
          <w:lang w:val="ru-RU" w:eastAsia="ar-SA"/>
        </w:rPr>
        <w:t>Контрольные (надзорные) мероприятия, за исключением контрольных (надзорных) мероприятий без взаимодействия, могут проводиться на плановой и внеплановой основе только путем совершения должностными лицами контролирующего</w:t>
      </w:r>
      <w:r>
        <w:rPr>
          <w:rFonts w:hint="default" w:ascii="Times New Roman" w:hAnsi="Times New Roman" w:eastAsia="Times New Roman" w:cs="Times New Roman"/>
          <w:color w:val="000000"/>
          <w:sz w:val="24"/>
          <w:szCs w:val="24"/>
          <w:lang w:val="ru-RU" w:eastAsia="ar-SA"/>
        </w:rPr>
        <w:t xml:space="preserve"> органа</w:t>
      </w:r>
      <w:r>
        <w:rPr>
          <w:rFonts w:ascii="Times New Roman" w:hAnsi="Times New Roman" w:eastAsia="Times New Roman" w:cs="Times New Roman"/>
          <w:color w:val="000000"/>
          <w:sz w:val="24"/>
          <w:szCs w:val="24"/>
          <w:lang w:val="ru-RU" w:eastAsia="ar-SA"/>
        </w:rPr>
        <w:t xml:space="preserve"> и лицами, привлекаемыми к проведению контрольного (надзорного) мероприятия, следующих контрольных (надзорных) действий:</w:t>
      </w:r>
    </w:p>
    <w:p w14:paraId="7E56BCD5">
      <w:pPr>
        <w:spacing w:after="1"/>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1)</w:t>
      </w:r>
      <w:r>
        <w:rPr>
          <w:rFonts w:hint="default" w:ascii="Times New Roman" w:hAnsi="Times New Roman" w:eastAsia="Times New Roman" w:cs="Times New Roman"/>
          <w:color w:val="000000"/>
          <w:sz w:val="24"/>
          <w:szCs w:val="24"/>
          <w:lang w:val="ru-RU" w:eastAsia="ar-SA"/>
        </w:rPr>
        <w:t xml:space="preserve"> </w:t>
      </w:r>
      <w:r>
        <w:rPr>
          <w:rFonts w:ascii="Times New Roman" w:hAnsi="Times New Roman" w:eastAsia="Times New Roman" w:cs="Times New Roman"/>
          <w:color w:val="000000"/>
          <w:sz w:val="24"/>
          <w:szCs w:val="24"/>
          <w:lang w:val="ru-RU" w:eastAsia="ar-SA"/>
        </w:rPr>
        <w:t>Осмотр</w:t>
      </w:r>
      <w:r>
        <w:rPr>
          <w:rFonts w:hint="default" w:ascii="Times New Roman" w:hAnsi="Times New Roman" w:eastAsia="Times New Roman" w:cs="Times New Roman"/>
          <w:color w:val="000000"/>
          <w:sz w:val="24"/>
          <w:szCs w:val="24"/>
          <w:lang w:val="ru-RU" w:eastAsia="ar-SA"/>
        </w:rPr>
        <w:t xml:space="preserve">. </w:t>
      </w:r>
      <w:r>
        <w:rPr>
          <w:rFonts w:ascii="Times New Roman" w:hAnsi="Times New Roman" w:eastAsia="Times New Roman" w:cs="Times New Roman"/>
          <w:color w:val="000000"/>
          <w:sz w:val="24"/>
          <w:szCs w:val="24"/>
          <w:lang w:val="ru-RU" w:eastAsia="ar-SA"/>
        </w:rPr>
        <w:t>Под осмотром в целях настоящего Положения понимается контрольное (надзорное) действие, заключающееся в проведении визуального обследования территорий, помещений, зданий сооружений иных объектов, затрагивающих нарушение обязательных требований жилищного законодательства.</w:t>
      </w:r>
    </w:p>
    <w:p w14:paraId="0333C1DB">
      <w:pPr>
        <w:spacing w:after="1"/>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Осмотр осуществляет должностное лицо контролирующего</w:t>
      </w:r>
      <w:r>
        <w:rPr>
          <w:rFonts w:hint="default" w:ascii="Times New Roman" w:hAnsi="Times New Roman" w:eastAsia="Times New Roman" w:cs="Times New Roman"/>
          <w:color w:val="000000"/>
          <w:sz w:val="24"/>
          <w:szCs w:val="24"/>
          <w:lang w:val="ru-RU" w:eastAsia="ar-SA"/>
        </w:rPr>
        <w:t xml:space="preserve"> органа</w:t>
      </w:r>
      <w:r>
        <w:rPr>
          <w:rFonts w:ascii="Times New Roman" w:hAnsi="Times New Roman" w:eastAsia="Times New Roman" w:cs="Times New Roman"/>
          <w:color w:val="000000"/>
          <w:sz w:val="24"/>
          <w:szCs w:val="24"/>
          <w:lang w:val="ru-RU" w:eastAsia="ar-SA"/>
        </w:rPr>
        <w:t xml:space="preserve"> в присутствии контролируемого лица или его представителя (за исключением проведения выездного обследования) и (или) с применением фотосъемки или видеозаписи.</w:t>
      </w:r>
    </w:p>
    <w:p w14:paraId="78907D74">
      <w:pPr>
        <w:spacing w:after="1"/>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В случаях проведения контрольных и</w:t>
      </w:r>
      <w:r>
        <w:rPr>
          <w:rFonts w:hint="default" w:ascii="Times New Roman" w:hAnsi="Times New Roman" w:eastAsia="Times New Roman" w:cs="Times New Roman"/>
          <w:color w:val="000000"/>
          <w:sz w:val="24"/>
          <w:szCs w:val="24"/>
          <w:lang w:val="ru-RU" w:eastAsia="ar-SA"/>
        </w:rPr>
        <w:t xml:space="preserve"> </w:t>
      </w:r>
      <w:r>
        <w:rPr>
          <w:rFonts w:ascii="Times New Roman" w:hAnsi="Times New Roman" w:eastAsia="Times New Roman" w:cs="Times New Roman"/>
          <w:color w:val="000000"/>
          <w:sz w:val="24"/>
          <w:szCs w:val="24"/>
          <w:lang w:val="ru-RU" w:eastAsia="ar-SA"/>
        </w:rPr>
        <w:t xml:space="preserve">мероприятий для фиксации должностными лицами, уполномоченными осуществлять муниципальный контроль,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геодезические и картометрические измерения, проводимые должностными лицами, уполномоченными на проведение контрольного мероприятия. Фиксация нарушений обязательных требований при помощи фотосъемки проводится не менее чем двумя снимками. Точки и направления фотографирования обозначаются на схеме объекта жилищных отношений, в отношении которого проводится контрольное мероприятие. Фотографирование и видеозапись, используемые для фиксации доказательств соблюдения (нарушения) обязательных требований при проведении контрольных мероприятий, должны проводиться в условиях достаточной освещенности. Аудио- и видеозапись осуществляются в ходе проведения контрольного мероприятия </w:t>
      </w:r>
      <w:r>
        <w:rPr>
          <w:rFonts w:hint="default" w:ascii="Times New Roman" w:hAnsi="Times New Roman" w:eastAsia="Times New Roman" w:cs="Times New Roman"/>
          <w:color w:val="000000"/>
          <w:sz w:val="24"/>
          <w:szCs w:val="24"/>
          <w:lang w:val="ru-RU" w:eastAsia="ar-SA"/>
        </w:rPr>
        <w:t>непрерывно, с уведомлением в начале и конце записи о дате, месте, времени начала и окончания осуществления записи. В ходе записи подробно фиксируются и указываются место, площадь и характер выявленного нарушения обязательных требований. Аудио- и (или) видеозапись осуществляется открыто, с уведомлением вслух в начале и конце записи о дате, месте, времени начала и окончания осуществления записи.</w:t>
      </w:r>
      <w:bookmarkStart w:id="5" w:name="100130"/>
      <w:bookmarkEnd w:id="5"/>
      <w:r>
        <w:rPr>
          <w:rFonts w:hint="default" w:ascii="Times New Roman" w:hAnsi="Times New Roman" w:eastAsia="Times New Roman" w:cs="Times New Roman"/>
          <w:color w:val="000000"/>
          <w:sz w:val="24"/>
          <w:szCs w:val="24"/>
          <w:lang w:val="ru-RU" w:eastAsia="ar-SA"/>
        </w:rPr>
        <w:t xml:space="preserve"> 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 </w:t>
      </w:r>
      <w:r>
        <w:rPr>
          <w:rFonts w:ascii="Times New Roman" w:hAnsi="Times New Roman" w:eastAsia="Times New Roman" w:cs="Times New Roman"/>
          <w:color w:val="000000"/>
          <w:sz w:val="24"/>
          <w:szCs w:val="24"/>
          <w:lang w:val="ru-RU" w:eastAsia="ar-SA"/>
        </w:rPr>
        <w:t>По результатам осмотра должностное лицо контролирующего</w:t>
      </w:r>
      <w:r>
        <w:rPr>
          <w:rFonts w:hint="default" w:ascii="Times New Roman" w:hAnsi="Times New Roman" w:eastAsia="Times New Roman" w:cs="Times New Roman"/>
          <w:color w:val="000000"/>
          <w:sz w:val="24"/>
          <w:szCs w:val="24"/>
          <w:lang w:val="ru-RU" w:eastAsia="ar-SA"/>
        </w:rPr>
        <w:t xml:space="preserve"> органа</w:t>
      </w:r>
      <w:r>
        <w:rPr>
          <w:rFonts w:ascii="Times New Roman" w:hAnsi="Times New Roman" w:eastAsia="Times New Roman" w:cs="Times New Roman"/>
          <w:color w:val="000000"/>
          <w:sz w:val="24"/>
          <w:szCs w:val="24"/>
          <w:lang w:val="ru-RU" w:eastAsia="ar-SA"/>
        </w:rPr>
        <w:t xml:space="preserve"> составляет протокол осмотра, в который вносится перечень осмотренных объектов</w:t>
      </w:r>
      <w:r>
        <w:rPr>
          <w:rFonts w:hint="default" w:ascii="Times New Roman" w:hAnsi="Times New Roman" w:eastAsia="Times New Roman" w:cs="Times New Roman"/>
          <w:color w:val="000000"/>
          <w:sz w:val="24"/>
          <w:szCs w:val="24"/>
          <w:lang w:val="ru-RU" w:eastAsia="ar-SA"/>
        </w:rPr>
        <w:t xml:space="preserve"> контроля</w:t>
      </w:r>
      <w:r>
        <w:rPr>
          <w:rFonts w:ascii="Times New Roman" w:hAnsi="Times New Roman" w:eastAsia="Times New Roman" w:cs="Times New Roman"/>
          <w:color w:val="000000"/>
          <w:sz w:val="24"/>
          <w:szCs w:val="24"/>
          <w:lang w:val="ru-RU" w:eastAsia="ar-SA"/>
        </w:rPr>
        <w:t>, а также вид, количество и иные идентификационные признаки обследуемых объектов, имеющие значение для контрольного (надзорного) мероприятия.</w:t>
      </w:r>
    </w:p>
    <w:p w14:paraId="505E4478">
      <w:pPr>
        <w:spacing w:after="1"/>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Осмотр может осуществляться с использованием средств дистанционного взаимодействия, в том числе посредством видео-конференц-связи.</w:t>
      </w:r>
    </w:p>
    <w:p w14:paraId="365CBA4D">
      <w:pPr>
        <w:spacing w:after="1"/>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Опрос</w:t>
      </w:r>
      <w:r>
        <w:rPr>
          <w:rFonts w:hint="default" w:ascii="Times New Roman" w:hAnsi="Times New Roman" w:eastAsia="Times New Roman" w:cs="Times New Roman"/>
          <w:color w:val="000000"/>
          <w:sz w:val="24"/>
          <w:szCs w:val="24"/>
          <w:lang w:val="ru-RU" w:eastAsia="ar-SA"/>
        </w:rPr>
        <w:t xml:space="preserve">. </w:t>
      </w:r>
      <w:r>
        <w:rPr>
          <w:rFonts w:ascii="Times New Roman" w:hAnsi="Times New Roman" w:eastAsia="Times New Roman" w:cs="Times New Roman"/>
          <w:color w:val="000000"/>
          <w:sz w:val="24"/>
          <w:szCs w:val="24"/>
          <w:lang w:val="ru-RU" w:eastAsia="ar-SA"/>
        </w:rPr>
        <w:t>Под опросом в целях настоящего Положения понимается контрольное (надзорное) действие, заключающееся в получении должностным лицом контролирующего</w:t>
      </w:r>
      <w:r>
        <w:rPr>
          <w:rFonts w:hint="default" w:ascii="Times New Roman" w:hAnsi="Times New Roman" w:eastAsia="Times New Roman" w:cs="Times New Roman"/>
          <w:color w:val="000000"/>
          <w:sz w:val="24"/>
          <w:szCs w:val="24"/>
          <w:lang w:val="ru-RU" w:eastAsia="ar-SA"/>
        </w:rPr>
        <w:t xml:space="preserve"> </w:t>
      </w:r>
      <w:r>
        <w:rPr>
          <w:rFonts w:ascii="Times New Roman" w:hAnsi="Times New Roman" w:eastAsia="Times New Roman" w:cs="Times New Roman"/>
          <w:color w:val="000000"/>
          <w:sz w:val="24"/>
          <w:szCs w:val="24"/>
          <w:lang w:val="ru-RU" w:eastAsia="ar-SA"/>
        </w:rPr>
        <w:t>органа устной информации, имеющей значение для проведения оценки соблюдения контролируемым лицом обязательных требований, от контролируемого лица или его представителя и иных лиц, располагающих такой информацией.</w:t>
      </w:r>
    </w:p>
    <w:p w14:paraId="4613AB9F">
      <w:pPr>
        <w:spacing w:after="1"/>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Результаты опроса фиксируются в протоколе опроса, который подписывается опрашиваемым лицом, подтверждающим достоверность изложенных им сведений, а также в акте контрольного (надзорного) мероприятия в случае, если полученные сведения имеют значение для контрольного (надзорного) мероприятия.</w:t>
      </w:r>
    </w:p>
    <w:p w14:paraId="0612D7C9">
      <w:pPr>
        <w:spacing w:after="1"/>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Опрос может осуществляться с использованием средств дистанционного взаимодействия, в том числе посредством видео-конференц-связи.</w:t>
      </w:r>
    </w:p>
    <w:p w14:paraId="530BACDC">
      <w:pPr>
        <w:spacing w:after="1"/>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 xml:space="preserve">Под получением письменных объяснений в целях настоящего Положения понимается контрольное (надзорное) действие, заключающееся в запросе должностным лицом </w:t>
      </w:r>
      <w:r>
        <w:rPr>
          <w:rFonts w:hint="default" w:ascii="Times New Roman" w:hAnsi="Times New Roman" w:eastAsia="Times New Roman" w:cs="Times New Roman"/>
          <w:color w:val="000000"/>
          <w:sz w:val="24"/>
          <w:szCs w:val="24"/>
          <w:lang w:val="ru-RU" w:eastAsia="ar-SA"/>
        </w:rPr>
        <w:t>контролирующего органа</w:t>
      </w:r>
      <w:r>
        <w:rPr>
          <w:rFonts w:ascii="Times New Roman" w:hAnsi="Times New Roman" w:eastAsia="Times New Roman" w:cs="Times New Roman"/>
          <w:color w:val="000000"/>
          <w:sz w:val="24"/>
          <w:szCs w:val="24"/>
          <w:lang w:val="ru-RU" w:eastAsia="ar-SA"/>
        </w:rPr>
        <w:t xml:space="preserve"> письменных свидетельств, имеющих значение для проведения оценки соблюдения контролируемым лицом обязательных требований, от контролируемого лица или его представителя, свидетелей, располагающих такими сведениями.</w:t>
      </w:r>
    </w:p>
    <w:p w14:paraId="5C8FE828">
      <w:pPr>
        <w:spacing w:after="1"/>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Объяснения оформляются путем составления письменного документа в свободной форме.</w:t>
      </w:r>
    </w:p>
    <w:p w14:paraId="24AE4B26">
      <w:pPr>
        <w:spacing w:after="1"/>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Должностное лицо контролирующего</w:t>
      </w:r>
      <w:r>
        <w:rPr>
          <w:rFonts w:hint="default" w:ascii="Times New Roman" w:hAnsi="Times New Roman" w:eastAsia="Times New Roman" w:cs="Times New Roman"/>
          <w:color w:val="000000"/>
          <w:sz w:val="24"/>
          <w:szCs w:val="24"/>
          <w:lang w:val="ru-RU" w:eastAsia="ar-SA"/>
        </w:rPr>
        <w:t xml:space="preserve"> органа</w:t>
      </w:r>
      <w:r>
        <w:rPr>
          <w:rFonts w:ascii="Times New Roman" w:hAnsi="Times New Roman" w:eastAsia="Times New Roman" w:cs="Times New Roman"/>
          <w:color w:val="000000"/>
          <w:sz w:val="24"/>
          <w:szCs w:val="24"/>
          <w:lang w:val="ru-RU" w:eastAsia="ar-SA"/>
        </w:rPr>
        <w:t xml:space="preserve"> вправе собственноручно составить объяснения со слов должностных лиц или работников организации, гражданина, являющихся контролируемыми лицами, их представителей, свидетелей. В этом случае указанные лица знакомятся с объяснениями, при необходимости дополняют текст, делают отметку о том, что с их слов записано верно, и подписывают документ, указывая дату и место его составления.</w:t>
      </w:r>
    </w:p>
    <w:p w14:paraId="037AF935">
      <w:pPr>
        <w:numPr>
          <w:ilvl w:val="0"/>
          <w:numId w:val="3"/>
        </w:numPr>
        <w:spacing w:after="1"/>
        <w:ind w:left="0" w:leftChars="0" w:firstLine="709" w:firstLineChars="0"/>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Под истребованием документов в целях настоящего Положения понимается контрольное (надзорное) действие, заключающееся в предъявлении (направлении) должностным лицом контролирующего</w:t>
      </w:r>
      <w:r>
        <w:rPr>
          <w:rFonts w:hint="default" w:ascii="Times New Roman" w:hAnsi="Times New Roman" w:eastAsia="Times New Roman" w:cs="Times New Roman"/>
          <w:color w:val="000000"/>
          <w:sz w:val="24"/>
          <w:szCs w:val="24"/>
          <w:lang w:val="ru-RU" w:eastAsia="ar-SA"/>
        </w:rPr>
        <w:t xml:space="preserve"> органа</w:t>
      </w:r>
      <w:r>
        <w:rPr>
          <w:rFonts w:ascii="Times New Roman" w:hAnsi="Times New Roman" w:eastAsia="Times New Roman" w:cs="Times New Roman"/>
          <w:color w:val="000000"/>
          <w:sz w:val="24"/>
          <w:szCs w:val="24"/>
          <w:lang w:val="ru-RU" w:eastAsia="ar-SA"/>
        </w:rPr>
        <w:t xml:space="preserve"> контролируемому лицу требования о представлении необходимых и (или) имеющих значение для проведения оценки соблюдения контролируемым лицом обязательных требований документов и (или) их копий, в том числе материалов фотосъемки, аудио- и видеозаписи, информационных баз, банков данных, а также носителей информации.</w:t>
      </w:r>
    </w:p>
    <w:p w14:paraId="2DC5484C">
      <w:pPr>
        <w:spacing w:after="1"/>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Истребуемые документы направляются в контролирующий</w:t>
      </w:r>
      <w:r>
        <w:rPr>
          <w:rFonts w:hint="default" w:ascii="Times New Roman" w:hAnsi="Times New Roman" w:eastAsia="Times New Roman" w:cs="Times New Roman"/>
          <w:color w:val="000000"/>
          <w:sz w:val="24"/>
          <w:szCs w:val="24"/>
          <w:lang w:val="ru-RU" w:eastAsia="ar-SA"/>
        </w:rPr>
        <w:t xml:space="preserve"> орган</w:t>
      </w:r>
      <w:r>
        <w:rPr>
          <w:rFonts w:ascii="Times New Roman" w:hAnsi="Times New Roman" w:eastAsia="Times New Roman" w:cs="Times New Roman"/>
          <w:color w:val="000000"/>
          <w:sz w:val="24"/>
          <w:szCs w:val="24"/>
          <w:lang w:val="ru-RU" w:eastAsia="ar-SA"/>
        </w:rPr>
        <w:t xml:space="preserve"> в форме электронного документа, за исключением случаев, если контролирующим</w:t>
      </w:r>
      <w:r>
        <w:rPr>
          <w:rFonts w:hint="default" w:ascii="Times New Roman" w:hAnsi="Times New Roman" w:eastAsia="Times New Roman" w:cs="Times New Roman"/>
          <w:color w:val="000000"/>
          <w:sz w:val="24"/>
          <w:szCs w:val="24"/>
          <w:lang w:val="ru-RU" w:eastAsia="ar-SA"/>
        </w:rPr>
        <w:t xml:space="preserve"> органом</w:t>
      </w:r>
      <w:r>
        <w:rPr>
          <w:rFonts w:ascii="Times New Roman" w:hAnsi="Times New Roman" w:eastAsia="Times New Roman" w:cs="Times New Roman"/>
          <w:color w:val="000000"/>
          <w:sz w:val="24"/>
          <w:szCs w:val="24"/>
          <w:lang w:val="ru-RU" w:eastAsia="ar-SA"/>
        </w:rPr>
        <w:t xml:space="preserve"> установлена необходимость представления документов на бумажном носителе. Документы могут быть представлены в контролирующий</w:t>
      </w:r>
      <w:r>
        <w:rPr>
          <w:rFonts w:hint="default" w:ascii="Times New Roman" w:hAnsi="Times New Roman" w:eastAsia="Times New Roman" w:cs="Times New Roman"/>
          <w:color w:val="000000"/>
          <w:sz w:val="24"/>
          <w:szCs w:val="24"/>
          <w:lang w:val="ru-RU" w:eastAsia="ar-SA"/>
        </w:rPr>
        <w:t xml:space="preserve"> орган</w:t>
      </w:r>
      <w:r>
        <w:rPr>
          <w:rFonts w:ascii="Times New Roman" w:hAnsi="Times New Roman" w:eastAsia="Times New Roman" w:cs="Times New Roman"/>
          <w:color w:val="000000"/>
          <w:sz w:val="24"/>
          <w:szCs w:val="24"/>
          <w:lang w:val="ru-RU" w:eastAsia="ar-SA"/>
        </w:rPr>
        <w:t xml:space="preserve"> на бумажном носителе контролируемым лицом лично или через представителя либо направлены по почте заказным письмом. На бумажном носителе представляются подлинники документов, либо заверенные контролируемым лицом копии. Не допускается требование нотариального удостоверения копий документов, представляемых в контролирующий орган. Тиражирование копий документов на бумажном носителе и их доставка в контролирующий орган осуществляются за счет контролируемого лица. По завершении контрольного (надзорного) мероприятия подлинники документов возвращаются контролируемому лицу.</w:t>
      </w:r>
    </w:p>
    <w:p w14:paraId="333CD470">
      <w:pPr>
        <w:spacing w:after="1"/>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В случае представления заверенных копий истребуемых документов должностное лицо контролирующего</w:t>
      </w:r>
      <w:r>
        <w:rPr>
          <w:rFonts w:hint="default" w:ascii="Times New Roman" w:hAnsi="Times New Roman" w:eastAsia="Times New Roman" w:cs="Times New Roman"/>
          <w:color w:val="000000"/>
          <w:sz w:val="24"/>
          <w:szCs w:val="24"/>
          <w:lang w:val="ru-RU" w:eastAsia="ar-SA"/>
        </w:rPr>
        <w:t xml:space="preserve"> органа</w:t>
      </w:r>
      <w:r>
        <w:rPr>
          <w:rFonts w:ascii="Times New Roman" w:hAnsi="Times New Roman" w:eastAsia="Times New Roman" w:cs="Times New Roman"/>
          <w:color w:val="000000"/>
          <w:sz w:val="24"/>
          <w:szCs w:val="24"/>
          <w:lang w:val="ru-RU" w:eastAsia="ar-SA"/>
        </w:rPr>
        <w:t xml:space="preserve"> вправе ознакомиться с подлинниками документов.</w:t>
      </w:r>
    </w:p>
    <w:p w14:paraId="615B711A">
      <w:pPr>
        <w:spacing w:after="1"/>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Документы, которые истребуются в ходе контрольного (надзорного) мероприятия, должны быть представлены контролируемым лицом должностному лицу контролирующего</w:t>
      </w:r>
      <w:r>
        <w:rPr>
          <w:rFonts w:hint="default" w:ascii="Times New Roman" w:hAnsi="Times New Roman" w:eastAsia="Times New Roman" w:cs="Times New Roman"/>
          <w:color w:val="000000"/>
          <w:sz w:val="24"/>
          <w:szCs w:val="24"/>
          <w:lang w:val="ru-RU" w:eastAsia="ar-SA"/>
        </w:rPr>
        <w:t xml:space="preserve"> органа</w:t>
      </w:r>
      <w:r>
        <w:rPr>
          <w:rFonts w:ascii="Times New Roman" w:hAnsi="Times New Roman" w:eastAsia="Times New Roman" w:cs="Times New Roman"/>
          <w:color w:val="000000"/>
          <w:sz w:val="24"/>
          <w:szCs w:val="24"/>
          <w:lang w:val="ru-RU" w:eastAsia="ar-SA"/>
        </w:rPr>
        <w:t xml:space="preserve"> в срок, указанный в требовании о представлении документов. В случае, если контролируемое лицо не имеет возможности представить истребуемые документы в течение установленного в указанном требовании срока, контролируемое лицо обязано незамедлительно ходатайством в письменной форме и уведомить контролирующий</w:t>
      </w:r>
      <w:r>
        <w:rPr>
          <w:rFonts w:hint="default" w:ascii="Times New Roman" w:hAnsi="Times New Roman" w:eastAsia="Times New Roman" w:cs="Times New Roman"/>
          <w:color w:val="000000"/>
          <w:sz w:val="24"/>
          <w:szCs w:val="24"/>
          <w:lang w:val="ru-RU" w:eastAsia="ar-SA"/>
        </w:rPr>
        <w:t xml:space="preserve"> орган</w:t>
      </w:r>
      <w:r>
        <w:rPr>
          <w:rFonts w:ascii="Times New Roman" w:hAnsi="Times New Roman" w:eastAsia="Times New Roman" w:cs="Times New Roman"/>
          <w:color w:val="000000"/>
          <w:sz w:val="24"/>
          <w:szCs w:val="24"/>
          <w:lang w:val="ru-RU" w:eastAsia="ar-SA"/>
        </w:rPr>
        <w:t xml:space="preserve"> о невозможности представления документов в установленный срок с указанием причин, по которым истребуемые документы не могут быть представлены в установленный срок, и срока, в течение которого контролируемое лицо может представить истребуемые документы. В течение двадцати четырех часов со дня получения такого ходатайства должностное лицо контролирующего</w:t>
      </w:r>
      <w:r>
        <w:rPr>
          <w:rFonts w:hint="default" w:ascii="Times New Roman" w:hAnsi="Times New Roman" w:eastAsia="Times New Roman" w:cs="Times New Roman"/>
          <w:color w:val="000000"/>
          <w:sz w:val="24"/>
          <w:szCs w:val="24"/>
          <w:lang w:val="ru-RU" w:eastAsia="ar-SA"/>
        </w:rPr>
        <w:t xml:space="preserve"> органа</w:t>
      </w:r>
      <w:r>
        <w:rPr>
          <w:rFonts w:ascii="Times New Roman" w:hAnsi="Times New Roman" w:eastAsia="Times New Roman" w:cs="Times New Roman"/>
          <w:color w:val="000000"/>
          <w:sz w:val="24"/>
          <w:szCs w:val="24"/>
          <w:lang w:val="ru-RU" w:eastAsia="ar-SA"/>
        </w:rPr>
        <w:t xml:space="preserve"> продлевает срок представления документов или отказывает в продлении срока, о чем составляется соответствующий электронный документ и информируется контролируемое лицо любым доступным способом.</w:t>
      </w:r>
    </w:p>
    <w:p w14:paraId="4D6D5087">
      <w:pPr>
        <w:spacing w:after="1"/>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Документы (копии документов), ранее представленные контролируемым лицом в контролирующий</w:t>
      </w:r>
      <w:r>
        <w:rPr>
          <w:rFonts w:hint="default" w:ascii="Times New Roman" w:hAnsi="Times New Roman" w:eastAsia="Times New Roman" w:cs="Times New Roman"/>
          <w:color w:val="000000"/>
          <w:sz w:val="24"/>
          <w:szCs w:val="24"/>
          <w:lang w:val="ru-RU" w:eastAsia="ar-SA"/>
        </w:rPr>
        <w:t xml:space="preserve"> орган</w:t>
      </w:r>
      <w:r>
        <w:rPr>
          <w:rFonts w:ascii="Times New Roman" w:hAnsi="Times New Roman" w:eastAsia="Times New Roman" w:cs="Times New Roman"/>
          <w:color w:val="000000"/>
          <w:sz w:val="24"/>
          <w:szCs w:val="24"/>
          <w:lang w:val="ru-RU" w:eastAsia="ar-SA"/>
        </w:rPr>
        <w:t>, независимо от оснований их представления могут не представляться повторно при условии уведомления контролирующего</w:t>
      </w:r>
      <w:r>
        <w:rPr>
          <w:rFonts w:hint="default" w:ascii="Times New Roman" w:hAnsi="Times New Roman" w:eastAsia="Times New Roman" w:cs="Times New Roman"/>
          <w:color w:val="000000"/>
          <w:sz w:val="24"/>
          <w:szCs w:val="24"/>
          <w:lang w:val="ru-RU" w:eastAsia="ar-SA"/>
        </w:rPr>
        <w:t xml:space="preserve"> органа</w:t>
      </w:r>
      <w:r>
        <w:rPr>
          <w:rFonts w:ascii="Times New Roman" w:hAnsi="Times New Roman" w:eastAsia="Times New Roman" w:cs="Times New Roman"/>
          <w:color w:val="000000"/>
          <w:sz w:val="24"/>
          <w:szCs w:val="24"/>
          <w:lang w:val="ru-RU" w:eastAsia="ar-SA"/>
        </w:rPr>
        <w:t xml:space="preserve"> о том, что истребуемые документы (копии документов) были представлены ранее, с указанием реквизитов документа, которым (приложением к которому) они были представлены.</w:t>
      </w:r>
    </w:p>
    <w:p w14:paraId="40C7C936">
      <w:pPr>
        <w:numPr>
          <w:ilvl w:val="0"/>
          <w:numId w:val="3"/>
        </w:numPr>
        <w:spacing w:after="1"/>
        <w:ind w:left="0" w:leftChars="0" w:firstLine="709" w:firstLineChars="0"/>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Под отбором проб (образцов) в целях настоящего Положения понимается совершаемое должностным лицом контролирующего</w:t>
      </w:r>
      <w:r>
        <w:rPr>
          <w:rFonts w:hint="default" w:ascii="Times New Roman" w:hAnsi="Times New Roman" w:eastAsia="Times New Roman" w:cs="Times New Roman"/>
          <w:color w:val="000000"/>
          <w:sz w:val="24"/>
          <w:szCs w:val="24"/>
          <w:lang w:val="ru-RU" w:eastAsia="ar-SA"/>
        </w:rPr>
        <w:t xml:space="preserve"> органа</w:t>
      </w:r>
      <w:r>
        <w:rPr>
          <w:rFonts w:ascii="Times New Roman" w:hAnsi="Times New Roman" w:eastAsia="Times New Roman" w:cs="Times New Roman"/>
          <w:color w:val="000000"/>
          <w:sz w:val="24"/>
          <w:szCs w:val="24"/>
          <w:lang w:val="ru-RU" w:eastAsia="ar-SA"/>
        </w:rPr>
        <w:t>, экспертом или специалистом контрольное (надзорное) действие по изъятию (выборке) проб (образцов) почвы, иных предметов и материалов в соответствии с утвержденными документами по стандартизации, правилами отбора проб (образцов) и методами их исследований (испытаний) и измерений, правилами, методами исследований (испытаний) и измерений и иными документами для направления указанных проб (образцов) на испытания и (или) экспертизу в контролирующий</w:t>
      </w:r>
      <w:r>
        <w:rPr>
          <w:rFonts w:hint="default" w:ascii="Times New Roman" w:hAnsi="Times New Roman" w:eastAsia="Times New Roman" w:cs="Times New Roman"/>
          <w:color w:val="000000"/>
          <w:sz w:val="24"/>
          <w:szCs w:val="24"/>
          <w:lang w:val="ru-RU" w:eastAsia="ar-SA"/>
        </w:rPr>
        <w:t xml:space="preserve"> орган</w:t>
      </w:r>
      <w:r>
        <w:rPr>
          <w:rFonts w:ascii="Times New Roman" w:hAnsi="Times New Roman" w:eastAsia="Times New Roman" w:cs="Times New Roman"/>
          <w:color w:val="000000"/>
          <w:sz w:val="24"/>
          <w:szCs w:val="24"/>
          <w:lang w:val="ru-RU" w:eastAsia="ar-SA"/>
        </w:rPr>
        <w:t xml:space="preserve"> и (или) экспертную организацию в целях проведения оценки соблюдения контролируемым лицом обязательных требований.</w:t>
      </w:r>
    </w:p>
    <w:p w14:paraId="65FCB313">
      <w:pPr>
        <w:spacing w:after="1"/>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 xml:space="preserve"> Отбор проб (образцов) осуществляется в присутствии контролируемого лица или его представителя и (или) с применением видеозаписи.</w:t>
      </w:r>
    </w:p>
    <w:p w14:paraId="58221E1B">
      <w:pPr>
        <w:spacing w:after="1"/>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 xml:space="preserve"> Отбор проб (образцов) осуществляется в количестве, необходимом и достаточном для проведения инструментального обследования, испытания, экспертизы.</w:t>
      </w:r>
    </w:p>
    <w:p w14:paraId="4A3D17FF">
      <w:pPr>
        <w:spacing w:after="1"/>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 xml:space="preserve"> По результатам отбора проб (образцов) должностным лицом контролирующего</w:t>
      </w:r>
      <w:r>
        <w:rPr>
          <w:rFonts w:hint="default" w:ascii="Times New Roman" w:hAnsi="Times New Roman" w:eastAsia="Times New Roman" w:cs="Times New Roman"/>
          <w:color w:val="000000"/>
          <w:sz w:val="24"/>
          <w:szCs w:val="24"/>
          <w:lang w:val="ru-RU" w:eastAsia="ar-SA"/>
        </w:rPr>
        <w:t xml:space="preserve"> органа</w:t>
      </w:r>
      <w:r>
        <w:rPr>
          <w:rFonts w:ascii="Times New Roman" w:hAnsi="Times New Roman" w:eastAsia="Times New Roman" w:cs="Times New Roman"/>
          <w:color w:val="000000"/>
          <w:sz w:val="24"/>
          <w:szCs w:val="24"/>
          <w:lang w:val="ru-RU" w:eastAsia="ar-SA"/>
        </w:rPr>
        <w:t xml:space="preserve"> или привлеченным им лицом составляется </w:t>
      </w:r>
      <w:r>
        <w:rPr>
          <w:rFonts w:ascii="Times New Roman" w:hAnsi="Times New Roman" w:eastAsia="Times New Roman" w:cs="Times New Roman"/>
          <w:color w:val="000000"/>
          <w:sz w:val="24"/>
          <w:szCs w:val="24"/>
          <w:lang w:val="ru-RU" w:eastAsia="ar-SA"/>
        </w:rPr>
        <w:fldChar w:fldCharType="begin"/>
      </w:r>
      <w:r>
        <w:rPr>
          <w:rFonts w:ascii="Times New Roman" w:hAnsi="Times New Roman" w:eastAsia="Times New Roman" w:cs="Times New Roman"/>
          <w:color w:val="000000"/>
          <w:sz w:val="24"/>
          <w:szCs w:val="24"/>
          <w:lang w:val="ru-RU" w:eastAsia="ar-SA"/>
        </w:rPr>
        <w:instrText xml:space="preserve"> HYPERLINK "https://login.consultant.ru/link/?req=doc&amp;base=LAW&amp;n=486060&amp;date=21.01.2025&amp;dst=100014&amp;field=134&amp;demo=2" \o "Приказ Росздравнадзора от 10.03.2022 N 1746 (ред. от 16.08.2024) "Об утверждении форм документов, используемых Федеральной службой по надзору в сфере здравоохранения при осуществлении федерального государственного контроля (надзора) в сфере обращения лекарстве" \h </w:instrText>
      </w:r>
      <w:r>
        <w:rPr>
          <w:rFonts w:ascii="Times New Roman" w:hAnsi="Times New Roman" w:eastAsia="Times New Roman" w:cs="Times New Roman"/>
          <w:color w:val="000000"/>
          <w:sz w:val="24"/>
          <w:szCs w:val="24"/>
          <w:lang w:val="ru-RU" w:eastAsia="ar-SA"/>
        </w:rPr>
        <w:fldChar w:fldCharType="separate"/>
      </w:r>
      <w:r>
        <w:rPr>
          <w:rFonts w:ascii="Times New Roman" w:hAnsi="Times New Roman" w:eastAsia="Times New Roman" w:cs="Times New Roman"/>
          <w:color w:val="000000"/>
          <w:sz w:val="24"/>
          <w:szCs w:val="24"/>
          <w:lang w:val="ru-RU" w:eastAsia="ar-SA"/>
        </w:rPr>
        <w:t>протокол</w:t>
      </w:r>
      <w:r>
        <w:rPr>
          <w:rFonts w:ascii="Times New Roman" w:hAnsi="Times New Roman" w:eastAsia="Times New Roman" w:cs="Times New Roman"/>
          <w:color w:val="000000"/>
          <w:sz w:val="24"/>
          <w:szCs w:val="24"/>
          <w:lang w:val="ru-RU" w:eastAsia="ar-SA"/>
        </w:rPr>
        <w:fldChar w:fldCharType="end"/>
      </w:r>
      <w:r>
        <w:rPr>
          <w:rFonts w:ascii="Times New Roman" w:hAnsi="Times New Roman" w:eastAsia="Times New Roman" w:cs="Times New Roman"/>
          <w:color w:val="000000"/>
          <w:sz w:val="24"/>
          <w:szCs w:val="24"/>
          <w:lang w:val="ru-RU" w:eastAsia="ar-SA"/>
        </w:rPr>
        <w:t xml:space="preserve"> отбора проб (образцов), в котором указываются дата и место его составления, должность, фамилия и инициалы  должностного лица контролирующего</w:t>
      </w:r>
      <w:r>
        <w:rPr>
          <w:rFonts w:hint="default" w:ascii="Times New Roman" w:hAnsi="Times New Roman" w:eastAsia="Times New Roman" w:cs="Times New Roman"/>
          <w:color w:val="000000"/>
          <w:sz w:val="24"/>
          <w:szCs w:val="24"/>
          <w:lang w:val="ru-RU" w:eastAsia="ar-SA"/>
        </w:rPr>
        <w:t xml:space="preserve"> органа</w:t>
      </w:r>
      <w:r>
        <w:rPr>
          <w:rFonts w:ascii="Times New Roman" w:hAnsi="Times New Roman" w:eastAsia="Times New Roman" w:cs="Times New Roman"/>
          <w:color w:val="000000"/>
          <w:sz w:val="24"/>
          <w:szCs w:val="24"/>
          <w:lang w:val="ru-RU" w:eastAsia="ar-SA"/>
        </w:rPr>
        <w:t xml:space="preserve">, эксперта или специалиста, составивших </w:t>
      </w:r>
      <w:r>
        <w:rPr>
          <w:rFonts w:ascii="Times New Roman" w:hAnsi="Times New Roman" w:eastAsia="Times New Roman" w:cs="Times New Roman"/>
          <w:color w:val="000000"/>
          <w:sz w:val="24"/>
          <w:szCs w:val="24"/>
          <w:lang w:val="ru-RU" w:eastAsia="ar-SA"/>
        </w:rPr>
        <w:fldChar w:fldCharType="begin"/>
      </w:r>
      <w:r>
        <w:rPr>
          <w:rFonts w:ascii="Times New Roman" w:hAnsi="Times New Roman" w:eastAsia="Times New Roman" w:cs="Times New Roman"/>
          <w:color w:val="000000"/>
          <w:sz w:val="24"/>
          <w:szCs w:val="24"/>
          <w:lang w:val="ru-RU" w:eastAsia="ar-SA"/>
        </w:rPr>
        <w:instrText xml:space="preserve"> HYPERLINK "https://login.consultant.ru/link/?req=doc&amp;base=LAW&amp;n=395808&amp;date=21.01.2025&amp;dst=100012&amp;field=134&amp;demo=2" \o "Приказ Росздравнадзора от 20.08.2021 N 7880 "Об утверждении формы протокола отбора медицинских изделий при проведении федерального государственного контроля (надзора) за обращением медицинских изделий" (Зарегистрировано в Минюсте России 21.09.2021 N 65067) {Ко" \h </w:instrText>
      </w:r>
      <w:r>
        <w:rPr>
          <w:rFonts w:ascii="Times New Roman" w:hAnsi="Times New Roman" w:eastAsia="Times New Roman" w:cs="Times New Roman"/>
          <w:color w:val="000000"/>
          <w:sz w:val="24"/>
          <w:szCs w:val="24"/>
          <w:lang w:val="ru-RU" w:eastAsia="ar-SA"/>
        </w:rPr>
        <w:fldChar w:fldCharType="separate"/>
      </w:r>
      <w:r>
        <w:rPr>
          <w:rFonts w:ascii="Times New Roman" w:hAnsi="Times New Roman" w:eastAsia="Times New Roman" w:cs="Times New Roman"/>
          <w:color w:val="000000"/>
          <w:sz w:val="24"/>
          <w:szCs w:val="24"/>
          <w:lang w:val="ru-RU" w:eastAsia="ar-SA"/>
        </w:rPr>
        <w:t>протокол</w:t>
      </w:r>
      <w:r>
        <w:rPr>
          <w:rFonts w:ascii="Times New Roman" w:hAnsi="Times New Roman" w:eastAsia="Times New Roman" w:cs="Times New Roman"/>
          <w:color w:val="000000"/>
          <w:sz w:val="24"/>
          <w:szCs w:val="24"/>
          <w:lang w:val="ru-RU" w:eastAsia="ar-SA"/>
        </w:rPr>
        <w:fldChar w:fldCharType="end"/>
      </w:r>
      <w:r>
        <w:rPr>
          <w:rFonts w:ascii="Times New Roman" w:hAnsi="Times New Roman" w:eastAsia="Times New Roman" w:cs="Times New Roman"/>
          <w:color w:val="000000"/>
          <w:sz w:val="24"/>
          <w:szCs w:val="24"/>
          <w:lang w:val="ru-RU" w:eastAsia="ar-SA"/>
        </w:rPr>
        <w:t>, сведения о контролируемом лице или его представителе, присутствовавших при отборе проб (образцов), использованные методики отбора проб (образцов), иные сведения, имеющие значение для идентификации проб (образцов).</w:t>
      </w:r>
    </w:p>
    <w:p w14:paraId="471BB8B3">
      <w:pPr>
        <w:spacing w:after="1"/>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 xml:space="preserve"> В случае отказа контролируемого лица или его представителя от подписания протокола отбора образцов должностное лицо контролирующего</w:t>
      </w:r>
      <w:r>
        <w:rPr>
          <w:rFonts w:hint="default" w:ascii="Times New Roman" w:hAnsi="Times New Roman" w:eastAsia="Times New Roman" w:cs="Times New Roman"/>
          <w:color w:val="000000"/>
          <w:sz w:val="24"/>
          <w:szCs w:val="24"/>
          <w:lang w:val="ru-RU" w:eastAsia="ar-SA"/>
        </w:rPr>
        <w:t xml:space="preserve"> органа</w:t>
      </w:r>
      <w:r>
        <w:rPr>
          <w:rFonts w:ascii="Times New Roman" w:hAnsi="Times New Roman" w:eastAsia="Times New Roman" w:cs="Times New Roman"/>
          <w:color w:val="000000"/>
          <w:sz w:val="24"/>
          <w:szCs w:val="24"/>
          <w:lang w:val="ru-RU" w:eastAsia="ar-SA"/>
        </w:rPr>
        <w:t>, эксперт или специалист делает соответствующую отметку.</w:t>
      </w:r>
    </w:p>
    <w:p w14:paraId="1B537947">
      <w:pPr>
        <w:numPr>
          <w:ilvl w:val="0"/>
          <w:numId w:val="3"/>
        </w:numPr>
        <w:spacing w:after="1"/>
        <w:ind w:left="0" w:leftChars="0" w:firstLine="709" w:firstLineChars="0"/>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Под инструментальным обследованием в целях настоящего Положения понимается контрольное (надзорное) действие, совершаемое  должностным лицом контролирующего</w:t>
      </w:r>
      <w:r>
        <w:rPr>
          <w:rFonts w:hint="default" w:ascii="Times New Roman" w:hAnsi="Times New Roman" w:eastAsia="Times New Roman" w:cs="Times New Roman"/>
          <w:color w:val="000000"/>
          <w:sz w:val="24"/>
          <w:szCs w:val="24"/>
          <w:lang w:val="ru-RU" w:eastAsia="ar-SA"/>
        </w:rPr>
        <w:t xml:space="preserve"> органа</w:t>
      </w:r>
      <w:r>
        <w:rPr>
          <w:rFonts w:ascii="Times New Roman" w:hAnsi="Times New Roman" w:eastAsia="Times New Roman" w:cs="Times New Roman"/>
          <w:color w:val="000000"/>
          <w:sz w:val="24"/>
          <w:szCs w:val="24"/>
          <w:lang w:val="ru-RU" w:eastAsia="ar-SA"/>
        </w:rPr>
        <w:t xml:space="preserve"> или специалистом по месту нахождения (осуществления деятельности) контролируемого лица (его филиалов, представительств, обособленных структурных подразделений) либо по месту нахождения объекта контроля с использованием специального оборудования и (или) технических приборов для определения фактических значений, показателей, действий (событий), имеющих значение для оценки соблюдения контролируемым лицом обязательных требований.</w:t>
      </w:r>
    </w:p>
    <w:p w14:paraId="2E3E9B75">
      <w:pPr>
        <w:spacing w:after="1"/>
        <w:ind w:firstLine="709"/>
        <w:jc w:val="both"/>
        <w:rPr>
          <w:rFonts w:ascii="Times New Roman" w:hAnsi="Times New Roman" w:eastAsia="Times New Roman" w:cs="Times New Roman"/>
          <w:color w:val="000000"/>
          <w:sz w:val="24"/>
          <w:szCs w:val="24"/>
          <w:lang w:val="ru-RU" w:eastAsia="ar-SA"/>
        </w:rPr>
      </w:pPr>
      <w:bookmarkStart w:id="6" w:name="P1429"/>
      <w:bookmarkEnd w:id="6"/>
      <w:r>
        <w:rPr>
          <w:rFonts w:ascii="Times New Roman" w:hAnsi="Times New Roman" w:eastAsia="Times New Roman" w:cs="Times New Roman"/>
          <w:color w:val="000000"/>
          <w:sz w:val="24"/>
          <w:szCs w:val="24"/>
          <w:lang w:val="ru-RU" w:eastAsia="ar-SA"/>
        </w:rPr>
        <w:t>Под специальным оборудованием и (или) техническими приборами в настоящем Положении понимаются все измерительные, испытательные приборы и инструменты, мини-лаборатории и переносные аппараты, утвержденные в установленном порядке в качестве применяемого испытательного оборудования, имеющие соответствующие сертификаты и прошедшие в случае необходимости метрологическую поверку, а также государственные и иные информационные системы, программные средства, созданные в соответствии с законодательством Российской Федерации.</w:t>
      </w:r>
      <w:r>
        <w:rPr>
          <w:rFonts w:hint="default" w:ascii="Times New Roman" w:hAnsi="Times New Roman" w:eastAsia="Times New Roman" w:cs="Times New Roman"/>
          <w:color w:val="000000"/>
          <w:sz w:val="24"/>
          <w:szCs w:val="24"/>
          <w:lang w:val="ru-RU" w:eastAsia="ar-SA"/>
        </w:rPr>
        <w:t xml:space="preserve"> </w:t>
      </w:r>
      <w:r>
        <w:rPr>
          <w:rFonts w:ascii="Times New Roman" w:hAnsi="Times New Roman" w:eastAsia="Times New Roman" w:cs="Times New Roman"/>
          <w:color w:val="000000"/>
          <w:sz w:val="24"/>
          <w:szCs w:val="24"/>
          <w:lang w:val="ru-RU" w:eastAsia="ar-SA"/>
        </w:rPr>
        <w:t>Под средствами доступа к информации в настоящем Положении понимаются аппаратно-программные средства, обеспечивающие в установленном законодательством порядке доступ к информации, содержащейся в государственных информационных системах.</w:t>
      </w:r>
    </w:p>
    <w:p w14:paraId="270FF789">
      <w:pPr>
        <w:spacing w:after="1"/>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Инструментальное обследование осуществляется должностным лицом контролирующего</w:t>
      </w:r>
      <w:r>
        <w:rPr>
          <w:rFonts w:hint="default" w:ascii="Times New Roman" w:hAnsi="Times New Roman" w:eastAsia="Times New Roman" w:cs="Times New Roman"/>
          <w:color w:val="000000"/>
          <w:sz w:val="24"/>
          <w:szCs w:val="24"/>
          <w:lang w:val="ru-RU" w:eastAsia="ar-SA"/>
        </w:rPr>
        <w:t xml:space="preserve"> органа</w:t>
      </w:r>
      <w:r>
        <w:rPr>
          <w:rFonts w:ascii="Times New Roman" w:hAnsi="Times New Roman" w:eastAsia="Times New Roman" w:cs="Times New Roman"/>
          <w:color w:val="000000"/>
          <w:sz w:val="24"/>
          <w:szCs w:val="24"/>
          <w:lang w:val="ru-RU" w:eastAsia="ar-SA"/>
        </w:rPr>
        <w:t xml:space="preserve"> или специалистом, имеющими допуск к работе на специальном оборудовании, использованию технических приборов.</w:t>
      </w:r>
    </w:p>
    <w:p w14:paraId="284B4D6F">
      <w:pPr>
        <w:spacing w:after="1"/>
        <w:ind w:firstLine="709"/>
        <w:jc w:val="both"/>
        <w:rPr>
          <w:rFonts w:hint="default"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По результатам инструментального обследования должностное лицо контролирующего</w:t>
      </w:r>
      <w:r>
        <w:rPr>
          <w:rFonts w:hint="default" w:ascii="Times New Roman" w:hAnsi="Times New Roman" w:eastAsia="Times New Roman" w:cs="Times New Roman"/>
          <w:color w:val="000000"/>
          <w:sz w:val="24"/>
          <w:szCs w:val="24"/>
          <w:lang w:val="ru-RU" w:eastAsia="ar-SA"/>
        </w:rPr>
        <w:t xml:space="preserve"> органа</w:t>
      </w:r>
      <w:r>
        <w:rPr>
          <w:rFonts w:ascii="Times New Roman" w:hAnsi="Times New Roman" w:eastAsia="Times New Roman" w:cs="Times New Roman"/>
          <w:color w:val="000000"/>
          <w:sz w:val="24"/>
          <w:szCs w:val="24"/>
          <w:lang w:val="ru-RU" w:eastAsia="ar-SA"/>
        </w:rPr>
        <w:t xml:space="preserve"> или специалистом составляется протокол инструментального обследования, в котором указываются дата и место его составления, должность, фамилия и инициалы  должностное лицо контролирующего</w:t>
      </w:r>
      <w:r>
        <w:rPr>
          <w:rFonts w:hint="default" w:ascii="Times New Roman" w:hAnsi="Times New Roman" w:eastAsia="Times New Roman" w:cs="Times New Roman"/>
          <w:color w:val="000000"/>
          <w:sz w:val="24"/>
          <w:szCs w:val="24"/>
          <w:lang w:val="ru-RU" w:eastAsia="ar-SA"/>
        </w:rPr>
        <w:t xml:space="preserve"> органа</w:t>
      </w:r>
      <w:r>
        <w:rPr>
          <w:rFonts w:ascii="Times New Roman" w:hAnsi="Times New Roman" w:eastAsia="Times New Roman" w:cs="Times New Roman"/>
          <w:color w:val="000000"/>
          <w:sz w:val="24"/>
          <w:szCs w:val="24"/>
          <w:lang w:val="ru-RU" w:eastAsia="ar-SA"/>
        </w:rPr>
        <w:t xml:space="preserve"> или специалиста, составивших протокол, сведения о контролируемом лице, предмет обследования, используемые специальное оборудование и (или) технические приборы, методики инструментального обследования, результат инструментального обследования, нормируемое значение показателей, подлежащих контролю при проведении инструментального обследования, и выводы о соответствии этих показателей установленным нормам, иные сведения, имеющие значение для оценки результатов инструментального обследования</w:t>
      </w:r>
      <w:r>
        <w:rPr>
          <w:rFonts w:hint="default" w:ascii="Times New Roman" w:hAnsi="Times New Roman" w:eastAsia="Times New Roman" w:cs="Times New Roman"/>
          <w:color w:val="000000"/>
          <w:sz w:val="24"/>
          <w:szCs w:val="24"/>
          <w:lang w:val="ru-RU" w:eastAsia="ar-SA"/>
        </w:rPr>
        <w:t xml:space="preserve"> </w:t>
      </w:r>
    </w:p>
    <w:p w14:paraId="664D360C">
      <w:pPr>
        <w:spacing w:after="1"/>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Испытанием</w:t>
      </w:r>
      <w:r>
        <w:rPr>
          <w:rFonts w:hint="default" w:ascii="Times New Roman" w:hAnsi="Times New Roman" w:eastAsia="Times New Roman" w:cs="Times New Roman"/>
          <w:color w:val="000000"/>
          <w:sz w:val="24"/>
          <w:szCs w:val="24"/>
          <w:lang w:val="ru-RU" w:eastAsia="ar-SA"/>
        </w:rPr>
        <w:t xml:space="preserve"> </w:t>
      </w:r>
      <w:r>
        <w:rPr>
          <w:rFonts w:ascii="Times New Roman" w:hAnsi="Times New Roman" w:eastAsia="Times New Roman" w:cs="Times New Roman"/>
          <w:color w:val="000000"/>
          <w:sz w:val="24"/>
          <w:szCs w:val="24"/>
          <w:lang w:val="ru-RU" w:eastAsia="ar-SA"/>
        </w:rPr>
        <w:t>в целях настоящего Положения понимается контрольное (надзорное) действие, совершаемое должностным лицом контролирующего</w:t>
      </w:r>
      <w:r>
        <w:rPr>
          <w:rFonts w:hint="default" w:ascii="Times New Roman" w:hAnsi="Times New Roman" w:eastAsia="Times New Roman" w:cs="Times New Roman"/>
          <w:color w:val="000000"/>
          <w:sz w:val="24"/>
          <w:szCs w:val="24"/>
          <w:lang w:val="ru-RU" w:eastAsia="ar-SA"/>
        </w:rPr>
        <w:t xml:space="preserve"> органа </w:t>
      </w:r>
      <w:r>
        <w:rPr>
          <w:rFonts w:ascii="Times New Roman" w:hAnsi="Times New Roman" w:eastAsia="Times New Roman" w:cs="Times New Roman"/>
          <w:color w:val="000000"/>
          <w:sz w:val="24"/>
          <w:szCs w:val="24"/>
          <w:lang w:val="ru-RU" w:eastAsia="ar-SA"/>
        </w:rPr>
        <w:t>или специалистом по месту нахождения контролирующего</w:t>
      </w:r>
      <w:r>
        <w:rPr>
          <w:rFonts w:hint="default" w:ascii="Times New Roman" w:hAnsi="Times New Roman" w:eastAsia="Times New Roman" w:cs="Times New Roman"/>
          <w:color w:val="000000"/>
          <w:sz w:val="24"/>
          <w:szCs w:val="24"/>
          <w:lang w:val="ru-RU" w:eastAsia="ar-SA"/>
        </w:rPr>
        <w:t xml:space="preserve"> органа</w:t>
      </w:r>
      <w:r>
        <w:rPr>
          <w:rFonts w:ascii="Times New Roman" w:hAnsi="Times New Roman" w:eastAsia="Times New Roman" w:cs="Times New Roman"/>
          <w:color w:val="000000"/>
          <w:sz w:val="24"/>
          <w:szCs w:val="24"/>
          <w:lang w:val="ru-RU" w:eastAsia="ar-SA"/>
        </w:rPr>
        <w:t>, его структурного подразделения с использованием специального оборудования и (или) технических приборов, для исследования проб (образцов) почвы имеющим значение для проведения оценки соблюдения контролируемым лицом обязательных требований.</w:t>
      </w:r>
    </w:p>
    <w:p w14:paraId="7F618D71">
      <w:pPr>
        <w:spacing w:after="1"/>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Испытание осуществляется должностным лицом контролирующего</w:t>
      </w:r>
      <w:r>
        <w:rPr>
          <w:rFonts w:hint="default" w:ascii="Times New Roman" w:hAnsi="Times New Roman" w:eastAsia="Times New Roman" w:cs="Times New Roman"/>
          <w:color w:val="000000"/>
          <w:sz w:val="24"/>
          <w:szCs w:val="24"/>
          <w:lang w:val="ru-RU" w:eastAsia="ar-SA"/>
        </w:rPr>
        <w:t xml:space="preserve"> органа</w:t>
      </w:r>
      <w:r>
        <w:rPr>
          <w:rFonts w:ascii="Times New Roman" w:hAnsi="Times New Roman" w:eastAsia="Times New Roman" w:cs="Times New Roman"/>
          <w:color w:val="000000"/>
          <w:sz w:val="24"/>
          <w:szCs w:val="24"/>
          <w:lang w:val="ru-RU" w:eastAsia="ar-SA"/>
        </w:rPr>
        <w:t xml:space="preserve"> или специалистом, имеющими допуск к работе на специальном оборудовании, использованию технических приборов.</w:t>
      </w:r>
    </w:p>
    <w:p w14:paraId="5CDA83DC">
      <w:pPr>
        <w:spacing w:after="1"/>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По результатам испытания  должностное лицо контролирующего</w:t>
      </w:r>
      <w:r>
        <w:rPr>
          <w:rFonts w:hint="default" w:ascii="Times New Roman" w:hAnsi="Times New Roman" w:eastAsia="Times New Roman" w:cs="Times New Roman"/>
          <w:color w:val="000000"/>
          <w:sz w:val="24"/>
          <w:szCs w:val="24"/>
          <w:lang w:val="ru-RU" w:eastAsia="ar-SA"/>
        </w:rPr>
        <w:t xml:space="preserve"> органа</w:t>
      </w:r>
      <w:r>
        <w:rPr>
          <w:rFonts w:ascii="Times New Roman" w:hAnsi="Times New Roman" w:eastAsia="Times New Roman" w:cs="Times New Roman"/>
          <w:color w:val="000000"/>
          <w:sz w:val="24"/>
          <w:szCs w:val="24"/>
          <w:lang w:val="ru-RU" w:eastAsia="ar-SA"/>
        </w:rPr>
        <w:t xml:space="preserve"> или специалистом составляется протокол испытания, в котором указываются дата и место его составления, должность, фамилия и инициалы  должностное лицо контролирующего</w:t>
      </w:r>
      <w:r>
        <w:rPr>
          <w:rFonts w:hint="default" w:ascii="Times New Roman" w:hAnsi="Times New Roman" w:eastAsia="Times New Roman" w:cs="Times New Roman"/>
          <w:color w:val="000000"/>
          <w:sz w:val="24"/>
          <w:szCs w:val="24"/>
          <w:lang w:val="ru-RU" w:eastAsia="ar-SA"/>
        </w:rPr>
        <w:t xml:space="preserve"> органа</w:t>
      </w:r>
      <w:r>
        <w:rPr>
          <w:rFonts w:ascii="Times New Roman" w:hAnsi="Times New Roman" w:eastAsia="Times New Roman" w:cs="Times New Roman"/>
          <w:color w:val="000000"/>
          <w:sz w:val="24"/>
          <w:szCs w:val="24"/>
          <w:lang w:val="ru-RU" w:eastAsia="ar-SA"/>
        </w:rPr>
        <w:t xml:space="preserve"> или специалиста, составивших протокол, сведения о контролируемом лице, предмет испытания, используемое специальное оборудование и (или) технические приборы, применяемые методики испытания, результат испытания, нормируемое значение показателей, подлежащих контролю при проведении испытания, и выводы о соответствии этих показателей установленным нормам, иные сведения, имеющие значение для проведения оценки результатов испытаний.</w:t>
      </w:r>
    </w:p>
    <w:p w14:paraId="3E644425">
      <w:pPr>
        <w:numPr>
          <w:ilvl w:val="0"/>
          <w:numId w:val="3"/>
        </w:numPr>
        <w:spacing w:after="1"/>
        <w:ind w:left="0" w:leftChars="0" w:firstLine="709" w:firstLineChars="0"/>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Под экспертизой в целях настоящего Положения понимается контрольное (надзорное) действие, заключающееся в проведении исследований по вопросам, разрешение которых требует специальных знаний в различных областях науки, техники, искусства или ремесла и которые поставлены перед экспертом или экспертной организацией должностным лицом контролирующего</w:t>
      </w:r>
      <w:r>
        <w:rPr>
          <w:rFonts w:hint="default" w:ascii="Times New Roman" w:hAnsi="Times New Roman" w:eastAsia="Times New Roman" w:cs="Times New Roman"/>
          <w:color w:val="000000"/>
          <w:sz w:val="24"/>
          <w:szCs w:val="24"/>
          <w:lang w:val="ru-RU" w:eastAsia="ar-SA"/>
        </w:rPr>
        <w:t xml:space="preserve"> органа</w:t>
      </w:r>
      <w:r>
        <w:rPr>
          <w:rFonts w:ascii="Times New Roman" w:hAnsi="Times New Roman" w:eastAsia="Times New Roman" w:cs="Times New Roman"/>
          <w:color w:val="000000"/>
          <w:sz w:val="24"/>
          <w:szCs w:val="24"/>
          <w:lang w:val="ru-RU" w:eastAsia="ar-SA"/>
        </w:rPr>
        <w:t xml:space="preserve"> в рамках контрольного (надзорного) мероприятия в целях оценки соблюдения контролируемым лицом обязательных требований.</w:t>
      </w:r>
    </w:p>
    <w:p w14:paraId="092DFC99">
      <w:pPr>
        <w:spacing w:after="1"/>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Конкретное экспертное задание может включать одну или несколько из следующих задач экспертизы:</w:t>
      </w:r>
    </w:p>
    <w:p w14:paraId="35D8B9F3">
      <w:pPr>
        <w:numPr>
          <w:ilvl w:val="0"/>
          <w:numId w:val="4"/>
        </w:numPr>
        <w:spacing w:after="1"/>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установление фактов, обстоятельств;</w:t>
      </w:r>
    </w:p>
    <w:p w14:paraId="4FEAFB3D">
      <w:pPr>
        <w:numPr>
          <w:ilvl w:val="0"/>
          <w:numId w:val="4"/>
        </w:numPr>
        <w:spacing w:after="1"/>
        <w:ind w:left="0" w:leftChars="0" w:firstLine="709" w:firstLineChars="0"/>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установление тождества или различия;</w:t>
      </w:r>
    </w:p>
    <w:p w14:paraId="459B7694">
      <w:pPr>
        <w:numPr>
          <w:ilvl w:val="0"/>
          <w:numId w:val="4"/>
        </w:numPr>
        <w:spacing w:after="1"/>
        <w:ind w:left="0" w:leftChars="0" w:firstLine="709" w:firstLineChars="0"/>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установление объективных свойств и состояний имеющихся в наличии образцов;</w:t>
      </w:r>
    </w:p>
    <w:p w14:paraId="653190AB">
      <w:pPr>
        <w:spacing w:after="1"/>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4) проведение оценки образца на соответствие заданным критериям;</w:t>
      </w:r>
    </w:p>
    <w:p w14:paraId="160B7851">
      <w:pPr>
        <w:spacing w:after="1"/>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5)</w:t>
      </w:r>
      <w:r>
        <w:rPr>
          <w:rFonts w:hint="default" w:ascii="Times New Roman" w:hAnsi="Times New Roman" w:eastAsia="Times New Roman" w:cs="Times New Roman"/>
          <w:color w:val="000000"/>
          <w:sz w:val="24"/>
          <w:szCs w:val="24"/>
          <w:lang w:val="ru-RU" w:eastAsia="ar-SA"/>
        </w:rPr>
        <w:t xml:space="preserve"> </w:t>
      </w:r>
      <w:r>
        <w:rPr>
          <w:rFonts w:ascii="Times New Roman" w:hAnsi="Times New Roman" w:eastAsia="Times New Roman" w:cs="Times New Roman"/>
          <w:color w:val="000000"/>
          <w:sz w:val="24"/>
          <w:szCs w:val="24"/>
          <w:lang w:val="ru-RU" w:eastAsia="ar-SA"/>
        </w:rPr>
        <w:t>установление соответствия образца существующим принципам и нормам права;</w:t>
      </w:r>
    </w:p>
    <w:p w14:paraId="34834769">
      <w:pPr>
        <w:spacing w:after="1"/>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6)</w:t>
      </w:r>
      <w:r>
        <w:rPr>
          <w:rFonts w:hint="default" w:ascii="Times New Roman" w:hAnsi="Times New Roman" w:eastAsia="Times New Roman" w:cs="Times New Roman"/>
          <w:color w:val="000000"/>
          <w:sz w:val="24"/>
          <w:szCs w:val="24"/>
          <w:lang w:val="ru-RU" w:eastAsia="ar-SA"/>
        </w:rPr>
        <w:t xml:space="preserve"> </w:t>
      </w:r>
      <w:r>
        <w:rPr>
          <w:rFonts w:ascii="Times New Roman" w:hAnsi="Times New Roman" w:eastAsia="Times New Roman" w:cs="Times New Roman"/>
          <w:color w:val="000000"/>
          <w:sz w:val="24"/>
          <w:szCs w:val="24"/>
          <w:lang w:val="ru-RU" w:eastAsia="ar-SA"/>
        </w:rPr>
        <w:t>установление соответствия образца заданной системе нормативно-технических требований;</w:t>
      </w:r>
    </w:p>
    <w:p w14:paraId="6252D71E">
      <w:pPr>
        <w:spacing w:after="1"/>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7)</w:t>
      </w:r>
      <w:r>
        <w:rPr>
          <w:rFonts w:hint="default" w:ascii="Times New Roman" w:hAnsi="Times New Roman" w:eastAsia="Times New Roman" w:cs="Times New Roman"/>
          <w:color w:val="000000"/>
          <w:sz w:val="24"/>
          <w:szCs w:val="24"/>
          <w:lang w:val="ru-RU" w:eastAsia="ar-SA"/>
        </w:rPr>
        <w:t xml:space="preserve"> </w:t>
      </w:r>
      <w:r>
        <w:rPr>
          <w:rFonts w:ascii="Times New Roman" w:hAnsi="Times New Roman" w:eastAsia="Times New Roman" w:cs="Times New Roman"/>
          <w:color w:val="000000"/>
          <w:sz w:val="24"/>
          <w:szCs w:val="24"/>
          <w:lang w:val="ru-RU" w:eastAsia="ar-SA"/>
        </w:rPr>
        <w:t>установление последствий изменения образца по заданной программе его развития.</w:t>
      </w:r>
    </w:p>
    <w:p w14:paraId="4BA4451F">
      <w:pPr>
        <w:spacing w:after="1"/>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Экспертиза осуществляется экспертом или экспертной организацией по поручению контролирующего</w:t>
      </w:r>
      <w:r>
        <w:rPr>
          <w:rFonts w:hint="default" w:ascii="Times New Roman" w:hAnsi="Times New Roman" w:eastAsia="Times New Roman" w:cs="Times New Roman"/>
          <w:color w:val="000000"/>
          <w:sz w:val="24"/>
          <w:szCs w:val="24"/>
          <w:lang w:val="ru-RU" w:eastAsia="ar-SA"/>
        </w:rPr>
        <w:t xml:space="preserve"> органа</w:t>
      </w:r>
      <w:r>
        <w:rPr>
          <w:rFonts w:ascii="Times New Roman" w:hAnsi="Times New Roman" w:eastAsia="Times New Roman" w:cs="Times New Roman"/>
          <w:color w:val="000000"/>
          <w:sz w:val="24"/>
          <w:szCs w:val="24"/>
          <w:lang w:val="ru-RU" w:eastAsia="ar-SA"/>
        </w:rPr>
        <w:t>.</w:t>
      </w:r>
    </w:p>
    <w:p w14:paraId="0970D8EC">
      <w:pPr>
        <w:spacing w:after="1"/>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Обязанность отбора, удостоверения и представления на экспертизу образцов лежит на контролирующего</w:t>
      </w:r>
      <w:r>
        <w:rPr>
          <w:rFonts w:hint="default" w:ascii="Times New Roman" w:hAnsi="Times New Roman" w:eastAsia="Times New Roman" w:cs="Times New Roman"/>
          <w:color w:val="000000"/>
          <w:sz w:val="24"/>
          <w:szCs w:val="24"/>
          <w:lang w:val="ru-RU" w:eastAsia="ar-SA"/>
        </w:rPr>
        <w:t xml:space="preserve"> органа</w:t>
      </w:r>
      <w:r>
        <w:rPr>
          <w:rFonts w:ascii="Times New Roman" w:hAnsi="Times New Roman" w:eastAsia="Times New Roman" w:cs="Times New Roman"/>
          <w:color w:val="000000"/>
          <w:sz w:val="24"/>
          <w:szCs w:val="24"/>
          <w:lang w:val="ru-RU" w:eastAsia="ar-SA"/>
        </w:rPr>
        <w:t>.</w:t>
      </w:r>
    </w:p>
    <w:p w14:paraId="056025E2">
      <w:pPr>
        <w:spacing w:after="1"/>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 xml:space="preserve"> При назначении и осуществлении экспертизы контролируемые лица имеют право:</w:t>
      </w:r>
    </w:p>
    <w:p w14:paraId="31BA43ED">
      <w:pPr>
        <w:numPr>
          <w:ilvl w:val="0"/>
          <w:numId w:val="5"/>
        </w:numPr>
        <w:spacing w:after="1"/>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информировать контролирующий</w:t>
      </w:r>
      <w:r>
        <w:rPr>
          <w:rFonts w:hint="default" w:ascii="Times New Roman" w:hAnsi="Times New Roman" w:eastAsia="Times New Roman" w:cs="Times New Roman"/>
          <w:color w:val="000000"/>
          <w:sz w:val="24"/>
          <w:szCs w:val="24"/>
          <w:lang w:val="ru-RU" w:eastAsia="ar-SA"/>
        </w:rPr>
        <w:t xml:space="preserve"> орган</w:t>
      </w:r>
      <w:r>
        <w:rPr>
          <w:rFonts w:ascii="Times New Roman" w:hAnsi="Times New Roman" w:eastAsia="Times New Roman" w:cs="Times New Roman"/>
          <w:color w:val="000000"/>
          <w:sz w:val="24"/>
          <w:szCs w:val="24"/>
          <w:lang w:val="ru-RU" w:eastAsia="ar-SA"/>
        </w:rPr>
        <w:t xml:space="preserve"> о наличии конфликта интересов у эксперта, экспертной организации;</w:t>
      </w:r>
    </w:p>
    <w:p w14:paraId="7294A6A2">
      <w:pPr>
        <w:numPr>
          <w:ilvl w:val="0"/>
          <w:numId w:val="5"/>
        </w:numPr>
        <w:spacing w:after="1"/>
        <w:ind w:left="0" w:leftChars="0" w:firstLine="709" w:firstLineChars="0"/>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предлагать дополнительные вопросы для получения по ним заключения эксперта, экспертной организации, а также уточнять формулировки поставленных вопросов;</w:t>
      </w:r>
    </w:p>
    <w:p w14:paraId="39578E02">
      <w:pPr>
        <w:numPr>
          <w:ilvl w:val="0"/>
          <w:numId w:val="5"/>
        </w:numPr>
        <w:spacing w:after="1"/>
        <w:ind w:left="0" w:leftChars="0" w:firstLine="709" w:firstLineChars="0"/>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присутствовать с разрешения должностного лица контролирующего</w:t>
      </w:r>
      <w:r>
        <w:rPr>
          <w:rFonts w:hint="default" w:ascii="Times New Roman" w:hAnsi="Times New Roman" w:eastAsia="Times New Roman" w:cs="Times New Roman"/>
          <w:color w:val="000000"/>
          <w:sz w:val="24"/>
          <w:szCs w:val="24"/>
          <w:lang w:val="ru-RU" w:eastAsia="ar-SA"/>
        </w:rPr>
        <w:t xml:space="preserve"> органа</w:t>
      </w:r>
      <w:r>
        <w:rPr>
          <w:rFonts w:ascii="Times New Roman" w:hAnsi="Times New Roman" w:eastAsia="Times New Roman" w:cs="Times New Roman"/>
          <w:color w:val="000000"/>
          <w:sz w:val="24"/>
          <w:szCs w:val="24"/>
          <w:lang w:val="ru-RU" w:eastAsia="ar-SA"/>
        </w:rPr>
        <w:t xml:space="preserve"> при осуществлении экспертизы и давать объяснения эксперту;</w:t>
      </w:r>
    </w:p>
    <w:p w14:paraId="0663CF91">
      <w:pPr>
        <w:numPr>
          <w:ilvl w:val="0"/>
          <w:numId w:val="5"/>
        </w:numPr>
        <w:spacing w:after="1"/>
        <w:ind w:left="0" w:leftChars="0" w:firstLine="709" w:firstLineChars="0"/>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знакомиться с заключением эксперта или экспертной организации.</w:t>
      </w:r>
    </w:p>
    <w:p w14:paraId="31473C9D">
      <w:pPr>
        <w:spacing w:after="1"/>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Экспертиза может осуществляться как по месту нахождения (осуществления деятельности) контролируемого лица (его филиалов, представительств, обособленных структурных подразделений) непосредственно в ходе проведения контрольного (надзорного) мероприятия, так и по месту осуществления деятельности эксперта или экспертной организации.</w:t>
      </w:r>
    </w:p>
    <w:p w14:paraId="0E4D2A73">
      <w:pPr>
        <w:spacing w:after="1"/>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Время осуществления экспертизы зависит от вида экспертизы и устанавливается индивидуально в каждом конкретном случае по соглашению между контролирующим</w:t>
      </w:r>
      <w:r>
        <w:rPr>
          <w:rFonts w:hint="default" w:ascii="Times New Roman" w:hAnsi="Times New Roman" w:eastAsia="Times New Roman" w:cs="Times New Roman"/>
          <w:color w:val="000000"/>
          <w:sz w:val="24"/>
          <w:szCs w:val="24"/>
          <w:lang w:val="ru-RU" w:eastAsia="ar-SA"/>
        </w:rPr>
        <w:t xml:space="preserve"> органом</w:t>
      </w:r>
      <w:r>
        <w:rPr>
          <w:rFonts w:ascii="Times New Roman" w:hAnsi="Times New Roman" w:eastAsia="Times New Roman" w:cs="Times New Roman"/>
          <w:color w:val="000000"/>
          <w:sz w:val="24"/>
          <w:szCs w:val="24"/>
          <w:lang w:val="ru-RU" w:eastAsia="ar-SA"/>
        </w:rPr>
        <w:t xml:space="preserve"> и экспертом или экспертной организацией.</w:t>
      </w:r>
    </w:p>
    <w:p w14:paraId="77B22F41">
      <w:pPr>
        <w:spacing w:after="1"/>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При невозможности транспортировки образца исследования к месту работы эксперта контролирующий</w:t>
      </w:r>
      <w:r>
        <w:rPr>
          <w:rFonts w:hint="default" w:ascii="Times New Roman" w:hAnsi="Times New Roman" w:eastAsia="Times New Roman" w:cs="Times New Roman"/>
          <w:color w:val="000000"/>
          <w:sz w:val="24"/>
          <w:szCs w:val="24"/>
          <w:lang w:val="ru-RU" w:eastAsia="ar-SA"/>
        </w:rPr>
        <w:t xml:space="preserve"> орган</w:t>
      </w:r>
      <w:r>
        <w:rPr>
          <w:rFonts w:ascii="Times New Roman" w:hAnsi="Times New Roman" w:eastAsia="Times New Roman" w:cs="Times New Roman"/>
          <w:color w:val="000000"/>
          <w:sz w:val="24"/>
          <w:szCs w:val="24"/>
          <w:lang w:val="ru-RU" w:eastAsia="ar-SA"/>
        </w:rPr>
        <w:t xml:space="preserve"> обеспечивает ему беспрепятственный доступ к образцу и необходимые условия для исследования.</w:t>
      </w:r>
    </w:p>
    <w:p w14:paraId="5EBD65D5">
      <w:pPr>
        <w:spacing w:after="1"/>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Результаты экспертизы оформляются экспертным заключением.</w:t>
      </w:r>
    </w:p>
    <w:p w14:paraId="2D9B3E21">
      <w:pPr>
        <w:spacing w:after="1"/>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Экспертиза может осуществляться с использованием средств дистанционного взаимодействия, в том числе посредством видео-конференц-связи.</w:t>
      </w:r>
    </w:p>
    <w:p w14:paraId="501F3CCE">
      <w:pPr>
        <w:spacing w:after="1"/>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6.17.</w:t>
      </w:r>
      <w:r>
        <w:rPr>
          <w:rFonts w:hint="default" w:ascii="Times New Roman" w:hAnsi="Times New Roman" w:eastAsia="Times New Roman" w:cs="Times New Roman"/>
          <w:color w:val="000000"/>
          <w:sz w:val="24"/>
          <w:szCs w:val="24"/>
          <w:lang w:val="ru-RU" w:eastAsia="ar-SA"/>
        </w:rPr>
        <w:t xml:space="preserve"> </w:t>
      </w:r>
      <w:r>
        <w:rPr>
          <w:rFonts w:ascii="Times New Roman" w:hAnsi="Times New Roman" w:eastAsia="Times New Roman" w:cs="Times New Roman"/>
          <w:color w:val="000000"/>
          <w:sz w:val="24"/>
          <w:szCs w:val="24"/>
          <w:lang w:val="ru-RU" w:eastAsia="ar-SA"/>
        </w:rPr>
        <w:t>При выявлении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 должностное лицо контролирующего</w:t>
      </w:r>
      <w:r>
        <w:rPr>
          <w:rFonts w:hint="default" w:ascii="Times New Roman" w:hAnsi="Times New Roman" w:eastAsia="Times New Roman" w:cs="Times New Roman"/>
          <w:color w:val="000000"/>
          <w:sz w:val="24"/>
          <w:szCs w:val="24"/>
          <w:lang w:val="ru-RU" w:eastAsia="ar-SA"/>
        </w:rPr>
        <w:t xml:space="preserve"> органа</w:t>
      </w:r>
      <w:r>
        <w:rPr>
          <w:rFonts w:ascii="Times New Roman" w:hAnsi="Times New Roman" w:eastAsia="Times New Roman" w:cs="Times New Roman"/>
          <w:color w:val="000000"/>
          <w:sz w:val="24"/>
          <w:szCs w:val="24"/>
          <w:lang w:val="ru-RU" w:eastAsia="ar-SA"/>
        </w:rPr>
        <w:t xml:space="preserve"> направляет руководителю</w:t>
      </w:r>
      <w:r>
        <w:rPr>
          <w:rFonts w:hint="default" w:ascii="Times New Roman" w:hAnsi="Times New Roman" w:eastAsia="Times New Roman" w:cs="Times New Roman"/>
          <w:color w:val="000000"/>
          <w:sz w:val="24"/>
          <w:szCs w:val="24"/>
          <w:lang w:val="ru-RU" w:eastAsia="ar-SA"/>
        </w:rPr>
        <w:t xml:space="preserve"> </w:t>
      </w:r>
      <w:r>
        <w:rPr>
          <w:rFonts w:ascii="Times New Roman" w:hAnsi="Times New Roman" w:eastAsia="Times New Roman" w:cs="Times New Roman"/>
          <w:color w:val="000000"/>
          <w:sz w:val="24"/>
          <w:szCs w:val="24"/>
          <w:lang w:val="ru-RU" w:eastAsia="ar-SA"/>
        </w:rPr>
        <w:t>контролирующего органа мотивированное представление о проведении контрольного (надзорного) мероприятия.</w:t>
      </w:r>
    </w:p>
    <w:p w14:paraId="39FE5FDD">
      <w:pPr>
        <w:spacing w:after="1"/>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6.18.</w:t>
      </w:r>
      <w:r>
        <w:rPr>
          <w:rFonts w:hint="default" w:ascii="Times New Roman" w:hAnsi="Times New Roman" w:eastAsia="Times New Roman" w:cs="Times New Roman"/>
          <w:color w:val="000000"/>
          <w:sz w:val="24"/>
          <w:szCs w:val="24"/>
          <w:lang w:val="ru-RU" w:eastAsia="ar-SA"/>
        </w:rPr>
        <w:t xml:space="preserve"> </w:t>
      </w:r>
      <w:r>
        <w:rPr>
          <w:rFonts w:ascii="Times New Roman" w:hAnsi="Times New Roman" w:eastAsia="Times New Roman" w:cs="Times New Roman"/>
          <w:color w:val="000000"/>
          <w:sz w:val="24"/>
          <w:szCs w:val="24"/>
          <w:lang w:val="ru-RU" w:eastAsia="ar-SA"/>
        </w:rPr>
        <w:t>Для проведения контрольного (надзорного) мероприятия, предусматривающего взаимодействие с контролируемым лицом, контролирующий</w:t>
      </w:r>
      <w:r>
        <w:rPr>
          <w:rFonts w:hint="default" w:ascii="Times New Roman" w:hAnsi="Times New Roman" w:eastAsia="Times New Roman" w:cs="Times New Roman"/>
          <w:color w:val="000000"/>
          <w:sz w:val="24"/>
          <w:szCs w:val="24"/>
          <w:lang w:val="ru-RU" w:eastAsia="ar-SA"/>
        </w:rPr>
        <w:t xml:space="preserve"> орган</w:t>
      </w:r>
      <w:r>
        <w:rPr>
          <w:rFonts w:ascii="Times New Roman" w:hAnsi="Times New Roman" w:eastAsia="Times New Roman" w:cs="Times New Roman"/>
          <w:color w:val="000000"/>
          <w:sz w:val="24"/>
          <w:szCs w:val="24"/>
          <w:lang w:val="ru-RU" w:eastAsia="ar-SA"/>
        </w:rPr>
        <w:t>, направляет руководителю</w:t>
      </w:r>
      <w:r>
        <w:rPr>
          <w:rFonts w:hint="default" w:ascii="Times New Roman" w:hAnsi="Times New Roman" w:eastAsia="Times New Roman" w:cs="Times New Roman"/>
          <w:color w:val="000000"/>
          <w:sz w:val="24"/>
          <w:szCs w:val="24"/>
          <w:lang w:val="ru-RU" w:eastAsia="ar-SA"/>
        </w:rPr>
        <w:t xml:space="preserve"> контролирующего органа</w:t>
      </w:r>
      <w:r>
        <w:rPr>
          <w:rFonts w:ascii="Times New Roman" w:hAnsi="Times New Roman" w:eastAsia="Times New Roman" w:cs="Times New Roman"/>
          <w:color w:val="000000"/>
          <w:sz w:val="24"/>
          <w:szCs w:val="24"/>
          <w:lang w:val="ru-RU" w:eastAsia="ar-SA"/>
        </w:rPr>
        <w:t>, обращение о согласовании контрольного (надзорного) мероприятия, и иные документы, подтверждающие соответствие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p>
    <w:p w14:paraId="7144001B">
      <w:pPr>
        <w:spacing w:after="1"/>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6.19.</w:t>
      </w:r>
      <w:r>
        <w:rPr>
          <w:rFonts w:hint="default" w:ascii="Times New Roman" w:hAnsi="Times New Roman" w:eastAsia="Times New Roman" w:cs="Times New Roman"/>
          <w:color w:val="000000"/>
          <w:sz w:val="24"/>
          <w:szCs w:val="24"/>
          <w:lang w:val="ru-RU" w:eastAsia="ar-SA"/>
        </w:rPr>
        <w:t xml:space="preserve"> </w:t>
      </w:r>
      <w:r>
        <w:rPr>
          <w:rFonts w:ascii="Times New Roman" w:hAnsi="Times New Roman" w:eastAsia="Times New Roman" w:cs="Times New Roman"/>
          <w:color w:val="000000"/>
          <w:sz w:val="24"/>
          <w:szCs w:val="24"/>
          <w:lang w:val="ru-RU" w:eastAsia="ar-SA"/>
        </w:rPr>
        <w:t>Контрольное (надзорное) мероприятие, предусматривающее взаимодействие с контролируемым лицом, может быть начато после внесения в единый реестр контрольных (надзорных) мероприятий сведений, установленных правилами его формирования и ведения, за исключением случаев неработоспособности единого реестра контрольных (надзорных) мероприятий.</w:t>
      </w:r>
    </w:p>
    <w:p w14:paraId="5935BCC4">
      <w:pPr>
        <w:spacing w:after="1"/>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6.20.</w:t>
      </w:r>
      <w:r>
        <w:rPr>
          <w:rFonts w:hint="default" w:ascii="Times New Roman" w:hAnsi="Times New Roman" w:eastAsia="Times New Roman" w:cs="Times New Roman"/>
          <w:color w:val="000000"/>
          <w:sz w:val="24"/>
          <w:szCs w:val="24"/>
          <w:lang w:val="ru-RU" w:eastAsia="ar-SA"/>
        </w:rPr>
        <w:t xml:space="preserve"> </w:t>
      </w:r>
      <w:r>
        <w:rPr>
          <w:rFonts w:ascii="Times New Roman" w:hAnsi="Times New Roman" w:eastAsia="Times New Roman" w:cs="Times New Roman"/>
          <w:color w:val="000000"/>
          <w:sz w:val="24"/>
          <w:szCs w:val="24"/>
          <w:lang w:val="ru-RU" w:eastAsia="ar-SA"/>
        </w:rPr>
        <w:t>В отношении проведения контрольных (надзорных) мероприятий без взаимодействия не требуется принятие решения контролирующего органа о проведении данного контрольного (надзорного) мероприятия.</w:t>
      </w:r>
    </w:p>
    <w:p w14:paraId="34CCC80A">
      <w:pPr>
        <w:spacing w:after="1"/>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6.2</w:t>
      </w:r>
      <w:r>
        <w:rPr>
          <w:rFonts w:hint="default" w:ascii="Times New Roman" w:hAnsi="Times New Roman" w:eastAsia="Times New Roman" w:cs="Times New Roman"/>
          <w:color w:val="000000"/>
          <w:sz w:val="24"/>
          <w:szCs w:val="24"/>
          <w:lang w:val="ru-RU" w:eastAsia="ar-SA"/>
        </w:rPr>
        <w:t>1</w:t>
      </w:r>
      <w:r>
        <w:rPr>
          <w:rFonts w:ascii="Times New Roman" w:hAnsi="Times New Roman" w:eastAsia="Times New Roman" w:cs="Times New Roman"/>
          <w:color w:val="000000"/>
          <w:sz w:val="24"/>
          <w:szCs w:val="24"/>
          <w:lang w:val="ru-RU" w:eastAsia="ar-SA"/>
        </w:rPr>
        <w:t>.</w:t>
      </w:r>
      <w:r>
        <w:rPr>
          <w:rFonts w:hint="default" w:ascii="Times New Roman" w:hAnsi="Times New Roman" w:eastAsia="Times New Roman" w:cs="Times New Roman"/>
          <w:color w:val="000000"/>
          <w:sz w:val="24"/>
          <w:szCs w:val="24"/>
          <w:lang w:val="ru-RU" w:eastAsia="ar-SA"/>
        </w:rPr>
        <w:t xml:space="preserve"> </w:t>
      </w:r>
      <w:r>
        <w:rPr>
          <w:rFonts w:ascii="Times New Roman" w:hAnsi="Times New Roman" w:eastAsia="Times New Roman" w:cs="Times New Roman"/>
          <w:color w:val="000000"/>
          <w:sz w:val="24"/>
          <w:szCs w:val="24"/>
          <w:lang w:val="ru-RU" w:eastAsia="ar-SA"/>
        </w:rPr>
        <w:t>Контролируемое лицо или его представитель знакомится с содержанием акта на месте проведения контрольного (надзорного) мероприятия.</w:t>
      </w:r>
    </w:p>
    <w:p w14:paraId="58B92380">
      <w:pPr>
        <w:spacing w:after="1"/>
        <w:ind w:firstLine="709"/>
        <w:jc w:val="both"/>
        <w:rPr>
          <w:rFonts w:ascii="Times New Roman" w:hAnsi="Times New Roman" w:eastAsia="Times New Roman" w:cs="Times New Roman"/>
          <w:color w:val="000000"/>
          <w:sz w:val="24"/>
          <w:szCs w:val="24"/>
          <w:lang w:val="ru-RU" w:eastAsia="ar-SA"/>
        </w:rPr>
      </w:pPr>
      <w:r>
        <w:rPr>
          <w:rFonts w:hint="default" w:ascii="Times New Roman" w:hAnsi="Times New Roman" w:eastAsia="Times New Roman" w:cs="Times New Roman"/>
          <w:color w:val="000000"/>
          <w:sz w:val="24"/>
          <w:szCs w:val="24"/>
          <w:lang w:val="ru-RU" w:eastAsia="ar-SA"/>
        </w:rPr>
        <w:t>6.</w:t>
      </w:r>
      <w:r>
        <w:rPr>
          <w:rFonts w:ascii="Times New Roman" w:hAnsi="Times New Roman" w:eastAsia="Times New Roman" w:cs="Times New Roman"/>
          <w:color w:val="000000"/>
          <w:sz w:val="24"/>
          <w:szCs w:val="24"/>
          <w:lang w:val="ru-RU" w:eastAsia="ar-SA"/>
        </w:rPr>
        <w:t>2</w:t>
      </w:r>
      <w:r>
        <w:rPr>
          <w:rFonts w:hint="default" w:ascii="Times New Roman" w:hAnsi="Times New Roman" w:eastAsia="Times New Roman" w:cs="Times New Roman"/>
          <w:color w:val="000000"/>
          <w:sz w:val="24"/>
          <w:szCs w:val="24"/>
          <w:lang w:val="ru-RU" w:eastAsia="ar-SA"/>
        </w:rPr>
        <w:t>2</w:t>
      </w:r>
      <w:r>
        <w:rPr>
          <w:rFonts w:ascii="Times New Roman" w:hAnsi="Times New Roman" w:eastAsia="Times New Roman" w:cs="Times New Roman"/>
          <w:color w:val="000000"/>
          <w:sz w:val="24"/>
          <w:szCs w:val="24"/>
          <w:lang w:val="ru-RU" w:eastAsia="ar-SA"/>
        </w:rPr>
        <w:t xml:space="preserve">. В случае проведения контрольных (надзорных) мероприятий или обязательных профилактических визитов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 либо составления акта контрольного (надзорного) мероприятия без взаимодействия, а также в случае, если составление акта по результатам контрольного (надзорного) мероприятия на месте его проведения невозможно по причине совершения контрольных (надзорных) действий, предусмотренных </w:t>
      </w:r>
      <w:r>
        <w:rPr>
          <w:rFonts w:ascii="Times New Roman" w:hAnsi="Times New Roman" w:eastAsia="Times New Roman" w:cs="Times New Roman"/>
          <w:color w:val="000000"/>
          <w:sz w:val="24"/>
          <w:szCs w:val="24"/>
          <w:lang w:val="ru-RU" w:eastAsia="ar-SA"/>
        </w:rPr>
        <w:fldChar w:fldCharType="begin"/>
      </w:r>
      <w:r>
        <w:rPr>
          <w:rFonts w:ascii="Times New Roman" w:hAnsi="Times New Roman" w:eastAsia="Times New Roman" w:cs="Times New Roman"/>
          <w:color w:val="000000"/>
          <w:sz w:val="24"/>
          <w:szCs w:val="24"/>
          <w:lang w:val="ru-RU" w:eastAsia="ar-SA"/>
        </w:rPr>
        <w:instrText xml:space="preserve"> HYPERLINK "https://login.consultant.ru/link/?req=doc&amp;base=LAW&amp;n=508984&amp;dst=100708&amp;field=134&amp;date=12.02.2026" </w:instrText>
      </w:r>
      <w:r>
        <w:rPr>
          <w:rFonts w:ascii="Times New Roman" w:hAnsi="Times New Roman" w:eastAsia="Times New Roman" w:cs="Times New Roman"/>
          <w:color w:val="000000"/>
          <w:sz w:val="24"/>
          <w:szCs w:val="24"/>
          <w:lang w:val="ru-RU" w:eastAsia="ar-SA"/>
        </w:rPr>
        <w:fldChar w:fldCharType="separate"/>
      </w:r>
      <w:r>
        <w:rPr>
          <w:rFonts w:ascii="Times New Roman" w:hAnsi="Times New Roman" w:eastAsia="Times New Roman" w:cs="Times New Roman"/>
          <w:color w:val="000000"/>
          <w:sz w:val="24"/>
          <w:szCs w:val="24"/>
          <w:lang w:val="ru-RU" w:eastAsia="ar-SA"/>
        </w:rPr>
        <w:t>пунктами 6</w:t>
      </w:r>
      <w:r>
        <w:rPr>
          <w:rFonts w:ascii="Times New Roman" w:hAnsi="Times New Roman" w:eastAsia="Times New Roman" w:cs="Times New Roman"/>
          <w:color w:val="000000"/>
          <w:sz w:val="24"/>
          <w:szCs w:val="24"/>
          <w:lang w:val="ru-RU" w:eastAsia="ar-SA"/>
        </w:rPr>
        <w:fldChar w:fldCharType="end"/>
      </w:r>
      <w:r>
        <w:rPr>
          <w:rFonts w:ascii="Times New Roman" w:hAnsi="Times New Roman" w:eastAsia="Times New Roman" w:cs="Times New Roman"/>
          <w:color w:val="000000"/>
          <w:sz w:val="24"/>
          <w:szCs w:val="24"/>
          <w:lang w:val="ru-RU" w:eastAsia="ar-SA"/>
        </w:rPr>
        <w:t xml:space="preserve"> - </w:t>
      </w:r>
      <w:r>
        <w:rPr>
          <w:rFonts w:ascii="Times New Roman" w:hAnsi="Times New Roman" w:eastAsia="Times New Roman" w:cs="Times New Roman"/>
          <w:color w:val="000000"/>
          <w:sz w:val="24"/>
          <w:szCs w:val="24"/>
          <w:lang w:val="ru-RU" w:eastAsia="ar-SA"/>
        </w:rPr>
        <w:fldChar w:fldCharType="begin"/>
      </w:r>
      <w:r>
        <w:rPr>
          <w:rFonts w:ascii="Times New Roman" w:hAnsi="Times New Roman" w:eastAsia="Times New Roman" w:cs="Times New Roman"/>
          <w:color w:val="000000"/>
          <w:sz w:val="24"/>
          <w:szCs w:val="24"/>
          <w:lang w:val="ru-RU" w:eastAsia="ar-SA"/>
        </w:rPr>
        <w:instrText xml:space="preserve"> HYPERLINK "https://login.consultant.ru/link/?req=doc&amp;base=LAW&amp;n=508984&amp;dst=100711&amp;field=134&amp;date=12.02.2026" </w:instrText>
      </w:r>
      <w:r>
        <w:rPr>
          <w:rFonts w:ascii="Times New Roman" w:hAnsi="Times New Roman" w:eastAsia="Times New Roman" w:cs="Times New Roman"/>
          <w:color w:val="000000"/>
          <w:sz w:val="24"/>
          <w:szCs w:val="24"/>
          <w:lang w:val="ru-RU" w:eastAsia="ar-SA"/>
        </w:rPr>
        <w:fldChar w:fldCharType="separate"/>
      </w:r>
      <w:r>
        <w:rPr>
          <w:rFonts w:ascii="Times New Roman" w:hAnsi="Times New Roman" w:eastAsia="Times New Roman" w:cs="Times New Roman"/>
          <w:color w:val="000000"/>
          <w:sz w:val="24"/>
          <w:szCs w:val="24"/>
          <w:lang w:val="ru-RU" w:eastAsia="ar-SA"/>
        </w:rPr>
        <w:t>9 части 1 статьи 65</w:t>
      </w:r>
      <w:r>
        <w:rPr>
          <w:rFonts w:ascii="Times New Roman" w:hAnsi="Times New Roman" w:eastAsia="Times New Roman" w:cs="Times New Roman"/>
          <w:color w:val="000000"/>
          <w:sz w:val="24"/>
          <w:szCs w:val="24"/>
          <w:lang w:val="ru-RU" w:eastAsia="ar-SA"/>
        </w:rPr>
        <w:fldChar w:fldCharType="end"/>
      </w:r>
      <w:r>
        <w:rPr>
          <w:rFonts w:ascii="Times New Roman" w:hAnsi="Times New Roman" w:eastAsia="Times New Roman" w:cs="Times New Roman"/>
          <w:color w:val="000000"/>
          <w:sz w:val="24"/>
          <w:szCs w:val="24"/>
          <w:lang w:val="ru-RU" w:eastAsia="ar-SA"/>
        </w:rPr>
        <w:t xml:space="preserve"> </w:t>
      </w:r>
      <w:r>
        <w:rPr>
          <w:rFonts w:ascii="Times New Roman" w:hAnsi="Times New Roman" w:eastAsia="Times New Roman" w:cs="Times New Roman"/>
          <w:color w:val="000000"/>
          <w:sz w:val="24"/>
          <w:szCs w:val="24"/>
          <w:lang w:val="ru-RU" w:eastAsia="ar-SA"/>
        </w:rPr>
        <w:fldChar w:fldCharType="begin"/>
      </w:r>
      <w:r>
        <w:rPr>
          <w:rFonts w:ascii="Times New Roman" w:hAnsi="Times New Roman" w:eastAsia="Times New Roman" w:cs="Times New Roman"/>
          <w:color w:val="000000"/>
          <w:sz w:val="24"/>
          <w:szCs w:val="24"/>
          <w:lang w:val="ru-RU" w:eastAsia="ar-SA"/>
        </w:rPr>
        <w:instrText xml:space="preserve"> HYPERLINK "https://docs.cntd.ru/document/565415215" \l "64U0IK" </w:instrText>
      </w:r>
      <w:r>
        <w:rPr>
          <w:rFonts w:ascii="Times New Roman" w:hAnsi="Times New Roman" w:eastAsia="Times New Roman" w:cs="Times New Roman"/>
          <w:color w:val="000000"/>
          <w:sz w:val="24"/>
          <w:szCs w:val="24"/>
          <w:lang w:val="ru-RU" w:eastAsia="ar-SA"/>
        </w:rPr>
        <w:fldChar w:fldCharType="separate"/>
      </w:r>
      <w:r>
        <w:rPr>
          <w:rFonts w:ascii="Times New Roman" w:hAnsi="Times New Roman" w:eastAsia="Times New Roman" w:cs="Times New Roman"/>
          <w:color w:val="000000"/>
          <w:sz w:val="24"/>
          <w:szCs w:val="24"/>
          <w:lang w:val="ru-RU" w:eastAsia="ar-SA"/>
        </w:rPr>
        <w:t>Федерального закона № 248-ФЗ</w:t>
      </w:r>
      <w:r>
        <w:rPr>
          <w:rFonts w:ascii="Times New Roman" w:hAnsi="Times New Roman" w:eastAsia="Times New Roman" w:cs="Times New Roman"/>
          <w:color w:val="000000"/>
          <w:sz w:val="24"/>
          <w:szCs w:val="24"/>
          <w:lang w:val="ru-RU" w:eastAsia="ar-SA"/>
        </w:rPr>
        <w:fldChar w:fldCharType="end"/>
      </w:r>
      <w:r>
        <w:rPr>
          <w:rFonts w:ascii="Times New Roman" w:hAnsi="Times New Roman" w:eastAsia="Times New Roman" w:cs="Times New Roman"/>
          <w:color w:val="000000"/>
          <w:sz w:val="24"/>
          <w:szCs w:val="24"/>
          <w:lang w:val="ru-RU" w:eastAsia="ar-SA"/>
        </w:rPr>
        <w:t xml:space="preserve">, или в иных случаях, установленных настоящим Федеральным законом, контрольный (надзорный) орган направляет акт контролируемому лицу в порядке, установленном </w:t>
      </w:r>
      <w:r>
        <w:rPr>
          <w:rFonts w:ascii="Times New Roman" w:hAnsi="Times New Roman" w:eastAsia="Times New Roman" w:cs="Times New Roman"/>
          <w:color w:val="000000"/>
          <w:sz w:val="24"/>
          <w:szCs w:val="24"/>
          <w:lang w:val="ru-RU" w:eastAsia="ar-SA"/>
        </w:rPr>
        <w:fldChar w:fldCharType="begin"/>
      </w:r>
      <w:r>
        <w:rPr>
          <w:rFonts w:ascii="Times New Roman" w:hAnsi="Times New Roman" w:eastAsia="Times New Roman" w:cs="Times New Roman"/>
          <w:color w:val="000000"/>
          <w:sz w:val="24"/>
          <w:szCs w:val="24"/>
          <w:lang w:val="ru-RU" w:eastAsia="ar-SA"/>
        </w:rPr>
        <w:instrText xml:space="preserve"> HYPERLINK "https://login.consultant.ru/link/?req=doc&amp;base=LAW&amp;n=508984&amp;dst=100225&amp;field=134&amp;date=12.02.2026" </w:instrText>
      </w:r>
      <w:r>
        <w:rPr>
          <w:rFonts w:ascii="Times New Roman" w:hAnsi="Times New Roman" w:eastAsia="Times New Roman" w:cs="Times New Roman"/>
          <w:color w:val="000000"/>
          <w:sz w:val="24"/>
          <w:szCs w:val="24"/>
          <w:lang w:val="ru-RU" w:eastAsia="ar-SA"/>
        </w:rPr>
        <w:fldChar w:fldCharType="separate"/>
      </w:r>
      <w:r>
        <w:rPr>
          <w:rFonts w:ascii="Times New Roman" w:hAnsi="Times New Roman" w:eastAsia="Times New Roman" w:cs="Times New Roman"/>
          <w:color w:val="000000"/>
          <w:sz w:val="24"/>
          <w:szCs w:val="24"/>
          <w:lang w:val="ru-RU" w:eastAsia="ar-SA"/>
        </w:rPr>
        <w:t>статьей 21</w:t>
      </w:r>
      <w:r>
        <w:rPr>
          <w:rFonts w:ascii="Times New Roman" w:hAnsi="Times New Roman" w:eastAsia="Times New Roman" w:cs="Times New Roman"/>
          <w:color w:val="000000"/>
          <w:sz w:val="24"/>
          <w:szCs w:val="24"/>
          <w:lang w:val="ru-RU" w:eastAsia="ar-SA"/>
        </w:rPr>
        <w:fldChar w:fldCharType="end"/>
      </w:r>
      <w:r>
        <w:rPr>
          <w:rFonts w:ascii="Times New Roman" w:hAnsi="Times New Roman" w:eastAsia="Times New Roman" w:cs="Times New Roman"/>
          <w:color w:val="000000"/>
          <w:sz w:val="24"/>
          <w:szCs w:val="24"/>
          <w:lang w:val="ru-RU" w:eastAsia="ar-SA"/>
        </w:rPr>
        <w:t xml:space="preserve"> </w:t>
      </w:r>
      <w:r>
        <w:rPr>
          <w:rFonts w:ascii="Times New Roman" w:hAnsi="Times New Roman" w:eastAsia="Times New Roman" w:cs="Times New Roman"/>
          <w:color w:val="000000"/>
          <w:sz w:val="24"/>
          <w:szCs w:val="24"/>
          <w:lang w:val="ru-RU" w:eastAsia="ar-SA"/>
        </w:rPr>
        <w:fldChar w:fldCharType="begin"/>
      </w:r>
      <w:r>
        <w:rPr>
          <w:rFonts w:ascii="Times New Roman" w:hAnsi="Times New Roman" w:eastAsia="Times New Roman" w:cs="Times New Roman"/>
          <w:color w:val="000000"/>
          <w:sz w:val="24"/>
          <w:szCs w:val="24"/>
          <w:lang w:val="ru-RU" w:eastAsia="ar-SA"/>
        </w:rPr>
        <w:instrText xml:space="preserve"> HYPERLINK "https://docs.cntd.ru/document/565415215" \l "64U0IK" </w:instrText>
      </w:r>
      <w:r>
        <w:rPr>
          <w:rFonts w:ascii="Times New Roman" w:hAnsi="Times New Roman" w:eastAsia="Times New Roman" w:cs="Times New Roman"/>
          <w:color w:val="000000"/>
          <w:sz w:val="24"/>
          <w:szCs w:val="24"/>
          <w:lang w:val="ru-RU" w:eastAsia="ar-SA"/>
        </w:rPr>
        <w:fldChar w:fldCharType="separate"/>
      </w:r>
      <w:r>
        <w:rPr>
          <w:rFonts w:ascii="Times New Roman" w:hAnsi="Times New Roman" w:eastAsia="Times New Roman" w:cs="Times New Roman"/>
          <w:color w:val="000000"/>
          <w:sz w:val="24"/>
          <w:szCs w:val="24"/>
          <w:lang w:val="ru-RU" w:eastAsia="ar-SA"/>
        </w:rPr>
        <w:t>Федерального закона № 248-ФЗ</w:t>
      </w:r>
      <w:r>
        <w:rPr>
          <w:rFonts w:ascii="Times New Roman" w:hAnsi="Times New Roman" w:eastAsia="Times New Roman" w:cs="Times New Roman"/>
          <w:color w:val="000000"/>
          <w:sz w:val="24"/>
          <w:szCs w:val="24"/>
          <w:lang w:val="ru-RU" w:eastAsia="ar-SA"/>
        </w:rPr>
        <w:fldChar w:fldCharType="end"/>
      </w:r>
      <w:r>
        <w:rPr>
          <w:rFonts w:ascii="Times New Roman" w:hAnsi="Times New Roman" w:eastAsia="Times New Roman" w:cs="Times New Roman"/>
          <w:color w:val="000000"/>
          <w:sz w:val="24"/>
          <w:szCs w:val="24"/>
          <w:lang w:val="ru-RU" w:eastAsia="ar-SA"/>
        </w:rPr>
        <w:t>.</w:t>
      </w:r>
    </w:p>
    <w:p w14:paraId="7A8CA5A7">
      <w:pPr>
        <w:spacing w:after="1"/>
        <w:ind w:firstLine="709"/>
        <w:jc w:val="both"/>
        <w:rPr>
          <w:rFonts w:ascii="Times New Roman" w:hAnsi="Times New Roman" w:eastAsia="Times New Roman" w:cs="Times New Roman"/>
          <w:color w:val="000000"/>
          <w:sz w:val="24"/>
          <w:szCs w:val="24"/>
          <w:lang w:val="ru-RU" w:eastAsia="ar-SA"/>
        </w:rPr>
      </w:pPr>
      <w:r>
        <w:rPr>
          <w:rFonts w:hint="default" w:ascii="Times New Roman" w:hAnsi="Times New Roman" w:eastAsia="Times New Roman" w:cs="Times New Roman"/>
          <w:color w:val="000000"/>
          <w:sz w:val="24"/>
          <w:szCs w:val="24"/>
          <w:lang w:val="ru-RU" w:eastAsia="ar-SA"/>
        </w:rPr>
        <w:t>6.2</w:t>
      </w:r>
      <w:r>
        <w:rPr>
          <w:rFonts w:ascii="Times New Roman" w:hAnsi="Times New Roman" w:eastAsia="Times New Roman" w:cs="Times New Roman"/>
          <w:color w:val="000000"/>
          <w:sz w:val="24"/>
          <w:szCs w:val="24"/>
          <w:lang w:val="ru-RU" w:eastAsia="ar-SA"/>
        </w:rPr>
        <w:t xml:space="preserve">3. Контролируемое лицо подписывает акт тем же способом, которым изготовлен данный акт. При отказе или невозможности подписания контролируемым лицом или его представителем акта по итогам проведения контрольного (надзорного) мероприятия в акте делается соответствующая отметка. В случае невозможности составления акта на месте проведения контрольного (надзорного) мероприятия в день окончания проведения такого мероприятия в соответствии с </w:t>
      </w:r>
      <w:r>
        <w:rPr>
          <w:rFonts w:ascii="Times New Roman" w:hAnsi="Times New Roman" w:eastAsia="Times New Roman" w:cs="Times New Roman"/>
          <w:color w:val="000000"/>
          <w:sz w:val="24"/>
          <w:szCs w:val="24"/>
          <w:lang w:val="ru-RU" w:eastAsia="ar-SA"/>
        </w:rPr>
        <w:fldChar w:fldCharType="begin"/>
      </w:r>
      <w:r>
        <w:rPr>
          <w:rFonts w:ascii="Times New Roman" w:hAnsi="Times New Roman" w:eastAsia="Times New Roman" w:cs="Times New Roman"/>
          <w:color w:val="000000"/>
          <w:sz w:val="24"/>
          <w:szCs w:val="24"/>
          <w:lang w:val="ru-RU" w:eastAsia="ar-SA"/>
        </w:rPr>
        <w:instrText xml:space="preserve"> HYPERLINK "https://login.consultant.ru/link/?req=doc&amp;base=LAW&amp;n=508984&amp;dst=101258&amp;field=134&amp;date=12.02.2026" </w:instrText>
      </w:r>
      <w:r>
        <w:rPr>
          <w:rFonts w:ascii="Times New Roman" w:hAnsi="Times New Roman" w:eastAsia="Times New Roman" w:cs="Times New Roman"/>
          <w:color w:val="000000"/>
          <w:sz w:val="24"/>
          <w:szCs w:val="24"/>
          <w:lang w:val="ru-RU" w:eastAsia="ar-SA"/>
        </w:rPr>
        <w:fldChar w:fldCharType="separate"/>
      </w:r>
      <w:r>
        <w:rPr>
          <w:rFonts w:ascii="Times New Roman" w:hAnsi="Times New Roman" w:eastAsia="Times New Roman" w:cs="Times New Roman"/>
          <w:color w:val="000000"/>
          <w:sz w:val="24"/>
          <w:szCs w:val="24"/>
          <w:lang w:val="ru-RU" w:eastAsia="ar-SA"/>
        </w:rPr>
        <w:t>частью 3 статьи 87</w:t>
      </w:r>
      <w:r>
        <w:rPr>
          <w:rFonts w:ascii="Times New Roman" w:hAnsi="Times New Roman" w:eastAsia="Times New Roman" w:cs="Times New Roman"/>
          <w:color w:val="000000"/>
          <w:sz w:val="24"/>
          <w:szCs w:val="24"/>
          <w:lang w:val="ru-RU" w:eastAsia="ar-SA"/>
        </w:rPr>
        <w:fldChar w:fldCharType="end"/>
      </w:r>
      <w:r>
        <w:rPr>
          <w:rFonts w:ascii="Times New Roman" w:hAnsi="Times New Roman" w:eastAsia="Times New Roman" w:cs="Times New Roman"/>
          <w:color w:val="000000"/>
          <w:sz w:val="24"/>
          <w:szCs w:val="24"/>
          <w:lang w:val="ru-RU" w:eastAsia="ar-SA"/>
        </w:rPr>
        <w:t xml:space="preserve"> </w:t>
      </w:r>
      <w:r>
        <w:rPr>
          <w:rFonts w:ascii="Times New Roman" w:hAnsi="Times New Roman" w:eastAsia="Times New Roman" w:cs="Times New Roman"/>
          <w:color w:val="000000"/>
          <w:sz w:val="24"/>
          <w:szCs w:val="24"/>
          <w:lang w:val="ru-RU" w:eastAsia="ar-SA"/>
        </w:rPr>
        <w:fldChar w:fldCharType="begin"/>
      </w:r>
      <w:r>
        <w:rPr>
          <w:rFonts w:ascii="Times New Roman" w:hAnsi="Times New Roman" w:eastAsia="Times New Roman" w:cs="Times New Roman"/>
          <w:color w:val="000000"/>
          <w:sz w:val="24"/>
          <w:szCs w:val="24"/>
          <w:lang w:val="ru-RU" w:eastAsia="ar-SA"/>
        </w:rPr>
        <w:instrText xml:space="preserve"> HYPERLINK "https://docs.cntd.ru/document/565415215" \l "64U0IK" </w:instrText>
      </w:r>
      <w:r>
        <w:rPr>
          <w:rFonts w:ascii="Times New Roman" w:hAnsi="Times New Roman" w:eastAsia="Times New Roman" w:cs="Times New Roman"/>
          <w:color w:val="000000"/>
          <w:sz w:val="24"/>
          <w:szCs w:val="24"/>
          <w:lang w:val="ru-RU" w:eastAsia="ar-SA"/>
        </w:rPr>
        <w:fldChar w:fldCharType="separate"/>
      </w:r>
      <w:r>
        <w:rPr>
          <w:rFonts w:ascii="Times New Roman" w:hAnsi="Times New Roman" w:eastAsia="Times New Roman" w:cs="Times New Roman"/>
          <w:color w:val="000000"/>
          <w:sz w:val="24"/>
          <w:szCs w:val="24"/>
          <w:lang w:val="ru-RU" w:eastAsia="ar-SA"/>
        </w:rPr>
        <w:t>Федерального закона № 248-ФЗ</w:t>
      </w:r>
      <w:r>
        <w:rPr>
          <w:rFonts w:ascii="Times New Roman" w:hAnsi="Times New Roman" w:eastAsia="Times New Roman" w:cs="Times New Roman"/>
          <w:color w:val="000000"/>
          <w:sz w:val="24"/>
          <w:szCs w:val="24"/>
          <w:lang w:val="ru-RU" w:eastAsia="ar-SA"/>
        </w:rPr>
        <w:fldChar w:fldCharType="end"/>
      </w:r>
      <w:r>
        <w:rPr>
          <w:rFonts w:ascii="Times New Roman" w:hAnsi="Times New Roman" w:eastAsia="Times New Roman" w:cs="Times New Roman"/>
          <w:color w:val="000000"/>
          <w:sz w:val="24"/>
          <w:szCs w:val="24"/>
          <w:lang w:val="ru-RU" w:eastAsia="ar-SA"/>
        </w:rPr>
        <w:t xml:space="preserve"> контролируемое лицо не подписывает акт и считается получившим акт в случае его размещения в ЕРКНМ и получения уведомления об этом в порядке, предусмотренном </w:t>
      </w:r>
      <w:r>
        <w:rPr>
          <w:rFonts w:ascii="Times New Roman" w:hAnsi="Times New Roman" w:eastAsia="Times New Roman" w:cs="Times New Roman"/>
          <w:color w:val="000000"/>
          <w:sz w:val="24"/>
          <w:szCs w:val="24"/>
          <w:lang w:val="ru-RU" w:eastAsia="ar-SA"/>
        </w:rPr>
        <w:fldChar w:fldCharType="begin"/>
      </w:r>
      <w:r>
        <w:rPr>
          <w:rFonts w:ascii="Times New Roman" w:hAnsi="Times New Roman" w:eastAsia="Times New Roman" w:cs="Times New Roman"/>
          <w:color w:val="000000"/>
          <w:sz w:val="24"/>
          <w:szCs w:val="24"/>
          <w:lang w:val="ru-RU" w:eastAsia="ar-SA"/>
        </w:rPr>
        <w:instrText xml:space="preserve"> HYPERLINK "https://login.consultant.ru/link/?req=doc&amp;base=LAW&amp;n=508984&amp;dst=101130&amp;field=134&amp;date=12.02.2026" </w:instrText>
      </w:r>
      <w:r>
        <w:rPr>
          <w:rFonts w:ascii="Times New Roman" w:hAnsi="Times New Roman" w:eastAsia="Times New Roman" w:cs="Times New Roman"/>
          <w:color w:val="000000"/>
          <w:sz w:val="24"/>
          <w:szCs w:val="24"/>
          <w:lang w:val="ru-RU" w:eastAsia="ar-SA"/>
        </w:rPr>
        <w:fldChar w:fldCharType="separate"/>
      </w:r>
      <w:r>
        <w:rPr>
          <w:rFonts w:ascii="Times New Roman" w:hAnsi="Times New Roman" w:eastAsia="Times New Roman" w:cs="Times New Roman"/>
          <w:color w:val="000000"/>
          <w:sz w:val="24"/>
          <w:szCs w:val="24"/>
          <w:lang w:val="ru-RU" w:eastAsia="ar-SA"/>
        </w:rPr>
        <w:t>пунктом 2 части 5 статьи 21</w:t>
      </w:r>
      <w:r>
        <w:rPr>
          <w:rFonts w:ascii="Times New Roman" w:hAnsi="Times New Roman" w:eastAsia="Times New Roman" w:cs="Times New Roman"/>
          <w:color w:val="000000"/>
          <w:sz w:val="24"/>
          <w:szCs w:val="24"/>
          <w:lang w:val="ru-RU" w:eastAsia="ar-SA"/>
        </w:rPr>
        <w:fldChar w:fldCharType="end"/>
      </w:r>
      <w:r>
        <w:rPr>
          <w:rFonts w:ascii="Times New Roman" w:hAnsi="Times New Roman" w:eastAsia="Times New Roman" w:cs="Times New Roman"/>
          <w:color w:val="000000"/>
          <w:sz w:val="24"/>
          <w:szCs w:val="24"/>
          <w:lang w:val="ru-RU" w:eastAsia="ar-SA"/>
        </w:rPr>
        <w:t xml:space="preserve"> </w:t>
      </w:r>
      <w:r>
        <w:rPr>
          <w:rFonts w:ascii="Times New Roman" w:hAnsi="Times New Roman" w:eastAsia="Times New Roman" w:cs="Times New Roman"/>
          <w:color w:val="000000"/>
          <w:sz w:val="24"/>
          <w:szCs w:val="24"/>
          <w:lang w:val="ru-RU" w:eastAsia="ar-SA"/>
        </w:rPr>
        <w:fldChar w:fldCharType="begin"/>
      </w:r>
      <w:r>
        <w:rPr>
          <w:rFonts w:ascii="Times New Roman" w:hAnsi="Times New Roman" w:eastAsia="Times New Roman" w:cs="Times New Roman"/>
          <w:color w:val="000000"/>
          <w:sz w:val="24"/>
          <w:szCs w:val="24"/>
          <w:lang w:val="ru-RU" w:eastAsia="ar-SA"/>
        </w:rPr>
        <w:instrText xml:space="preserve"> HYPERLINK "https://docs.cntd.ru/document/565415215" \l "64U0IK" </w:instrText>
      </w:r>
      <w:r>
        <w:rPr>
          <w:rFonts w:ascii="Times New Roman" w:hAnsi="Times New Roman" w:eastAsia="Times New Roman" w:cs="Times New Roman"/>
          <w:color w:val="000000"/>
          <w:sz w:val="24"/>
          <w:szCs w:val="24"/>
          <w:lang w:val="ru-RU" w:eastAsia="ar-SA"/>
        </w:rPr>
        <w:fldChar w:fldCharType="separate"/>
      </w:r>
      <w:r>
        <w:rPr>
          <w:rFonts w:ascii="Times New Roman" w:hAnsi="Times New Roman" w:eastAsia="Times New Roman" w:cs="Times New Roman"/>
          <w:color w:val="000000"/>
          <w:sz w:val="24"/>
          <w:szCs w:val="24"/>
          <w:lang w:val="ru-RU" w:eastAsia="ar-SA"/>
        </w:rPr>
        <w:t>Федерального закона № 248-ФЗ</w:t>
      </w:r>
      <w:r>
        <w:rPr>
          <w:rFonts w:ascii="Times New Roman" w:hAnsi="Times New Roman" w:eastAsia="Times New Roman" w:cs="Times New Roman"/>
          <w:color w:val="000000"/>
          <w:sz w:val="24"/>
          <w:szCs w:val="24"/>
          <w:lang w:val="ru-RU" w:eastAsia="ar-SA"/>
        </w:rPr>
        <w:fldChar w:fldCharType="end"/>
      </w:r>
      <w:r>
        <w:rPr>
          <w:rFonts w:ascii="Times New Roman" w:hAnsi="Times New Roman" w:eastAsia="Times New Roman" w:cs="Times New Roman"/>
          <w:color w:val="000000"/>
          <w:sz w:val="24"/>
          <w:szCs w:val="24"/>
          <w:lang w:val="ru-RU" w:eastAsia="ar-SA"/>
        </w:rPr>
        <w:t xml:space="preserve">. </w:t>
      </w:r>
    </w:p>
    <w:p w14:paraId="542FDBA8">
      <w:pPr>
        <w:spacing w:after="1"/>
        <w:ind w:firstLine="709"/>
        <w:jc w:val="both"/>
        <w:rPr>
          <w:rFonts w:ascii="Times New Roman" w:hAnsi="Times New Roman" w:eastAsia="Times New Roman" w:cs="Times New Roman"/>
          <w:color w:val="000000"/>
          <w:sz w:val="24"/>
          <w:szCs w:val="24"/>
          <w:lang w:val="ru-RU" w:eastAsia="ar-SA"/>
        </w:rPr>
      </w:pPr>
      <w:r>
        <w:rPr>
          <w:rFonts w:hint="default" w:ascii="Times New Roman" w:hAnsi="Times New Roman" w:eastAsia="Times New Roman" w:cs="Times New Roman"/>
          <w:color w:val="000000"/>
          <w:sz w:val="24"/>
          <w:szCs w:val="24"/>
          <w:lang w:val="ru-RU" w:eastAsia="ar-SA"/>
        </w:rPr>
        <w:t xml:space="preserve">6.24. </w:t>
      </w:r>
      <w:r>
        <w:rPr>
          <w:rFonts w:ascii="Times New Roman" w:hAnsi="Times New Roman" w:eastAsia="Times New Roman" w:cs="Times New Roman"/>
          <w:color w:val="000000"/>
          <w:sz w:val="24"/>
          <w:szCs w:val="24"/>
          <w:lang w:val="ru-RU" w:eastAsia="ar-SA"/>
        </w:rPr>
        <w:t>По окончании проведения контрольного (надзорного) мероприятия, предусматривающего взаимодействие с контролируемым лицом, составляется акт контрольного (надзорного) мероприятия (далее также - акт). В случае, если по результатам проведения такого мероприятия выявлено нарушение обязательных требований, в акте должно быть указано,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(надзорного) мероприятия, предусматривающего взаимодействие с контролируемым лицом,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(надзорного) мероприятия проверочные листы должны быть приобщены к акту. По результатам проведения контрольного (надзорного) мероприятия без взаимодействия акт составляется в случае выявления нарушений обязательных требований либо в иных случаях, предусмотренных положением о виде контроля.</w:t>
      </w:r>
    </w:p>
    <w:p w14:paraId="1641FD1E">
      <w:pPr>
        <w:spacing w:after="1"/>
        <w:ind w:firstLine="709"/>
        <w:jc w:val="both"/>
        <w:rPr>
          <w:rFonts w:hint="default"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Оформление акта производится на месте проведения контрольного (надзорного) мероприятия в день окончания проведения такого мероприятия либо не позднее дня, следующего за днем окончания проведения такого мероприятия, если составление акта на месте проведения такого мероприятия невозможно</w:t>
      </w:r>
      <w:r>
        <w:rPr>
          <w:rFonts w:hint="default" w:ascii="Times New Roman" w:hAnsi="Times New Roman" w:eastAsia="Times New Roman" w:cs="Times New Roman"/>
          <w:color w:val="000000"/>
          <w:sz w:val="24"/>
          <w:szCs w:val="24"/>
          <w:lang w:val="ru-RU" w:eastAsia="ar-SA"/>
        </w:rPr>
        <w:t>.</w:t>
      </w:r>
    </w:p>
    <w:p w14:paraId="3A1C519D">
      <w:pPr>
        <w:spacing w:after="1"/>
        <w:ind w:firstLine="709"/>
        <w:jc w:val="both"/>
        <w:rPr>
          <w:rFonts w:hint="default" w:ascii="Times New Roman" w:hAnsi="Times New Roman" w:eastAsia="Times New Roman" w:cs="Times New Roman"/>
          <w:color w:val="000000"/>
          <w:sz w:val="24"/>
          <w:szCs w:val="24"/>
          <w:lang w:val="ru-RU" w:eastAsia="ar-SA"/>
        </w:rPr>
      </w:pPr>
      <w:r>
        <w:rPr>
          <w:rFonts w:hint="default" w:ascii="Times New Roman" w:hAnsi="Times New Roman" w:eastAsia="Times New Roman" w:cs="Times New Roman"/>
          <w:color w:val="000000"/>
          <w:sz w:val="24"/>
          <w:szCs w:val="24"/>
          <w:lang w:val="ru-RU" w:eastAsia="ar-SA"/>
        </w:rPr>
        <w:t xml:space="preserve">6.25. В случае выявления в ходе проведения контрольного (надзорного) мероприятия в рамках осуществления муниципального контроля нарушения обязательных требований, в акте контрольного (надзорного) мероприятия указывается информация о таком правонарушении в соответствии с Федеральным </w:t>
      </w:r>
      <w:r>
        <w:rPr>
          <w:rFonts w:hint="default" w:ascii="Times New Roman" w:hAnsi="Times New Roman" w:eastAsia="Times New Roman" w:cs="Times New Roman"/>
          <w:color w:val="000000"/>
          <w:sz w:val="24"/>
          <w:szCs w:val="24"/>
          <w:lang w:val="ru-RU" w:eastAsia="ar-SA"/>
        </w:rPr>
        <w:fldChar w:fldCharType="begin"/>
      </w:r>
      <w:r>
        <w:rPr>
          <w:rFonts w:hint="default" w:ascii="Times New Roman" w:hAnsi="Times New Roman" w:eastAsia="Times New Roman" w:cs="Times New Roman"/>
          <w:color w:val="000000"/>
          <w:sz w:val="24"/>
          <w:szCs w:val="24"/>
          <w:lang w:val="ru-RU" w:eastAsia="ar-SA"/>
        </w:rPr>
        <w:instrText xml:space="preserve"> HYPERLINK "https://login.consultant.ru/link/?req=doc&amp;base=LAW&amp;n=495001&amp;date=04.03.2025" </w:instrText>
      </w:r>
      <w:r>
        <w:rPr>
          <w:rFonts w:hint="default" w:ascii="Times New Roman" w:hAnsi="Times New Roman" w:eastAsia="Times New Roman" w:cs="Times New Roman"/>
          <w:color w:val="000000"/>
          <w:sz w:val="24"/>
          <w:szCs w:val="24"/>
          <w:lang w:val="ru-RU" w:eastAsia="ar-SA"/>
        </w:rPr>
        <w:fldChar w:fldCharType="separate"/>
      </w:r>
      <w:r>
        <w:rPr>
          <w:rFonts w:hint="default" w:ascii="Times New Roman" w:hAnsi="Times New Roman" w:eastAsia="Times New Roman" w:cs="Times New Roman"/>
          <w:color w:val="000000"/>
          <w:sz w:val="24"/>
          <w:szCs w:val="24"/>
          <w:lang w:val="ru-RU" w:eastAsia="ar-SA"/>
        </w:rPr>
        <w:t>законом</w:t>
      </w:r>
      <w:r>
        <w:rPr>
          <w:rFonts w:hint="default" w:ascii="Times New Roman" w:hAnsi="Times New Roman" w:eastAsia="Times New Roman" w:cs="Times New Roman"/>
          <w:color w:val="000000"/>
          <w:sz w:val="24"/>
          <w:szCs w:val="24"/>
          <w:lang w:val="ru-RU" w:eastAsia="ar-SA"/>
        </w:rPr>
        <w:fldChar w:fldCharType="end"/>
      </w:r>
      <w:r>
        <w:rPr>
          <w:rFonts w:hint="default" w:ascii="Times New Roman" w:hAnsi="Times New Roman" w:eastAsia="Times New Roman" w:cs="Times New Roman"/>
          <w:color w:val="000000"/>
          <w:sz w:val="24"/>
          <w:szCs w:val="24"/>
          <w:lang w:val="ru-RU" w:eastAsia="ar-SA"/>
        </w:rPr>
        <w:t xml:space="preserve"> № 248-ФЗ. Должностные лица контролирующих органов, направляют в орган государственного жилищного надзора копию указанного акта, составленного в результате проведения контрольного (надзорного) мероприятия в рамках осуществления муниципального контроля, проведенного во взаимодействии с контролируемым лицом. Контролирующий орган могут выдавать предписания об устранении выявленных нарушений обязательных требований, в том числе выявленных в ходе наблюдения за соблюдением обязательных требований.</w:t>
      </w:r>
    </w:p>
    <w:p w14:paraId="654E1E66">
      <w:pPr>
        <w:spacing w:after="1"/>
        <w:ind w:firstLine="709"/>
        <w:jc w:val="both"/>
        <w:rPr>
          <w:rFonts w:hint="default" w:ascii="Times New Roman" w:hAnsi="Times New Roman" w:eastAsia="Times New Roman" w:cs="Times New Roman"/>
          <w:color w:val="000000"/>
          <w:sz w:val="24"/>
          <w:szCs w:val="24"/>
          <w:lang w:val="ru-RU" w:eastAsia="ar-SA"/>
        </w:rPr>
      </w:pPr>
      <w:r>
        <w:rPr>
          <w:rFonts w:hint="default" w:ascii="Times New Roman" w:hAnsi="Times New Roman" w:eastAsia="Times New Roman" w:cs="Times New Roman"/>
          <w:color w:val="000000"/>
          <w:sz w:val="24"/>
          <w:szCs w:val="24"/>
          <w:lang w:val="ru-RU" w:eastAsia="ar-SA"/>
        </w:rPr>
        <w:t xml:space="preserve">6.26. В случае выявления в ходе проведения контрольного (надзорного) мероприятия в рамках осуществления муниципального контроля нарушения обязательных требований, привлечение к ответственности за выявленное нарушение осуществляется в соответствии с </w:t>
      </w:r>
      <w:r>
        <w:rPr>
          <w:rFonts w:hint="default" w:ascii="Times New Roman" w:hAnsi="Times New Roman" w:eastAsia="Times New Roman" w:cs="Times New Roman"/>
          <w:color w:val="000000"/>
          <w:sz w:val="24"/>
          <w:szCs w:val="24"/>
          <w:lang w:val="ru-RU" w:eastAsia="ar-SA"/>
        </w:rPr>
        <w:fldChar w:fldCharType="begin"/>
      </w:r>
      <w:r>
        <w:rPr>
          <w:rFonts w:hint="default" w:ascii="Times New Roman" w:hAnsi="Times New Roman" w:eastAsia="Times New Roman" w:cs="Times New Roman"/>
          <w:color w:val="000000"/>
          <w:sz w:val="24"/>
          <w:szCs w:val="24"/>
          <w:lang w:val="ru-RU" w:eastAsia="ar-SA"/>
        </w:rPr>
        <w:instrText xml:space="preserve"> HYPERLINK "https://login.consultant.ru/link/?req=doc&amp;base=LAW&amp;n=483238&amp;date=04.03.2025" </w:instrText>
      </w:r>
      <w:r>
        <w:rPr>
          <w:rFonts w:hint="default" w:ascii="Times New Roman" w:hAnsi="Times New Roman" w:eastAsia="Times New Roman" w:cs="Times New Roman"/>
          <w:color w:val="000000"/>
          <w:sz w:val="24"/>
          <w:szCs w:val="24"/>
          <w:lang w:val="ru-RU" w:eastAsia="ar-SA"/>
        </w:rPr>
        <w:fldChar w:fldCharType="separate"/>
      </w:r>
      <w:r>
        <w:rPr>
          <w:rFonts w:hint="default" w:ascii="Times New Roman" w:hAnsi="Times New Roman" w:eastAsia="Times New Roman" w:cs="Times New Roman"/>
          <w:color w:val="000000"/>
          <w:sz w:val="24"/>
          <w:szCs w:val="24"/>
          <w:lang w:val="ru-RU" w:eastAsia="ar-SA"/>
        </w:rPr>
        <w:t>Кодексом</w:t>
      </w:r>
      <w:r>
        <w:rPr>
          <w:rFonts w:hint="default" w:ascii="Times New Roman" w:hAnsi="Times New Roman" w:eastAsia="Times New Roman" w:cs="Times New Roman"/>
          <w:color w:val="000000"/>
          <w:sz w:val="24"/>
          <w:szCs w:val="24"/>
          <w:lang w:val="ru-RU" w:eastAsia="ar-SA"/>
        </w:rPr>
        <w:fldChar w:fldCharType="end"/>
      </w:r>
      <w:r>
        <w:rPr>
          <w:rFonts w:hint="default" w:ascii="Times New Roman" w:hAnsi="Times New Roman" w:eastAsia="Times New Roman" w:cs="Times New Roman"/>
          <w:color w:val="000000"/>
          <w:sz w:val="24"/>
          <w:szCs w:val="24"/>
          <w:lang w:val="ru-RU" w:eastAsia="ar-SA"/>
        </w:rPr>
        <w:t xml:space="preserve"> Российской Федерации об административных правонарушениях, законодательством субъекта Российской Федерации. Акт, проведение которого было согласовано органами прокуратуры, направляется в органы прокуратуры посредством ЕРКНМ непосредственно после его оформления.</w:t>
      </w:r>
    </w:p>
    <w:p w14:paraId="58AFA705">
      <w:pPr>
        <w:spacing w:after="1"/>
        <w:ind w:firstLine="709"/>
        <w:jc w:val="both"/>
        <w:rPr>
          <w:rFonts w:hint="default" w:ascii="Times New Roman" w:hAnsi="Times New Roman" w:eastAsia="Times New Roman" w:cs="Times New Roman"/>
          <w:color w:val="000000"/>
          <w:sz w:val="24"/>
          <w:szCs w:val="24"/>
          <w:lang w:val="ru-RU" w:eastAsia="ar-SA"/>
        </w:rPr>
      </w:pPr>
      <w:r>
        <w:rPr>
          <w:rFonts w:hint="default" w:ascii="Times New Roman" w:hAnsi="Times New Roman" w:eastAsia="Times New Roman" w:cs="Times New Roman"/>
          <w:color w:val="000000"/>
          <w:sz w:val="24"/>
          <w:szCs w:val="24"/>
          <w:lang w:val="ru-RU" w:eastAsia="ar-SA"/>
        </w:rPr>
        <w:t>6.27. В случае выявления при проведении контрольного мероприятия нарушений обязательных требований контролируемым лицом Администрация в пределах полномочий, предусмотренных законодательством Российской Федерации, обязана:</w:t>
      </w:r>
    </w:p>
    <w:p w14:paraId="43F69D45">
      <w:pPr>
        <w:spacing w:after="1"/>
        <w:ind w:firstLine="709"/>
        <w:jc w:val="both"/>
        <w:rPr>
          <w:rFonts w:hint="default" w:ascii="Times New Roman" w:hAnsi="Times New Roman" w:eastAsia="Times New Roman" w:cs="Times New Roman"/>
          <w:color w:val="000000"/>
          <w:sz w:val="24"/>
          <w:szCs w:val="24"/>
          <w:lang w:val="ru-RU" w:eastAsia="ar-SA"/>
        </w:rPr>
      </w:pPr>
      <w:r>
        <w:rPr>
          <w:rFonts w:hint="default" w:ascii="Times New Roman" w:hAnsi="Times New Roman" w:eastAsia="Times New Roman" w:cs="Times New Roman"/>
          <w:color w:val="000000"/>
          <w:sz w:val="24"/>
          <w:szCs w:val="24"/>
          <w:lang w:val="ru-RU" w:eastAsia="ar-SA"/>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14:paraId="412E070E">
      <w:pPr>
        <w:spacing w:after="1"/>
        <w:ind w:firstLine="709"/>
        <w:jc w:val="both"/>
        <w:rPr>
          <w:rFonts w:hint="default" w:ascii="Times New Roman" w:hAnsi="Times New Roman" w:eastAsia="Times New Roman" w:cs="Times New Roman"/>
          <w:color w:val="000000"/>
          <w:sz w:val="24"/>
          <w:szCs w:val="24"/>
          <w:lang w:val="ru-RU" w:eastAsia="ar-SA"/>
        </w:rPr>
      </w:pPr>
      <w:r>
        <w:rPr>
          <w:rFonts w:hint="default" w:ascii="Times New Roman" w:hAnsi="Times New Roman" w:eastAsia="Times New Roman" w:cs="Times New Roman"/>
          <w:color w:val="000000"/>
          <w:sz w:val="24"/>
          <w:szCs w:val="24"/>
          <w:lang w:val="ru-RU" w:eastAsia="ar-SA"/>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жилищных отношений, представляет непосредственную угрозу причинения вреда (ущерба) охраняемым законом ценностям или что такой вред (ущерб) причинен;</w:t>
      </w:r>
    </w:p>
    <w:p w14:paraId="21B7CF8C">
      <w:pPr>
        <w:spacing w:after="1"/>
        <w:ind w:firstLine="709"/>
        <w:jc w:val="both"/>
        <w:rPr>
          <w:rFonts w:hint="default" w:ascii="Times New Roman" w:hAnsi="Times New Roman" w:eastAsia="Times New Roman" w:cs="Times New Roman"/>
          <w:color w:val="000000"/>
          <w:sz w:val="24"/>
          <w:szCs w:val="24"/>
          <w:lang w:val="ru-RU" w:eastAsia="ar-SA"/>
        </w:rPr>
      </w:pPr>
      <w:r>
        <w:rPr>
          <w:rFonts w:hint="default" w:ascii="Times New Roman" w:hAnsi="Times New Roman" w:eastAsia="Times New Roman" w:cs="Times New Roman"/>
          <w:color w:val="000000"/>
          <w:sz w:val="24"/>
          <w:szCs w:val="24"/>
          <w:lang w:val="ru-RU" w:eastAsia="ar-SA"/>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14:paraId="4B498FCE">
      <w:pPr>
        <w:spacing w:after="1"/>
        <w:ind w:firstLine="709"/>
        <w:jc w:val="both"/>
        <w:rPr>
          <w:rFonts w:hint="default" w:ascii="Times New Roman" w:hAnsi="Times New Roman" w:eastAsia="Times New Roman" w:cs="Times New Roman"/>
          <w:color w:val="000000"/>
          <w:sz w:val="24"/>
          <w:szCs w:val="24"/>
          <w:lang w:val="ru-RU" w:eastAsia="ar-SA"/>
        </w:rPr>
      </w:pPr>
      <w:r>
        <w:rPr>
          <w:rFonts w:hint="default" w:ascii="Times New Roman" w:hAnsi="Times New Roman" w:eastAsia="Times New Roman" w:cs="Times New Roman"/>
          <w:color w:val="000000"/>
          <w:sz w:val="24"/>
          <w:szCs w:val="24"/>
          <w:lang w:val="ru-RU" w:eastAsia="ar-SA"/>
        </w:rPr>
        <w:t>4) 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p>
    <w:p w14:paraId="171B71C0">
      <w:pPr>
        <w:spacing w:after="1"/>
        <w:ind w:firstLine="709"/>
        <w:jc w:val="both"/>
        <w:rPr>
          <w:rFonts w:hint="default" w:ascii="Times New Roman" w:hAnsi="Times New Roman" w:eastAsia="Times New Roman" w:cs="Times New Roman"/>
          <w:color w:val="000000"/>
          <w:sz w:val="24"/>
          <w:szCs w:val="24"/>
          <w:lang w:val="ru-RU" w:eastAsia="ar-SA"/>
        </w:rPr>
      </w:pPr>
      <w:r>
        <w:rPr>
          <w:rFonts w:hint="default" w:ascii="Times New Roman" w:hAnsi="Times New Roman" w:eastAsia="Times New Roman" w:cs="Times New Roman"/>
          <w:color w:val="000000"/>
          <w:sz w:val="24"/>
          <w:szCs w:val="24"/>
          <w:lang w:val="ru-RU" w:eastAsia="ar-SA"/>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14:paraId="1C7754D4">
      <w:pPr>
        <w:spacing w:after="1"/>
        <w:ind w:firstLine="709"/>
        <w:jc w:val="both"/>
        <w:rPr>
          <w:rFonts w:hint="default" w:ascii="Times New Roman" w:hAnsi="Times New Roman" w:eastAsia="Times New Roman" w:cs="Times New Roman"/>
          <w:color w:val="000000"/>
          <w:sz w:val="24"/>
          <w:szCs w:val="24"/>
          <w:lang w:val="ru-RU" w:eastAsia="ar-SA"/>
        </w:rPr>
      </w:pPr>
      <w:r>
        <w:rPr>
          <w:rFonts w:hint="default" w:ascii="Times New Roman" w:hAnsi="Times New Roman" w:eastAsia="Times New Roman" w:cs="Times New Roman"/>
          <w:color w:val="000000"/>
          <w:sz w:val="24"/>
          <w:szCs w:val="24"/>
          <w:lang w:val="ru-RU" w:eastAsia="ar-SA"/>
        </w:rPr>
        <w:t>6.28. В случае не устранения в установленный срок нарушений, указанных в предусмотренном подпунктом 1 части 6.26 настоящего Положения предписании об устранении выявленных нарушений, должностное лицо, уполномоченное осуществлять муниципальный контроль, выдавшее такое предписание, в срок не позднее 30 дней со дня вступления в законную силу постановления по делу об административном правонарушении, связанном с неисполнением такого предписания, информирует о его неисполнении с приложением соответствующих документов, исполнительный орган государственной власти.</w:t>
      </w:r>
    </w:p>
    <w:p w14:paraId="6F2F00E6">
      <w:pPr>
        <w:spacing w:after="1"/>
        <w:ind w:firstLine="709"/>
        <w:jc w:val="both"/>
        <w:rPr>
          <w:rFonts w:hint="default" w:ascii="Times New Roman" w:hAnsi="Times New Roman" w:eastAsia="Times New Roman" w:cs="Times New Roman"/>
          <w:color w:val="000000"/>
          <w:sz w:val="24"/>
          <w:szCs w:val="24"/>
          <w:lang w:val="ru-RU" w:eastAsia="ar-SA"/>
        </w:rPr>
      </w:pPr>
      <w:r>
        <w:rPr>
          <w:rFonts w:hint="default" w:ascii="Times New Roman" w:hAnsi="Times New Roman" w:eastAsia="Times New Roman" w:cs="Times New Roman"/>
          <w:color w:val="000000"/>
          <w:sz w:val="24"/>
          <w:szCs w:val="24"/>
          <w:lang w:val="ru-RU" w:eastAsia="ar-SA"/>
        </w:rPr>
        <w:t>6.29. Должностные лица, осуществляющие муниципальный контроль, при осуществлении муниципального жилищного контроля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Анучинского муниципального округа Приморского края, органами местного самоуправления, правоохранительными органами, организациями и гражданами.</w:t>
      </w:r>
    </w:p>
    <w:p w14:paraId="63240F85">
      <w:pPr>
        <w:spacing w:after="1"/>
        <w:ind w:firstLine="709"/>
        <w:jc w:val="both"/>
        <w:rPr>
          <w:rFonts w:hint="default" w:ascii="Times New Roman" w:hAnsi="Times New Roman" w:eastAsia="Times New Roman" w:cs="Times New Roman"/>
          <w:color w:val="000000"/>
          <w:sz w:val="24"/>
          <w:szCs w:val="24"/>
          <w:lang w:val="ru-RU" w:eastAsia="ar-SA"/>
        </w:rPr>
      </w:pPr>
      <w:r>
        <w:rPr>
          <w:rFonts w:hint="default" w:ascii="Times New Roman" w:hAnsi="Times New Roman" w:eastAsia="Times New Roman" w:cs="Times New Roman"/>
          <w:color w:val="000000"/>
          <w:sz w:val="24"/>
          <w:szCs w:val="24"/>
          <w:lang w:val="ru-RU" w:eastAsia="ar-SA"/>
        </w:rPr>
        <w:t>6.30. Информирование контролируемых лиц о совершаемых должностными лицами, уполномоченными осуществлять муниципальный контроль, действиях и принимаемых решениях, осуществляется посредством размещения сведений об указанных действиях и решениях в ЕРКНМ, а также 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«Единый портал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14:paraId="2F82DB6D">
      <w:pPr>
        <w:spacing w:after="1"/>
        <w:ind w:firstLine="709"/>
        <w:jc w:val="both"/>
        <w:rPr>
          <w:rFonts w:hint="default"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 xml:space="preserve">В случае проведения в отношении членов саморегулируемой организации, для которых федеральными законами предусмотрено обязательное членство в саморегулируемой организации, контрольного (надзорного) мероприятия по основаниям, предусмотренным </w:t>
      </w:r>
      <w:r>
        <w:rPr>
          <w:rFonts w:ascii="Times New Roman" w:hAnsi="Times New Roman" w:eastAsia="Times New Roman" w:cs="Times New Roman"/>
          <w:color w:val="000000"/>
          <w:sz w:val="24"/>
          <w:szCs w:val="24"/>
          <w:lang w:val="ru-RU" w:eastAsia="ar-SA"/>
        </w:rPr>
        <w:fldChar w:fldCharType="begin"/>
      </w:r>
      <w:r>
        <w:rPr>
          <w:rFonts w:ascii="Times New Roman" w:hAnsi="Times New Roman" w:eastAsia="Times New Roman" w:cs="Times New Roman"/>
          <w:color w:val="000000"/>
          <w:sz w:val="24"/>
          <w:szCs w:val="24"/>
          <w:lang w:val="ru-RU" w:eastAsia="ar-SA"/>
        </w:rPr>
        <w:instrText xml:space="preserve"> HYPERLINK "https://login.consultant.ru/link/?req=doc&amp;base=LAW&amp;n=508984&amp;dst=101409&amp;field=134&amp;date=12.02.2026" </w:instrText>
      </w:r>
      <w:r>
        <w:rPr>
          <w:rFonts w:ascii="Times New Roman" w:hAnsi="Times New Roman" w:eastAsia="Times New Roman" w:cs="Times New Roman"/>
          <w:color w:val="000000"/>
          <w:sz w:val="24"/>
          <w:szCs w:val="24"/>
          <w:lang w:val="ru-RU" w:eastAsia="ar-SA"/>
        </w:rPr>
        <w:fldChar w:fldCharType="separate"/>
      </w:r>
      <w:r>
        <w:rPr>
          <w:rFonts w:ascii="Times New Roman" w:hAnsi="Times New Roman" w:eastAsia="Times New Roman" w:cs="Times New Roman"/>
          <w:color w:val="000000"/>
          <w:sz w:val="24"/>
          <w:szCs w:val="24"/>
          <w:lang w:val="ru-RU" w:eastAsia="ar-SA"/>
        </w:rPr>
        <w:t>пунктами 1</w:t>
      </w:r>
      <w:r>
        <w:rPr>
          <w:rFonts w:ascii="Times New Roman" w:hAnsi="Times New Roman" w:eastAsia="Times New Roman" w:cs="Times New Roman"/>
          <w:color w:val="000000"/>
          <w:sz w:val="24"/>
          <w:szCs w:val="24"/>
          <w:lang w:val="ru-RU" w:eastAsia="ar-SA"/>
        </w:rPr>
        <w:fldChar w:fldCharType="end"/>
      </w:r>
      <w:r>
        <w:rPr>
          <w:rFonts w:ascii="Times New Roman" w:hAnsi="Times New Roman" w:eastAsia="Times New Roman" w:cs="Times New Roman"/>
          <w:color w:val="000000"/>
          <w:sz w:val="24"/>
          <w:szCs w:val="24"/>
          <w:lang w:val="ru-RU" w:eastAsia="ar-SA"/>
        </w:rPr>
        <w:t xml:space="preserve">, </w:t>
      </w:r>
      <w:r>
        <w:rPr>
          <w:rFonts w:ascii="Times New Roman" w:hAnsi="Times New Roman" w:eastAsia="Times New Roman" w:cs="Times New Roman"/>
          <w:color w:val="000000"/>
          <w:sz w:val="24"/>
          <w:szCs w:val="24"/>
          <w:lang w:val="ru-RU" w:eastAsia="ar-SA"/>
        </w:rPr>
        <w:fldChar w:fldCharType="begin"/>
      </w:r>
      <w:r>
        <w:rPr>
          <w:rFonts w:ascii="Times New Roman" w:hAnsi="Times New Roman" w:eastAsia="Times New Roman" w:cs="Times New Roman"/>
          <w:color w:val="000000"/>
          <w:sz w:val="24"/>
          <w:szCs w:val="24"/>
          <w:lang w:val="ru-RU" w:eastAsia="ar-SA"/>
        </w:rPr>
        <w:instrText xml:space="preserve"> HYPERLINK "https://login.consultant.ru/link/?req=doc&amp;base=LAW&amp;n=508984&amp;dst=101410&amp;field=134&amp;date=12.02.2026" </w:instrText>
      </w:r>
      <w:r>
        <w:rPr>
          <w:rFonts w:ascii="Times New Roman" w:hAnsi="Times New Roman" w:eastAsia="Times New Roman" w:cs="Times New Roman"/>
          <w:color w:val="000000"/>
          <w:sz w:val="24"/>
          <w:szCs w:val="24"/>
          <w:lang w:val="ru-RU" w:eastAsia="ar-SA"/>
        </w:rPr>
        <w:fldChar w:fldCharType="separate"/>
      </w:r>
      <w:r>
        <w:rPr>
          <w:rFonts w:ascii="Times New Roman" w:hAnsi="Times New Roman" w:eastAsia="Times New Roman" w:cs="Times New Roman"/>
          <w:color w:val="000000"/>
          <w:sz w:val="24"/>
          <w:szCs w:val="24"/>
          <w:lang w:val="ru-RU" w:eastAsia="ar-SA"/>
        </w:rPr>
        <w:t>3</w:t>
      </w:r>
      <w:r>
        <w:rPr>
          <w:rFonts w:ascii="Times New Roman" w:hAnsi="Times New Roman" w:eastAsia="Times New Roman" w:cs="Times New Roman"/>
          <w:color w:val="000000"/>
          <w:sz w:val="24"/>
          <w:szCs w:val="24"/>
          <w:lang w:val="ru-RU" w:eastAsia="ar-SA"/>
        </w:rPr>
        <w:fldChar w:fldCharType="end"/>
      </w:r>
      <w:r>
        <w:rPr>
          <w:rFonts w:ascii="Times New Roman" w:hAnsi="Times New Roman" w:eastAsia="Times New Roman" w:cs="Times New Roman"/>
          <w:color w:val="000000"/>
          <w:sz w:val="24"/>
          <w:szCs w:val="24"/>
          <w:lang w:val="ru-RU" w:eastAsia="ar-SA"/>
        </w:rPr>
        <w:t xml:space="preserve"> - </w:t>
      </w:r>
      <w:r>
        <w:rPr>
          <w:rFonts w:ascii="Times New Roman" w:hAnsi="Times New Roman" w:eastAsia="Times New Roman" w:cs="Times New Roman"/>
          <w:color w:val="000000"/>
          <w:sz w:val="24"/>
          <w:szCs w:val="24"/>
          <w:lang w:val="ru-RU" w:eastAsia="ar-SA"/>
        </w:rPr>
        <w:fldChar w:fldCharType="begin"/>
      </w:r>
      <w:r>
        <w:rPr>
          <w:rFonts w:ascii="Times New Roman" w:hAnsi="Times New Roman" w:eastAsia="Times New Roman" w:cs="Times New Roman"/>
          <w:color w:val="000000"/>
          <w:sz w:val="24"/>
          <w:szCs w:val="24"/>
          <w:lang w:val="ru-RU" w:eastAsia="ar-SA"/>
        </w:rPr>
        <w:instrText xml:space="preserve"> HYPERLINK "https://login.consultant.ru/link/?req=doc&amp;base=LAW&amp;n=508984&amp;dst=100638&amp;field=134&amp;date=12.02.2026" </w:instrText>
      </w:r>
      <w:r>
        <w:rPr>
          <w:rFonts w:ascii="Times New Roman" w:hAnsi="Times New Roman" w:eastAsia="Times New Roman" w:cs="Times New Roman"/>
          <w:color w:val="000000"/>
          <w:sz w:val="24"/>
          <w:szCs w:val="24"/>
          <w:lang w:val="ru-RU" w:eastAsia="ar-SA"/>
        </w:rPr>
        <w:fldChar w:fldCharType="separate"/>
      </w:r>
      <w:r>
        <w:rPr>
          <w:rFonts w:ascii="Times New Roman" w:hAnsi="Times New Roman" w:eastAsia="Times New Roman" w:cs="Times New Roman"/>
          <w:color w:val="000000"/>
          <w:sz w:val="24"/>
          <w:szCs w:val="24"/>
          <w:lang w:val="ru-RU" w:eastAsia="ar-SA"/>
        </w:rPr>
        <w:t>5</w:t>
      </w:r>
      <w:r>
        <w:rPr>
          <w:rFonts w:ascii="Times New Roman" w:hAnsi="Times New Roman" w:eastAsia="Times New Roman" w:cs="Times New Roman"/>
          <w:color w:val="000000"/>
          <w:sz w:val="24"/>
          <w:szCs w:val="24"/>
          <w:lang w:val="ru-RU" w:eastAsia="ar-SA"/>
        </w:rPr>
        <w:fldChar w:fldCharType="end"/>
      </w:r>
      <w:r>
        <w:rPr>
          <w:rFonts w:ascii="Times New Roman" w:hAnsi="Times New Roman" w:eastAsia="Times New Roman" w:cs="Times New Roman"/>
          <w:color w:val="000000"/>
          <w:sz w:val="24"/>
          <w:szCs w:val="24"/>
          <w:lang w:val="ru-RU" w:eastAsia="ar-SA"/>
        </w:rPr>
        <w:t xml:space="preserve">, </w:t>
      </w:r>
      <w:r>
        <w:rPr>
          <w:rFonts w:ascii="Times New Roman" w:hAnsi="Times New Roman" w:eastAsia="Times New Roman" w:cs="Times New Roman"/>
          <w:color w:val="000000"/>
          <w:sz w:val="24"/>
          <w:szCs w:val="24"/>
          <w:lang w:val="ru-RU" w:eastAsia="ar-SA"/>
        </w:rPr>
        <w:fldChar w:fldCharType="begin"/>
      </w:r>
      <w:r>
        <w:rPr>
          <w:rFonts w:ascii="Times New Roman" w:hAnsi="Times New Roman" w:eastAsia="Times New Roman" w:cs="Times New Roman"/>
          <w:color w:val="000000"/>
          <w:sz w:val="24"/>
          <w:szCs w:val="24"/>
          <w:lang w:val="ru-RU" w:eastAsia="ar-SA"/>
        </w:rPr>
        <w:instrText xml:space="preserve"> HYPERLINK "https://login.consultant.ru/link/?req=doc&amp;base=LAW&amp;n=508984&amp;dst=101411&amp;field=134&amp;date=12.02.2026" </w:instrText>
      </w:r>
      <w:r>
        <w:rPr>
          <w:rFonts w:ascii="Times New Roman" w:hAnsi="Times New Roman" w:eastAsia="Times New Roman" w:cs="Times New Roman"/>
          <w:color w:val="000000"/>
          <w:sz w:val="24"/>
          <w:szCs w:val="24"/>
          <w:lang w:val="ru-RU" w:eastAsia="ar-SA"/>
        </w:rPr>
        <w:fldChar w:fldCharType="separate"/>
      </w:r>
      <w:r>
        <w:rPr>
          <w:rFonts w:ascii="Times New Roman" w:hAnsi="Times New Roman" w:eastAsia="Times New Roman" w:cs="Times New Roman"/>
          <w:color w:val="000000"/>
          <w:sz w:val="24"/>
          <w:szCs w:val="24"/>
          <w:lang w:val="ru-RU" w:eastAsia="ar-SA"/>
        </w:rPr>
        <w:t>7</w:t>
      </w:r>
      <w:r>
        <w:rPr>
          <w:rFonts w:ascii="Times New Roman" w:hAnsi="Times New Roman" w:eastAsia="Times New Roman" w:cs="Times New Roman"/>
          <w:color w:val="000000"/>
          <w:sz w:val="24"/>
          <w:szCs w:val="24"/>
          <w:lang w:val="ru-RU" w:eastAsia="ar-SA"/>
        </w:rPr>
        <w:fldChar w:fldCharType="end"/>
      </w:r>
      <w:r>
        <w:rPr>
          <w:rFonts w:ascii="Times New Roman" w:hAnsi="Times New Roman" w:eastAsia="Times New Roman" w:cs="Times New Roman"/>
          <w:color w:val="000000"/>
          <w:sz w:val="24"/>
          <w:szCs w:val="24"/>
          <w:lang w:val="ru-RU" w:eastAsia="ar-SA"/>
        </w:rPr>
        <w:t xml:space="preserve"> - </w:t>
      </w:r>
      <w:r>
        <w:rPr>
          <w:rFonts w:ascii="Times New Roman" w:hAnsi="Times New Roman" w:eastAsia="Times New Roman" w:cs="Times New Roman"/>
          <w:color w:val="000000"/>
          <w:sz w:val="24"/>
          <w:szCs w:val="24"/>
          <w:lang w:val="ru-RU" w:eastAsia="ar-SA"/>
        </w:rPr>
        <w:fldChar w:fldCharType="begin"/>
      </w:r>
      <w:r>
        <w:rPr>
          <w:rFonts w:ascii="Times New Roman" w:hAnsi="Times New Roman" w:eastAsia="Times New Roman" w:cs="Times New Roman"/>
          <w:color w:val="000000"/>
          <w:sz w:val="24"/>
          <w:szCs w:val="24"/>
          <w:lang w:val="ru-RU" w:eastAsia="ar-SA"/>
        </w:rPr>
        <w:instrText xml:space="preserve"> HYPERLINK "https://login.consultant.ru/link/?req=doc&amp;base=LAW&amp;n=508984&amp;dst=101413&amp;field=134&amp;date=12.02.2026" </w:instrText>
      </w:r>
      <w:r>
        <w:rPr>
          <w:rFonts w:ascii="Times New Roman" w:hAnsi="Times New Roman" w:eastAsia="Times New Roman" w:cs="Times New Roman"/>
          <w:color w:val="000000"/>
          <w:sz w:val="24"/>
          <w:szCs w:val="24"/>
          <w:lang w:val="ru-RU" w:eastAsia="ar-SA"/>
        </w:rPr>
        <w:fldChar w:fldCharType="separate"/>
      </w:r>
      <w:r>
        <w:rPr>
          <w:rFonts w:ascii="Times New Roman" w:hAnsi="Times New Roman" w:eastAsia="Times New Roman" w:cs="Times New Roman"/>
          <w:color w:val="000000"/>
          <w:sz w:val="24"/>
          <w:szCs w:val="24"/>
          <w:lang w:val="ru-RU" w:eastAsia="ar-SA"/>
        </w:rPr>
        <w:t>9 части 1 статьи 57</w:t>
      </w:r>
      <w:r>
        <w:rPr>
          <w:rFonts w:ascii="Times New Roman" w:hAnsi="Times New Roman" w:eastAsia="Times New Roman" w:cs="Times New Roman"/>
          <w:color w:val="000000"/>
          <w:sz w:val="24"/>
          <w:szCs w:val="24"/>
          <w:lang w:val="ru-RU" w:eastAsia="ar-SA"/>
        </w:rPr>
        <w:fldChar w:fldCharType="end"/>
      </w:r>
      <w:r>
        <w:rPr>
          <w:rFonts w:ascii="Times New Roman" w:hAnsi="Times New Roman" w:eastAsia="Times New Roman" w:cs="Times New Roman"/>
          <w:color w:val="000000"/>
          <w:sz w:val="24"/>
          <w:szCs w:val="24"/>
          <w:lang w:val="ru-RU" w:eastAsia="ar-SA"/>
        </w:rPr>
        <w:t xml:space="preserve"> и </w:t>
      </w:r>
      <w:r>
        <w:rPr>
          <w:rFonts w:ascii="Times New Roman" w:hAnsi="Times New Roman" w:eastAsia="Times New Roman" w:cs="Times New Roman"/>
          <w:color w:val="000000"/>
          <w:sz w:val="24"/>
          <w:szCs w:val="24"/>
          <w:lang w:val="ru-RU" w:eastAsia="ar-SA"/>
        </w:rPr>
        <w:fldChar w:fldCharType="begin"/>
      </w:r>
      <w:r>
        <w:rPr>
          <w:rFonts w:ascii="Times New Roman" w:hAnsi="Times New Roman" w:eastAsia="Times New Roman" w:cs="Times New Roman"/>
          <w:color w:val="000000"/>
          <w:sz w:val="24"/>
          <w:szCs w:val="24"/>
          <w:lang w:val="ru-RU" w:eastAsia="ar-SA"/>
        </w:rPr>
        <w:instrText xml:space="preserve"> HYPERLINK "https://login.consultant.ru/link/?req=doc&amp;base=LAW&amp;n=508984&amp;dst=101425&amp;field=134&amp;date=12.02.2026" </w:instrText>
      </w:r>
      <w:r>
        <w:rPr>
          <w:rFonts w:ascii="Times New Roman" w:hAnsi="Times New Roman" w:eastAsia="Times New Roman" w:cs="Times New Roman"/>
          <w:color w:val="000000"/>
          <w:sz w:val="24"/>
          <w:szCs w:val="24"/>
          <w:lang w:val="ru-RU" w:eastAsia="ar-SA"/>
        </w:rPr>
        <w:fldChar w:fldCharType="separate"/>
      </w:r>
      <w:r>
        <w:rPr>
          <w:rFonts w:ascii="Times New Roman" w:hAnsi="Times New Roman" w:eastAsia="Times New Roman" w:cs="Times New Roman"/>
          <w:color w:val="000000"/>
          <w:sz w:val="24"/>
          <w:szCs w:val="24"/>
          <w:lang w:val="ru-RU" w:eastAsia="ar-SA"/>
        </w:rPr>
        <w:t>пунктами 2</w:t>
      </w:r>
      <w:r>
        <w:rPr>
          <w:rFonts w:ascii="Times New Roman" w:hAnsi="Times New Roman" w:eastAsia="Times New Roman" w:cs="Times New Roman"/>
          <w:color w:val="000000"/>
          <w:sz w:val="24"/>
          <w:szCs w:val="24"/>
          <w:lang w:val="ru-RU" w:eastAsia="ar-SA"/>
        </w:rPr>
        <w:fldChar w:fldCharType="end"/>
      </w:r>
      <w:r>
        <w:rPr>
          <w:rFonts w:ascii="Times New Roman" w:hAnsi="Times New Roman" w:eastAsia="Times New Roman" w:cs="Times New Roman"/>
          <w:color w:val="000000"/>
          <w:sz w:val="24"/>
          <w:szCs w:val="24"/>
          <w:lang w:val="ru-RU" w:eastAsia="ar-SA"/>
        </w:rPr>
        <w:t xml:space="preserve"> - </w:t>
      </w:r>
      <w:r>
        <w:rPr>
          <w:rFonts w:ascii="Times New Roman" w:hAnsi="Times New Roman" w:eastAsia="Times New Roman" w:cs="Times New Roman"/>
          <w:color w:val="000000"/>
          <w:sz w:val="24"/>
          <w:szCs w:val="24"/>
          <w:lang w:val="ru-RU" w:eastAsia="ar-SA"/>
        </w:rPr>
        <w:fldChar w:fldCharType="begin"/>
      </w:r>
      <w:r>
        <w:rPr>
          <w:rFonts w:ascii="Times New Roman" w:hAnsi="Times New Roman" w:eastAsia="Times New Roman" w:cs="Times New Roman"/>
          <w:color w:val="000000"/>
          <w:sz w:val="24"/>
          <w:szCs w:val="24"/>
          <w:lang w:val="ru-RU" w:eastAsia="ar-SA"/>
        </w:rPr>
        <w:instrText xml:space="preserve"> HYPERLINK "https://login.consultant.ru/link/?req=doc&amp;base=LAW&amp;n=508984&amp;dst=101429&amp;field=134&amp;date=12.02.2026" </w:instrText>
      </w:r>
      <w:r>
        <w:rPr>
          <w:rFonts w:ascii="Times New Roman" w:hAnsi="Times New Roman" w:eastAsia="Times New Roman" w:cs="Times New Roman"/>
          <w:color w:val="000000"/>
          <w:sz w:val="24"/>
          <w:szCs w:val="24"/>
          <w:lang w:val="ru-RU" w:eastAsia="ar-SA"/>
        </w:rPr>
        <w:fldChar w:fldCharType="separate"/>
      </w:r>
      <w:r>
        <w:rPr>
          <w:rFonts w:ascii="Times New Roman" w:hAnsi="Times New Roman" w:eastAsia="Times New Roman" w:cs="Times New Roman"/>
          <w:color w:val="000000"/>
          <w:sz w:val="24"/>
          <w:szCs w:val="24"/>
          <w:lang w:val="ru-RU" w:eastAsia="ar-SA"/>
        </w:rPr>
        <w:t>6 части 2 статьи 60</w:t>
      </w:r>
      <w:r>
        <w:rPr>
          <w:rFonts w:ascii="Times New Roman" w:hAnsi="Times New Roman" w:eastAsia="Times New Roman" w:cs="Times New Roman"/>
          <w:color w:val="000000"/>
          <w:sz w:val="24"/>
          <w:szCs w:val="24"/>
          <w:lang w:val="ru-RU" w:eastAsia="ar-SA"/>
        </w:rPr>
        <w:fldChar w:fldCharType="end"/>
      </w:r>
      <w:r>
        <w:rPr>
          <w:rFonts w:ascii="Times New Roman" w:hAnsi="Times New Roman" w:eastAsia="Times New Roman" w:cs="Times New Roman"/>
          <w:color w:val="000000"/>
          <w:sz w:val="24"/>
          <w:szCs w:val="24"/>
          <w:lang w:val="ru-RU" w:eastAsia="ar-SA"/>
        </w:rPr>
        <w:t xml:space="preserve"> Федерального закона</w:t>
      </w:r>
      <w:r>
        <w:rPr>
          <w:rFonts w:hint="default" w:ascii="Times New Roman" w:hAnsi="Times New Roman" w:eastAsia="Times New Roman" w:cs="Times New Roman"/>
          <w:color w:val="000000"/>
          <w:sz w:val="24"/>
          <w:szCs w:val="24"/>
          <w:lang w:val="ru-RU" w:eastAsia="ar-SA"/>
        </w:rPr>
        <w:t xml:space="preserve"> №248-ФЗ</w:t>
      </w:r>
      <w:r>
        <w:rPr>
          <w:rFonts w:ascii="Times New Roman" w:hAnsi="Times New Roman" w:eastAsia="Times New Roman" w:cs="Times New Roman"/>
          <w:color w:val="000000"/>
          <w:sz w:val="24"/>
          <w:szCs w:val="24"/>
          <w:lang w:val="ru-RU" w:eastAsia="ar-SA"/>
        </w:rPr>
        <w:t>, контрольные (надзорные) органы обязаны уведомить об этом саморегулируемую организацию не менее чем за двадцать четыре часа до даты начала проведения контрольного (надзорного) мероприятия посредством направления выписки из электронного паспорта соответствующего контрольного (надзорного) мероприятия, содержащей информацию о контрольном (надзорном) мероприятии, размещенную в едином реестре контрольных (надзорных) мероприятий, по адресу электронной почты саморегулируемой организации или иным доступным способом, за исключением случаев проведения контрольного (надзорного) мероприятия без уведомления контролируемого лица</w:t>
      </w:r>
      <w:r>
        <w:rPr>
          <w:rFonts w:hint="default" w:ascii="Times New Roman" w:hAnsi="Times New Roman" w:eastAsia="Times New Roman" w:cs="Times New Roman"/>
          <w:color w:val="000000"/>
          <w:sz w:val="24"/>
          <w:szCs w:val="24"/>
          <w:lang w:val="ru-RU" w:eastAsia="ar-SA"/>
        </w:rPr>
        <w:t>.</w:t>
      </w:r>
    </w:p>
    <w:p w14:paraId="2A47972E">
      <w:pPr>
        <w:spacing w:after="1"/>
        <w:ind w:firstLine="709"/>
        <w:jc w:val="both"/>
        <w:rPr>
          <w:rFonts w:hint="default" w:ascii="Times New Roman" w:hAnsi="Times New Roman" w:eastAsia="Times New Roman" w:cs="Times New Roman"/>
          <w:color w:val="000000"/>
          <w:sz w:val="24"/>
          <w:szCs w:val="24"/>
          <w:lang w:val="ru-RU" w:eastAsia="ar-SA"/>
        </w:rPr>
      </w:pPr>
      <w:r>
        <w:rPr>
          <w:rFonts w:hint="default" w:ascii="Times New Roman" w:hAnsi="Times New Roman" w:eastAsia="Times New Roman" w:cs="Times New Roman"/>
          <w:color w:val="000000"/>
          <w:sz w:val="24"/>
          <w:szCs w:val="24"/>
          <w:lang w:val="ru-RU" w:eastAsia="ar-SA"/>
        </w:rPr>
        <w:t>Гражданин, не осуществляющий предпринимательской деятельности, являющийся контролируемым лицом, информируется о совершаемых должностными лицами, уполномоченными осуществлять муниципальный контроль,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 Указанный гражданин вправе направлять Администрации документы на бумажном носителе.</w:t>
      </w:r>
    </w:p>
    <w:p w14:paraId="480CB3F0">
      <w:pPr>
        <w:spacing w:after="1"/>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Решения о проведении профилактического визита, об объявлении предостережения, о проведении контрольного (надзорного) мероприятия, предусматривающего взаимодействие с контролируемым лицом, акты (в том числе акты о невозможности проведения), профилактического мероприятия, контрольного (надзорного) действия в рамках специального режима государственного контроля (надзора), предписания об устранении выявленных нарушений оформляются посредством внесения сведений о них в единый реестр контрольных (надзорных) мероприятий и их подписания. Для оформления указанных решений, актов и предписаний отдельное формирование документа не требуется.</w:t>
      </w:r>
    </w:p>
    <w:p w14:paraId="068A7925">
      <w:pPr>
        <w:spacing w:after="1"/>
        <w:ind w:firstLine="709"/>
        <w:jc w:val="both"/>
        <w:rPr>
          <w:rFonts w:hint="default" w:ascii="Times New Roman" w:hAnsi="Times New Roman" w:eastAsia="Times New Roman" w:cs="Times New Roman"/>
          <w:color w:val="000000"/>
          <w:sz w:val="24"/>
          <w:szCs w:val="24"/>
          <w:lang w:val="ru-RU" w:eastAsia="ar-SA"/>
        </w:rPr>
      </w:pPr>
      <w:r>
        <w:rPr>
          <w:rFonts w:hint="default" w:ascii="Times New Roman" w:hAnsi="Times New Roman" w:eastAsia="Times New Roman" w:cs="Times New Roman"/>
          <w:color w:val="000000"/>
          <w:sz w:val="24"/>
          <w:szCs w:val="24"/>
          <w:lang w:val="ru-RU" w:eastAsia="ar-SA"/>
        </w:rPr>
        <w:t>6.31. В случае отсутствия выявленных нарушений обязательных требований при проведении контрольного мероприятия сведения об этом вносятся в ЕРКНМ. Должностное лицо, уполномоченное осуществлять муниципальный контроль,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14:paraId="567B6EBE">
      <w:pPr>
        <w:spacing w:after="1"/>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Информация, которая не внесена в ЕРКНМ и в отношении которой предусмотрена обязательность такого внесения, не может использоваться в целях принятия решений при осуществлении муниципального контроля, за исключением случаев неработоспособности единого реестра контрольных (надзорных) мероприятий, зафиксированных оператором реестра.</w:t>
      </w:r>
    </w:p>
    <w:p w14:paraId="4A6D517D">
      <w:pPr>
        <w:spacing w:after="1"/>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6.</w:t>
      </w:r>
      <w:r>
        <w:rPr>
          <w:rFonts w:hint="default" w:ascii="Times New Roman" w:hAnsi="Times New Roman" w:eastAsia="Times New Roman" w:cs="Times New Roman"/>
          <w:color w:val="000000"/>
          <w:sz w:val="24"/>
          <w:szCs w:val="24"/>
          <w:lang w:val="ru-RU" w:eastAsia="ar-SA"/>
        </w:rPr>
        <w:t>32</w:t>
      </w:r>
      <w:r>
        <w:rPr>
          <w:rFonts w:ascii="Times New Roman" w:hAnsi="Times New Roman" w:eastAsia="Times New Roman" w:cs="Times New Roman"/>
          <w:color w:val="000000"/>
          <w:sz w:val="24"/>
          <w:szCs w:val="24"/>
          <w:lang w:val="ru-RU" w:eastAsia="ar-SA"/>
        </w:rPr>
        <w:t>. В целях качественной оценки уровня защиты охраняемых законом ценностей в сфере благоустройства и минимизации неоправданного вмешательства уполномоченного органа в деятельность контролируемых лиц применяется система показателей результативности и эффективности муниципального контроля исходя из ключевых показателей (приложение 3) и индикативных показателей (приложение 4).</w:t>
      </w:r>
    </w:p>
    <w:p w14:paraId="75C396D7">
      <w:pPr>
        <w:spacing w:after="1"/>
        <w:ind w:firstLine="709"/>
        <w:jc w:val="both"/>
        <w:rPr>
          <w:rFonts w:ascii="Times New Roman" w:hAnsi="Times New Roman" w:eastAsia="Times New Roman" w:cs="Times New Roman"/>
          <w:color w:val="000000"/>
          <w:sz w:val="24"/>
          <w:szCs w:val="24"/>
          <w:lang w:val="ru-RU" w:eastAsia="ar-SA"/>
        </w:rPr>
      </w:pPr>
    </w:p>
    <w:p w14:paraId="27945D52">
      <w:pPr>
        <w:pStyle w:val="8"/>
        <w:rPr>
          <w:sz w:val="24"/>
          <w:szCs w:val="24"/>
        </w:rPr>
      </w:pPr>
      <w:r>
        <w:rPr>
          <w:sz w:val="24"/>
          <w:szCs w:val="24"/>
        </w:rPr>
        <w:t>7. Обжалование решений отдела муниципального контроля, действий (бездействий) должностных лиц</w:t>
      </w:r>
    </w:p>
    <w:p w14:paraId="07D6FF57">
      <w:pPr>
        <w:pStyle w:val="8"/>
        <w:rPr>
          <w:sz w:val="24"/>
          <w:szCs w:val="24"/>
        </w:rPr>
      </w:pPr>
    </w:p>
    <w:p w14:paraId="7CA881EC">
      <w:pPr>
        <w:pStyle w:val="8"/>
        <w:rPr>
          <w:b w:val="0"/>
          <w:sz w:val="24"/>
          <w:szCs w:val="24"/>
        </w:rPr>
      </w:pPr>
      <w:r>
        <w:rPr>
          <w:b w:val="0"/>
          <w:sz w:val="24"/>
          <w:szCs w:val="24"/>
        </w:rPr>
        <w:t>7.1. Решения и действия (бездействие) должностных лиц, контролирующего органа, могут быть обжалованы в порядке, установленном законодательством Российской Федерации.</w:t>
      </w:r>
    </w:p>
    <w:p w14:paraId="336BDE85">
      <w:pPr>
        <w:pStyle w:val="8"/>
        <w:rPr>
          <w:b w:val="0"/>
          <w:sz w:val="24"/>
          <w:szCs w:val="24"/>
        </w:rPr>
      </w:pPr>
      <w:r>
        <w:rPr>
          <w:b w:val="0"/>
          <w:sz w:val="24"/>
          <w:szCs w:val="24"/>
        </w:rPr>
        <w:t>7.2. Решения и действия (бездействие) должностных лиц контролирующего органа, осуществляющих внеплановые контрольные мероприятия, могут быть обжалованы в суд только после их досудебного обжалования, за исключением случаев обжалования в суд решений, действий (бездействия) гражданами, не осуществляющими предпринимательской деятельности.</w:t>
      </w:r>
    </w:p>
    <w:p w14:paraId="27F062CF">
      <w:pPr>
        <w:pStyle w:val="8"/>
        <w:rPr>
          <w:b w:val="0"/>
          <w:sz w:val="24"/>
          <w:szCs w:val="24"/>
        </w:rPr>
      </w:pPr>
      <w:r>
        <w:rPr>
          <w:b w:val="0"/>
          <w:sz w:val="24"/>
          <w:szCs w:val="24"/>
        </w:rPr>
        <w:t>Контролируемые лица, права и законные интересы которых, по их мнению, были непосредственно нарушены в рамках осуществления муниципального контроля, имеют право на досудебное обжалование:</w:t>
      </w:r>
    </w:p>
    <w:p w14:paraId="7FA0F943">
      <w:pPr>
        <w:pStyle w:val="8"/>
        <w:rPr>
          <w:b w:val="0"/>
          <w:sz w:val="24"/>
          <w:szCs w:val="24"/>
        </w:rPr>
      </w:pPr>
      <w:r>
        <w:rPr>
          <w:b w:val="0"/>
          <w:sz w:val="24"/>
          <w:szCs w:val="24"/>
        </w:rPr>
        <w:t>1) решений о проведении контрольных (надзорных) мероприятий и обязательных профилактических визитов;</w:t>
      </w:r>
    </w:p>
    <w:p w14:paraId="04947133">
      <w:pPr>
        <w:pStyle w:val="8"/>
        <w:rPr>
          <w:b w:val="0"/>
          <w:sz w:val="24"/>
          <w:szCs w:val="24"/>
        </w:rPr>
      </w:pPr>
      <w:r>
        <w:rPr>
          <w:b w:val="0"/>
          <w:sz w:val="24"/>
          <w:szCs w:val="24"/>
        </w:rPr>
        <w:t xml:space="preserve">2) актов контрольных (надзорных) мероприятий и обязательных профилактических визитов, предписаний об устранении выявленных нарушений; </w:t>
      </w:r>
    </w:p>
    <w:p w14:paraId="1F5E924F">
      <w:pPr>
        <w:pStyle w:val="8"/>
        <w:rPr>
          <w:b w:val="0"/>
          <w:sz w:val="24"/>
          <w:szCs w:val="24"/>
        </w:rPr>
      </w:pPr>
      <w:r>
        <w:rPr>
          <w:b w:val="0"/>
          <w:sz w:val="24"/>
          <w:szCs w:val="24"/>
        </w:rPr>
        <w:t xml:space="preserve">3) действий (бездействия) должностных лиц контролирующего органа в рамках контрольных (надзорных) мероприятий и обязательных профилактических визитов; </w:t>
      </w:r>
    </w:p>
    <w:p w14:paraId="701A5396">
      <w:pPr>
        <w:pStyle w:val="8"/>
        <w:rPr>
          <w:b w:val="0"/>
          <w:sz w:val="24"/>
          <w:szCs w:val="24"/>
        </w:rPr>
      </w:pPr>
      <w:r>
        <w:rPr>
          <w:b w:val="0"/>
          <w:sz w:val="24"/>
          <w:szCs w:val="24"/>
        </w:rPr>
        <w:t xml:space="preserve">4) решений об отнесении объектов контроля к соответствующей категории риска; </w:t>
      </w:r>
    </w:p>
    <w:p w14:paraId="74576A5E">
      <w:pPr>
        <w:pStyle w:val="8"/>
        <w:rPr>
          <w:b w:val="0"/>
          <w:sz w:val="24"/>
          <w:szCs w:val="24"/>
        </w:rPr>
      </w:pPr>
      <w:r>
        <w:rPr>
          <w:b w:val="0"/>
          <w:sz w:val="24"/>
          <w:szCs w:val="24"/>
        </w:rPr>
        <w:t xml:space="preserve">5) решений об отказе в проведении обязательных профилактических визитов по заявлениям контролируемых лиц; </w:t>
      </w:r>
    </w:p>
    <w:p w14:paraId="067D3EC1">
      <w:pPr>
        <w:pStyle w:val="8"/>
        <w:rPr>
          <w:b w:val="0"/>
          <w:sz w:val="24"/>
          <w:szCs w:val="24"/>
        </w:rPr>
      </w:pPr>
      <w:r>
        <w:rPr>
          <w:b w:val="0"/>
          <w:sz w:val="24"/>
          <w:szCs w:val="24"/>
        </w:rPr>
        <w:t xml:space="preserve">6) иных решений, принимаемых контролирующим органом по итогам профилактических и (или) контрольных (надзорных) мероприятий, предусмотренных Федеральным законом № 248-ФЗ, в отношении контролируемых лиц или объектов контроля. </w:t>
      </w:r>
    </w:p>
    <w:p w14:paraId="77E97348">
      <w:pPr>
        <w:pStyle w:val="8"/>
        <w:rPr>
          <w:b w:val="0"/>
          <w:sz w:val="24"/>
          <w:szCs w:val="24"/>
        </w:rPr>
      </w:pPr>
      <w:r>
        <w:rPr>
          <w:b w:val="0"/>
          <w:sz w:val="24"/>
          <w:szCs w:val="24"/>
        </w:rPr>
        <w:t>7.3.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w:t>
      </w:r>
    </w:p>
    <w:p w14:paraId="1152DA86">
      <w:pPr>
        <w:pStyle w:val="8"/>
        <w:rPr>
          <w:b w:val="0"/>
          <w:sz w:val="24"/>
          <w:szCs w:val="24"/>
        </w:rPr>
      </w:pPr>
      <w:r>
        <w:rPr>
          <w:b w:val="0"/>
          <w:sz w:val="24"/>
          <w:szCs w:val="24"/>
        </w:rPr>
        <w:t>7.4. Жалоба, содержащая сведения и документы, составляющие государственную или иную охраняемую законом тайну, подается контролируемым лицом в уполномоченный на рассмотрение жалобы орган,  без использования единого портала государственных и муниципальных услуг и (или) региональных порталов государственных и муниципальных услуг, с учетом требований законодательства Российской Федерации о государственной и иной охраняемой законом тайне.</w:t>
      </w:r>
    </w:p>
    <w:p w14:paraId="39799DBB">
      <w:pPr>
        <w:pStyle w:val="8"/>
        <w:rPr>
          <w:b w:val="0"/>
          <w:sz w:val="24"/>
          <w:szCs w:val="24"/>
        </w:rPr>
      </w:pPr>
      <w:r>
        <w:rPr>
          <w:b w:val="0"/>
          <w:sz w:val="24"/>
          <w:szCs w:val="24"/>
        </w:rPr>
        <w:t xml:space="preserve">7.5. Жалоба на действия (бездействие) должностных лиц контролирующего органа, подается в Администрацию и рассматривается руководителем контролирующего органа. </w:t>
      </w:r>
    </w:p>
    <w:p w14:paraId="5533C5FA">
      <w:pPr>
        <w:pStyle w:val="8"/>
        <w:rPr>
          <w:b w:val="0"/>
          <w:sz w:val="24"/>
          <w:szCs w:val="24"/>
        </w:rPr>
      </w:pPr>
      <w:r>
        <w:rPr>
          <w:b w:val="0"/>
          <w:sz w:val="24"/>
          <w:szCs w:val="24"/>
        </w:rPr>
        <w:t>7.6. Жалоба на решение контролирующего органа, действия (бездействие) его должностных лиц может быть подана в течение тридцати календарных дней со дня, когда контролируемое лицо узнало или должно было узнать о нарушении своих прав.</w:t>
      </w:r>
    </w:p>
    <w:p w14:paraId="4FE27369">
      <w:pPr>
        <w:pStyle w:val="8"/>
        <w:rPr>
          <w:b w:val="0"/>
          <w:sz w:val="24"/>
          <w:szCs w:val="24"/>
        </w:rPr>
      </w:pPr>
      <w:r>
        <w:rPr>
          <w:b w:val="0"/>
          <w:sz w:val="24"/>
          <w:szCs w:val="24"/>
        </w:rPr>
        <w:t>Жалоба на предписание контролирующего органа может быть подана в течение десяти рабочих дней с момента получения контролируемым лицом предписания.</w:t>
      </w:r>
    </w:p>
    <w:p w14:paraId="29D28C6F">
      <w:pPr>
        <w:pStyle w:val="8"/>
        <w:rPr>
          <w:b w:val="0"/>
          <w:sz w:val="24"/>
          <w:szCs w:val="24"/>
        </w:rPr>
      </w:pPr>
      <w:r>
        <w:rPr>
          <w:b w:val="0"/>
          <w:sz w:val="24"/>
          <w:szCs w:val="24"/>
        </w:rPr>
        <w:t>В случае пропуска по уважительной причине срока подачи жалобы этот срок по ходатайству лица, подающего жалобу, может быть восстановлен органом или должностным лицом, уполномоченным на рассмотрение жалобы.</w:t>
      </w:r>
    </w:p>
    <w:p w14:paraId="0FEF558C">
      <w:pPr>
        <w:pStyle w:val="8"/>
        <w:rPr>
          <w:b w:val="0"/>
          <w:sz w:val="24"/>
          <w:szCs w:val="24"/>
        </w:rPr>
      </w:pPr>
      <w:r>
        <w:rPr>
          <w:b w:val="0"/>
          <w:sz w:val="24"/>
          <w:szCs w:val="24"/>
        </w:rPr>
        <w:t>7.7. 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14:paraId="34D7C62E">
      <w:pPr>
        <w:pStyle w:val="8"/>
        <w:rPr>
          <w:b w:val="0"/>
          <w:sz w:val="24"/>
          <w:szCs w:val="24"/>
        </w:rPr>
      </w:pPr>
      <w:r>
        <w:rPr>
          <w:b w:val="0"/>
          <w:sz w:val="24"/>
          <w:szCs w:val="24"/>
        </w:rPr>
        <w:t>7.8. Жалоба может содержать ходатайство о приостановлении исполнения обжалуемого решения контролирующего органа.</w:t>
      </w:r>
    </w:p>
    <w:p w14:paraId="2B9AE042">
      <w:pPr>
        <w:pStyle w:val="8"/>
        <w:rPr>
          <w:b w:val="0"/>
          <w:sz w:val="24"/>
          <w:szCs w:val="24"/>
        </w:rPr>
      </w:pPr>
      <w:r>
        <w:rPr>
          <w:b w:val="0"/>
          <w:sz w:val="24"/>
          <w:szCs w:val="24"/>
        </w:rPr>
        <w:t>7.9. Уполномоченный на рассмотрение жалобы орган в срок не позднее двух рабочих дней со дня регистрации жалобы принимает решение:</w:t>
      </w:r>
    </w:p>
    <w:p w14:paraId="55664094">
      <w:pPr>
        <w:pStyle w:val="8"/>
        <w:rPr>
          <w:b w:val="0"/>
          <w:sz w:val="24"/>
          <w:szCs w:val="24"/>
        </w:rPr>
      </w:pPr>
      <w:r>
        <w:rPr>
          <w:b w:val="0"/>
          <w:sz w:val="24"/>
          <w:szCs w:val="24"/>
        </w:rPr>
        <w:t>1) о приостановлении исполнения обжалуемого решения контролирующего органа;</w:t>
      </w:r>
    </w:p>
    <w:p w14:paraId="787DD236">
      <w:pPr>
        <w:pStyle w:val="8"/>
        <w:rPr>
          <w:b w:val="0"/>
          <w:sz w:val="24"/>
          <w:szCs w:val="24"/>
        </w:rPr>
      </w:pPr>
      <w:r>
        <w:rPr>
          <w:b w:val="0"/>
          <w:sz w:val="24"/>
          <w:szCs w:val="24"/>
        </w:rPr>
        <w:t>2) об отказе в приостановлении исполнения обжалуемого решения контролирующего органа.</w:t>
      </w:r>
    </w:p>
    <w:p w14:paraId="743392E5">
      <w:pPr>
        <w:pStyle w:val="8"/>
        <w:rPr>
          <w:b w:val="0"/>
          <w:sz w:val="24"/>
          <w:szCs w:val="24"/>
        </w:rPr>
      </w:pPr>
      <w:r>
        <w:rPr>
          <w:b w:val="0"/>
          <w:sz w:val="24"/>
          <w:szCs w:val="24"/>
        </w:rPr>
        <w:t>Информация о решении, указанном в</w:t>
      </w:r>
      <w:r>
        <w:rPr>
          <w:b w:val="0"/>
          <w:sz w:val="24"/>
          <w:szCs w:val="24"/>
          <w:lang w:val="en-US"/>
        </w:rPr>
        <w:t> </w:t>
      </w:r>
      <w:r>
        <w:rPr>
          <w:b w:val="0"/>
          <w:sz w:val="24"/>
          <w:szCs w:val="24"/>
        </w:rPr>
        <w:t>настоящем пункте, направляется лицу, подавшему жалобу, в течение одного рабочего дня с момента принятия решения.</w:t>
      </w:r>
    </w:p>
    <w:p w14:paraId="7F558197">
      <w:pPr>
        <w:pStyle w:val="8"/>
        <w:rPr>
          <w:b w:val="0"/>
          <w:sz w:val="24"/>
          <w:szCs w:val="24"/>
        </w:rPr>
      </w:pPr>
      <w:r>
        <w:rPr>
          <w:b w:val="0"/>
          <w:sz w:val="24"/>
          <w:szCs w:val="24"/>
        </w:rPr>
        <w:t>7.10. Жалоба подлежит рассмотрению уполномоченным на рассмотрение жалобы органом в порядке, установленном статьями 42 и 43 Федерального закона № 248-ФЗ, в течение пятнадцати рабочих дней со дня ее регистрации. Течение срока рассмотрения жалобы приостанавливается с момента направления запроса о представлении дополнительных информации и документов, относящихся к предмету жалобы, до момента получения их уполномоченным органом, но не более чем на пять рабочих дней с момента направления запроса. Неполучение от контролируемого лица дополнительных информации и документов, относящихся к предмету жалобы, не является основанием для отказа в рассмотрении жалобы.</w:t>
      </w:r>
    </w:p>
    <w:p w14:paraId="2C0056CD">
      <w:pPr>
        <w:pStyle w:val="8"/>
        <w:rPr>
          <w:b w:val="0"/>
          <w:sz w:val="24"/>
          <w:szCs w:val="24"/>
        </w:rPr>
      </w:pPr>
      <w:r>
        <w:rPr>
          <w:b w:val="0"/>
          <w:sz w:val="24"/>
          <w:szCs w:val="24"/>
        </w:rPr>
        <w:t>Жалоба контролируемого лица на решение об отнесении объектов контроля к соответствующей категории риска рассматривается в срок не более пяти рабочих дней.</w:t>
      </w:r>
    </w:p>
    <w:p w14:paraId="006864C0">
      <w:pPr>
        <w:pStyle w:val="8"/>
        <w:rPr>
          <w:b w:val="0"/>
          <w:sz w:val="24"/>
          <w:szCs w:val="24"/>
        </w:rPr>
      </w:pPr>
      <w:r>
        <w:rPr>
          <w:b w:val="0"/>
          <w:sz w:val="24"/>
          <w:szCs w:val="24"/>
        </w:rPr>
        <w:t>7.11. По итогам рассмотрения жалобы уполномоченный на рассмотрение жалобы орган принимает одно из следующих решений:</w:t>
      </w:r>
    </w:p>
    <w:p w14:paraId="68B6A314">
      <w:pPr>
        <w:pStyle w:val="8"/>
        <w:rPr>
          <w:b w:val="0"/>
          <w:sz w:val="24"/>
          <w:szCs w:val="24"/>
        </w:rPr>
      </w:pPr>
      <w:r>
        <w:rPr>
          <w:b w:val="0"/>
          <w:sz w:val="24"/>
          <w:szCs w:val="24"/>
        </w:rPr>
        <w:t>1) оставляет жалобу без удовлетворения;</w:t>
      </w:r>
    </w:p>
    <w:p w14:paraId="4B9ACEF9">
      <w:pPr>
        <w:pStyle w:val="8"/>
        <w:rPr>
          <w:b w:val="0"/>
          <w:sz w:val="24"/>
          <w:szCs w:val="24"/>
        </w:rPr>
      </w:pPr>
      <w:r>
        <w:rPr>
          <w:b w:val="0"/>
          <w:sz w:val="24"/>
          <w:szCs w:val="24"/>
        </w:rPr>
        <w:t>2) отменяет решение контролирующего органа полностью или частично;</w:t>
      </w:r>
    </w:p>
    <w:p w14:paraId="35C4EB66">
      <w:pPr>
        <w:pStyle w:val="8"/>
        <w:rPr>
          <w:b w:val="0"/>
          <w:sz w:val="24"/>
          <w:szCs w:val="24"/>
        </w:rPr>
      </w:pPr>
      <w:r>
        <w:rPr>
          <w:b w:val="0"/>
          <w:sz w:val="24"/>
          <w:szCs w:val="24"/>
        </w:rPr>
        <w:t>3) отменяет решение контролирующего органа полностью и принимает новое решение;</w:t>
      </w:r>
    </w:p>
    <w:p w14:paraId="2AB6401B">
      <w:pPr>
        <w:pStyle w:val="8"/>
        <w:rPr>
          <w:b w:val="0"/>
          <w:sz w:val="24"/>
          <w:szCs w:val="24"/>
        </w:rPr>
      </w:pPr>
      <w:r>
        <w:rPr>
          <w:b w:val="0"/>
          <w:sz w:val="24"/>
          <w:szCs w:val="24"/>
        </w:rPr>
        <w:t>4) признает действия (бездействие) должностных лиц контролирующего органа незаконными и выносит решение по существу, в том числе об осуществлении при необходимости определенных действий.</w:t>
      </w:r>
    </w:p>
    <w:p w14:paraId="6901125C">
      <w:pPr>
        <w:pStyle w:val="8"/>
        <w:rPr>
          <w:b w:val="0"/>
          <w:sz w:val="24"/>
          <w:szCs w:val="24"/>
        </w:rPr>
      </w:pPr>
      <w:r>
        <w:rPr>
          <w:b w:val="0"/>
          <w:sz w:val="24"/>
          <w:szCs w:val="24"/>
        </w:rPr>
        <w:t>7.12. Уполномоченный на рассмотрение жалобы орган принимает решение об отказе в рассмотрении жалобы в течение пяти рабочих дней со дня получения жалобы, если:</w:t>
      </w:r>
    </w:p>
    <w:p w14:paraId="60C436CE">
      <w:pPr>
        <w:pStyle w:val="8"/>
        <w:rPr>
          <w:b w:val="0"/>
          <w:sz w:val="24"/>
          <w:szCs w:val="24"/>
        </w:rPr>
      </w:pPr>
      <w:r>
        <w:rPr>
          <w:b w:val="0"/>
          <w:sz w:val="24"/>
          <w:szCs w:val="24"/>
        </w:rPr>
        <w:t xml:space="preserve">1) жалоба подана после истечения сроков подачи жалобы, установленных </w:t>
      </w:r>
      <w:r>
        <w:rPr>
          <w:sz w:val="24"/>
          <w:szCs w:val="24"/>
        </w:rPr>
        <w:fldChar w:fldCharType="begin"/>
      </w:r>
      <w:r>
        <w:rPr>
          <w:sz w:val="24"/>
          <w:szCs w:val="24"/>
        </w:rPr>
        <w:instrText xml:space="preserve"> HYPERLINK "https://login.consultant.ru/link/?req=doc&amp;base=LAW&amp;n=495001&amp;dst=100440&amp;field=134&amp;date=25.02.2025" </w:instrText>
      </w:r>
      <w:r>
        <w:rPr>
          <w:sz w:val="24"/>
          <w:szCs w:val="24"/>
        </w:rPr>
        <w:fldChar w:fldCharType="separate"/>
      </w:r>
      <w:r>
        <w:rPr>
          <w:b w:val="0"/>
          <w:sz w:val="24"/>
          <w:szCs w:val="24"/>
        </w:rPr>
        <w:t xml:space="preserve">частью </w:t>
      </w:r>
      <w:r>
        <w:rPr>
          <w:b w:val="0"/>
          <w:sz w:val="24"/>
          <w:szCs w:val="24"/>
        </w:rPr>
        <w:fldChar w:fldCharType="end"/>
      </w:r>
      <w:r>
        <w:rPr>
          <w:b w:val="0"/>
          <w:sz w:val="24"/>
          <w:szCs w:val="24"/>
        </w:rPr>
        <w:t>7.</w:t>
      </w:r>
      <w:r>
        <w:rPr>
          <w:sz w:val="24"/>
          <w:szCs w:val="24"/>
        </w:rPr>
        <w:fldChar w:fldCharType="begin"/>
      </w:r>
      <w:r>
        <w:rPr>
          <w:sz w:val="24"/>
          <w:szCs w:val="24"/>
        </w:rPr>
        <w:instrText xml:space="preserve"> HYPERLINK "https://login.consultant.ru/link/?req=doc&amp;base=LAW&amp;n=495001&amp;dst=100441&amp;field=134&amp;date=25.02.2025" </w:instrText>
      </w:r>
      <w:r>
        <w:rPr>
          <w:sz w:val="24"/>
          <w:szCs w:val="24"/>
        </w:rPr>
        <w:fldChar w:fldCharType="separate"/>
      </w:r>
      <w:r>
        <w:rPr>
          <w:b w:val="0"/>
          <w:sz w:val="24"/>
          <w:szCs w:val="24"/>
        </w:rPr>
        <w:t xml:space="preserve">6 </w:t>
      </w:r>
      <w:r>
        <w:rPr>
          <w:b w:val="0"/>
          <w:sz w:val="24"/>
          <w:szCs w:val="24"/>
        </w:rPr>
        <w:fldChar w:fldCharType="end"/>
      </w:r>
      <w:r>
        <w:rPr>
          <w:b w:val="0"/>
          <w:sz w:val="24"/>
          <w:szCs w:val="24"/>
        </w:rPr>
        <w:t xml:space="preserve">настоящей статьи, и не содержит ходатайства о восстановлении пропущенного срока на подачу жалобы; </w:t>
      </w:r>
    </w:p>
    <w:p w14:paraId="7EFF3A0D">
      <w:pPr>
        <w:pStyle w:val="8"/>
        <w:rPr>
          <w:b w:val="0"/>
          <w:sz w:val="24"/>
          <w:szCs w:val="24"/>
        </w:rPr>
      </w:pPr>
      <w:r>
        <w:rPr>
          <w:b w:val="0"/>
          <w:sz w:val="24"/>
          <w:szCs w:val="24"/>
        </w:rPr>
        <w:t xml:space="preserve">2) в удовлетворении ходатайства о восстановлении пропущенного срока на подачу жалобы отказано; </w:t>
      </w:r>
    </w:p>
    <w:p w14:paraId="095C09AA">
      <w:pPr>
        <w:pStyle w:val="8"/>
        <w:rPr>
          <w:b w:val="0"/>
          <w:sz w:val="24"/>
          <w:szCs w:val="24"/>
        </w:rPr>
      </w:pPr>
      <w:r>
        <w:rPr>
          <w:b w:val="0"/>
          <w:sz w:val="24"/>
          <w:szCs w:val="24"/>
        </w:rPr>
        <w:t xml:space="preserve">3) до принятия решения по жалобе от контролируемого лица, ее подавшего, поступило заявление об отзыве жалобы; </w:t>
      </w:r>
    </w:p>
    <w:p w14:paraId="176FBF43">
      <w:pPr>
        <w:pStyle w:val="8"/>
        <w:rPr>
          <w:b w:val="0"/>
          <w:sz w:val="24"/>
          <w:szCs w:val="24"/>
        </w:rPr>
      </w:pPr>
      <w:r>
        <w:rPr>
          <w:b w:val="0"/>
          <w:sz w:val="24"/>
          <w:szCs w:val="24"/>
        </w:rPr>
        <w:t xml:space="preserve">4) имеется решение суда по вопросам, поставленным в жалобе; </w:t>
      </w:r>
    </w:p>
    <w:p w14:paraId="2E39B66D">
      <w:pPr>
        <w:pStyle w:val="8"/>
        <w:rPr>
          <w:b w:val="0"/>
          <w:sz w:val="24"/>
          <w:szCs w:val="24"/>
        </w:rPr>
      </w:pPr>
      <w:r>
        <w:rPr>
          <w:b w:val="0"/>
          <w:sz w:val="24"/>
          <w:szCs w:val="24"/>
        </w:rPr>
        <w:t xml:space="preserve">5) ранее в уполномоченный орган была подана другая жалоба от того же контролируемого лица по тем же основаниям; </w:t>
      </w:r>
    </w:p>
    <w:p w14:paraId="6C67DE20">
      <w:pPr>
        <w:pStyle w:val="8"/>
        <w:rPr>
          <w:b w:val="0"/>
          <w:sz w:val="24"/>
          <w:szCs w:val="24"/>
        </w:rPr>
      </w:pPr>
      <w:r>
        <w:rPr>
          <w:b w:val="0"/>
          <w:sz w:val="24"/>
          <w:szCs w:val="24"/>
        </w:rPr>
        <w:t xml:space="preserve">6) жалоба содержит нецензурные либо оскорбительные выражения, угрозы жизни, здоровью и имуществу должностных лиц контролирующего органа, а также членов их семей; </w:t>
      </w:r>
    </w:p>
    <w:p w14:paraId="0273FB20">
      <w:pPr>
        <w:pStyle w:val="8"/>
        <w:rPr>
          <w:b w:val="0"/>
          <w:sz w:val="24"/>
          <w:szCs w:val="24"/>
        </w:rPr>
      </w:pPr>
      <w:r>
        <w:rPr>
          <w:b w:val="0"/>
          <w:sz w:val="24"/>
          <w:szCs w:val="24"/>
        </w:rPr>
        <w:t xml:space="preserve">7) ранее получен отказ в рассмотрении жалобы по тому же предмету, исключающий возможность повторного обращения данного контролируемого лица с жалобой, и не приводятся новые доводы или обстоятельства; </w:t>
      </w:r>
    </w:p>
    <w:p w14:paraId="307644B6">
      <w:pPr>
        <w:pStyle w:val="8"/>
        <w:rPr>
          <w:b w:val="0"/>
          <w:sz w:val="24"/>
          <w:szCs w:val="24"/>
        </w:rPr>
      </w:pPr>
      <w:r>
        <w:rPr>
          <w:b w:val="0"/>
          <w:sz w:val="24"/>
          <w:szCs w:val="24"/>
        </w:rPr>
        <w:t xml:space="preserve">8) жалоба подана в ненадлежащий уполномоченный орган; </w:t>
      </w:r>
    </w:p>
    <w:p w14:paraId="07760D17">
      <w:pPr>
        <w:pStyle w:val="8"/>
        <w:rPr>
          <w:b w:val="0"/>
          <w:sz w:val="24"/>
          <w:szCs w:val="24"/>
        </w:rPr>
      </w:pPr>
      <w:r>
        <w:rPr>
          <w:b w:val="0"/>
          <w:sz w:val="24"/>
          <w:szCs w:val="24"/>
        </w:rPr>
        <w:t xml:space="preserve">9) законодательством Российской Федерации предусмотрен только судебный порядок обжалования решений контрольного (надзорного) органа. </w:t>
      </w:r>
    </w:p>
    <w:p w14:paraId="20A8FA90">
      <w:pPr>
        <w:pStyle w:val="8"/>
        <w:rPr>
          <w:b w:val="0"/>
          <w:sz w:val="24"/>
          <w:szCs w:val="24"/>
        </w:rPr>
      </w:pPr>
      <w:r>
        <w:rPr>
          <w:b w:val="0"/>
          <w:sz w:val="24"/>
          <w:szCs w:val="24"/>
        </w:rPr>
        <w:t xml:space="preserve">Отказ в рассмотрении жалобы по основаниям, указанным в </w:t>
      </w:r>
      <w:r>
        <w:rPr>
          <w:sz w:val="24"/>
          <w:szCs w:val="24"/>
        </w:rPr>
        <w:fldChar w:fldCharType="begin"/>
      </w:r>
      <w:r>
        <w:rPr>
          <w:sz w:val="24"/>
          <w:szCs w:val="24"/>
        </w:rPr>
        <w:instrText xml:space="preserve"> HYPERLINK \l "p4" </w:instrText>
      </w:r>
      <w:r>
        <w:rPr>
          <w:sz w:val="24"/>
          <w:szCs w:val="24"/>
        </w:rPr>
        <w:fldChar w:fldCharType="separate"/>
      </w:r>
      <w:r>
        <w:rPr>
          <w:b w:val="0"/>
          <w:sz w:val="24"/>
          <w:szCs w:val="24"/>
        </w:rPr>
        <w:t>пунктах 3</w:t>
      </w:r>
      <w:r>
        <w:rPr>
          <w:b w:val="0"/>
          <w:sz w:val="24"/>
          <w:szCs w:val="24"/>
        </w:rPr>
        <w:fldChar w:fldCharType="end"/>
      </w:r>
      <w:r>
        <w:rPr>
          <w:b w:val="0"/>
          <w:sz w:val="24"/>
          <w:szCs w:val="24"/>
        </w:rPr>
        <w:t xml:space="preserve"> - </w:t>
      </w:r>
      <w:r>
        <w:rPr>
          <w:sz w:val="24"/>
          <w:szCs w:val="24"/>
        </w:rPr>
        <w:fldChar w:fldCharType="begin"/>
      </w:r>
      <w:r>
        <w:rPr>
          <w:sz w:val="24"/>
          <w:szCs w:val="24"/>
        </w:rPr>
        <w:instrText xml:space="preserve"> HYPERLINK \l "p9" </w:instrText>
      </w:r>
      <w:r>
        <w:rPr>
          <w:sz w:val="24"/>
          <w:szCs w:val="24"/>
        </w:rPr>
        <w:fldChar w:fldCharType="separate"/>
      </w:r>
      <w:r>
        <w:rPr>
          <w:b w:val="0"/>
          <w:sz w:val="24"/>
          <w:szCs w:val="24"/>
        </w:rPr>
        <w:t xml:space="preserve">8 части </w:t>
      </w:r>
      <w:r>
        <w:rPr>
          <w:b w:val="0"/>
          <w:sz w:val="24"/>
          <w:szCs w:val="24"/>
        </w:rPr>
        <w:fldChar w:fldCharType="end"/>
      </w:r>
      <w:r>
        <w:rPr>
          <w:b w:val="0"/>
          <w:sz w:val="24"/>
          <w:szCs w:val="24"/>
        </w:rPr>
        <w:t xml:space="preserve">7.12 настоящей статьи, не является результатом досудебного обжалования и не может служить основанием для судебного обжалования решений контролирующего органа, действий (бездействия) его должностных лиц. </w:t>
      </w:r>
    </w:p>
    <w:p w14:paraId="170848B4">
      <w:pPr>
        <w:spacing w:line="288" w:lineRule="atLeast"/>
        <w:jc w:val="right"/>
        <w:rPr>
          <w:rFonts w:ascii="Times New Roman" w:hAnsi="Times New Roman" w:eastAsia="Times New Roman" w:cs="Times New Roman"/>
          <w:color w:val="000000"/>
          <w:sz w:val="24"/>
          <w:szCs w:val="24"/>
          <w:lang w:val="ru-RU" w:eastAsia="ar-SA"/>
        </w:rPr>
      </w:pPr>
    </w:p>
    <w:p w14:paraId="333D236D">
      <w:pPr>
        <w:spacing w:line="288" w:lineRule="atLeast"/>
        <w:jc w:val="right"/>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 xml:space="preserve"> Приложение 1</w:t>
      </w:r>
    </w:p>
    <w:p w14:paraId="77F9C0B0">
      <w:pPr>
        <w:shd w:val="clear" w:color="auto" w:fill="FFFFFF"/>
        <w:spacing w:line="302" w:lineRule="atLeast"/>
        <w:ind w:firstLine="850"/>
        <w:jc w:val="right"/>
        <w:rPr>
          <w:rFonts w:ascii="Times New Roman" w:hAnsi="Times New Roman" w:eastAsia="Times New Roman" w:cs="Times New Roman"/>
          <w:color w:val="000000"/>
          <w:sz w:val="24"/>
          <w:szCs w:val="24"/>
          <w:lang w:val="ru-RU" w:eastAsia="ru-RU"/>
        </w:rPr>
      </w:pPr>
      <w:r>
        <w:rPr>
          <w:rFonts w:ascii="Times New Roman" w:hAnsi="Times New Roman" w:eastAsia="Times New Roman" w:cs="Times New Roman"/>
          <w:color w:val="000000"/>
          <w:sz w:val="24"/>
          <w:szCs w:val="24"/>
          <w:lang w:val="ru-RU" w:eastAsia="ru-RU"/>
        </w:rPr>
        <w:t xml:space="preserve">к Положению о муниципальном </w:t>
      </w:r>
    </w:p>
    <w:p w14:paraId="6AB4A76E">
      <w:pPr>
        <w:shd w:val="clear" w:color="auto" w:fill="FFFFFF"/>
        <w:spacing w:line="302" w:lineRule="atLeast"/>
        <w:ind w:firstLine="850"/>
        <w:jc w:val="right"/>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ru-RU"/>
        </w:rPr>
        <w:t xml:space="preserve">жилищном контроле </w:t>
      </w:r>
      <w:r>
        <w:rPr>
          <w:rFonts w:ascii="Times New Roman" w:hAnsi="Times New Roman" w:eastAsia="Times New Roman" w:cs="Times New Roman"/>
          <w:color w:val="000000"/>
          <w:sz w:val="24"/>
          <w:szCs w:val="24"/>
          <w:lang w:val="ru-RU" w:eastAsia="ar-SA"/>
        </w:rPr>
        <w:t xml:space="preserve">на территории </w:t>
      </w:r>
    </w:p>
    <w:p w14:paraId="431A88C3">
      <w:pPr>
        <w:shd w:val="clear" w:color="auto" w:fill="FFFFFF"/>
        <w:spacing w:line="302" w:lineRule="atLeast"/>
        <w:ind w:firstLine="850"/>
        <w:jc w:val="right"/>
        <w:rPr>
          <w:rFonts w:ascii="Times New Roman" w:hAnsi="Times New Roman" w:eastAsia="Times New Roman" w:cs="Times New Roman"/>
          <w:color w:val="000000"/>
          <w:sz w:val="24"/>
          <w:szCs w:val="24"/>
          <w:lang w:val="ru-RU" w:eastAsia="ru-RU"/>
        </w:rPr>
      </w:pPr>
      <w:r>
        <w:rPr>
          <w:rFonts w:ascii="Times New Roman" w:hAnsi="Times New Roman" w:eastAsia="Times New Roman" w:cs="Times New Roman"/>
          <w:color w:val="000000"/>
          <w:sz w:val="24"/>
          <w:szCs w:val="24"/>
          <w:lang w:val="ru-RU" w:eastAsia="ar-SA"/>
        </w:rPr>
        <w:t>Анучинского муниципального округа</w:t>
      </w:r>
    </w:p>
    <w:p w14:paraId="2F01C18F">
      <w:pPr>
        <w:pStyle w:val="8"/>
        <w:rPr>
          <w:sz w:val="24"/>
          <w:szCs w:val="24"/>
        </w:rPr>
      </w:pPr>
    </w:p>
    <w:p w14:paraId="19C2DF17">
      <w:pPr>
        <w:ind w:right="-1"/>
        <w:jc w:val="both"/>
        <w:rPr>
          <w:rFonts w:ascii="Times New Roman" w:hAnsi="Times New Roman" w:eastAsia="Times New Roman" w:cs="Times New Roman"/>
          <w:b/>
          <w:color w:val="000000"/>
          <w:sz w:val="24"/>
          <w:szCs w:val="24"/>
          <w:lang w:val="ru-RU" w:eastAsia="ar-SA"/>
        </w:rPr>
      </w:pPr>
      <w:r>
        <w:rPr>
          <w:rFonts w:ascii="Times New Roman" w:hAnsi="Times New Roman" w:eastAsia="Times New Roman" w:cs="Times New Roman"/>
          <w:b/>
          <w:sz w:val="24"/>
          <w:szCs w:val="24"/>
          <w:lang w:val="ru-RU" w:eastAsia="ar-SA"/>
        </w:rPr>
        <w:t>Отнесение объектов контроля к определенной категории риска осуществляется в зависимости от значения показателя риска:</w:t>
      </w:r>
    </w:p>
    <w:p w14:paraId="612C7AB1">
      <w:pPr>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 </w:t>
      </w:r>
    </w:p>
    <w:tbl>
      <w:tblPr>
        <w:tblStyle w:val="3"/>
        <w:tblW w:w="9916" w:type="dxa"/>
        <w:tblInd w:w="15"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CellMar>
          <w:top w:w="0" w:type="dxa"/>
          <w:left w:w="108" w:type="dxa"/>
          <w:bottom w:w="0" w:type="dxa"/>
          <w:right w:w="108" w:type="dxa"/>
        </w:tblCellMar>
      </w:tblPr>
      <w:tblGrid>
        <w:gridCol w:w="555"/>
        <w:gridCol w:w="2390"/>
        <w:gridCol w:w="6971"/>
      </w:tblGrid>
      <w:tr w14:paraId="1CE1C460">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c>
          <w:tcPr>
            <w:tcW w:w="555" w:type="dxa"/>
            <w:tcBorders>
              <w:top w:val="single" w:color="000000" w:sz="6" w:space="0"/>
              <w:left w:val="single" w:color="000000" w:sz="6" w:space="0"/>
              <w:bottom w:val="single" w:color="000000" w:sz="6" w:space="0"/>
              <w:right w:val="single" w:color="000000" w:sz="6" w:space="0"/>
            </w:tcBorders>
            <w:tcMar>
              <w:top w:w="0" w:type="dxa"/>
              <w:left w:w="0" w:type="dxa"/>
              <w:bottom w:w="0" w:type="dxa"/>
              <w:right w:w="0" w:type="dxa"/>
            </w:tcMar>
          </w:tcPr>
          <w:p w14:paraId="591D9572">
            <w:pPr>
              <w:jc w:val="center"/>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w:t>
            </w:r>
          </w:p>
          <w:p w14:paraId="4A14319A">
            <w:pPr>
              <w:jc w:val="center"/>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п/п</w:t>
            </w:r>
          </w:p>
        </w:tc>
        <w:tc>
          <w:tcPr>
            <w:tcW w:w="2390" w:type="dxa"/>
            <w:tcBorders>
              <w:top w:val="single" w:color="000000" w:sz="6" w:space="0"/>
              <w:left w:val="single" w:color="000000" w:sz="6" w:space="0"/>
              <w:bottom w:val="single" w:color="000000" w:sz="6" w:space="0"/>
              <w:right w:val="single" w:color="000000" w:sz="6" w:space="0"/>
            </w:tcBorders>
            <w:tcMar>
              <w:top w:w="0" w:type="dxa"/>
              <w:left w:w="0" w:type="dxa"/>
              <w:bottom w:w="0" w:type="dxa"/>
              <w:right w:w="0" w:type="dxa"/>
            </w:tcMar>
          </w:tcPr>
          <w:p w14:paraId="79828EDC">
            <w:pPr>
              <w:jc w:val="center"/>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Категория риска</w:t>
            </w:r>
          </w:p>
        </w:tc>
        <w:tc>
          <w:tcPr>
            <w:tcW w:w="6971" w:type="dxa"/>
            <w:tcBorders>
              <w:top w:val="single" w:color="000000" w:sz="6" w:space="0"/>
              <w:left w:val="single" w:color="000000" w:sz="6" w:space="0"/>
              <w:bottom w:val="single" w:color="auto" w:sz="4" w:space="0"/>
              <w:right w:val="single" w:color="000000" w:sz="6" w:space="0"/>
            </w:tcBorders>
            <w:tcMar>
              <w:top w:w="0" w:type="dxa"/>
              <w:left w:w="0" w:type="dxa"/>
              <w:bottom w:w="0" w:type="dxa"/>
              <w:right w:w="0" w:type="dxa"/>
            </w:tcMar>
          </w:tcPr>
          <w:p w14:paraId="2DB0D84F">
            <w:pPr>
              <w:jc w:val="center"/>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Критерии отнесения объектов муниципального контроля к определенной категории риска</w:t>
            </w:r>
          </w:p>
        </w:tc>
      </w:tr>
      <w:tr w14:paraId="5A480254">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c>
          <w:tcPr>
            <w:tcW w:w="555" w:type="dxa"/>
            <w:tcMar>
              <w:top w:w="0" w:type="dxa"/>
              <w:left w:w="0" w:type="dxa"/>
              <w:bottom w:w="0" w:type="dxa"/>
              <w:right w:w="0" w:type="dxa"/>
            </w:tcMar>
          </w:tcPr>
          <w:p w14:paraId="36208A4E">
            <w:pPr>
              <w:jc w:val="center"/>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1.</w:t>
            </w:r>
          </w:p>
        </w:tc>
        <w:tc>
          <w:tcPr>
            <w:tcW w:w="2390" w:type="dxa"/>
            <w:tcMar>
              <w:top w:w="0" w:type="dxa"/>
              <w:left w:w="0" w:type="dxa"/>
              <w:bottom w:w="0" w:type="dxa"/>
              <w:right w:w="0" w:type="dxa"/>
            </w:tcMar>
          </w:tcPr>
          <w:p w14:paraId="650049B2">
            <w:pPr>
              <w:jc w:val="center"/>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Средний риск</w:t>
            </w:r>
          </w:p>
        </w:tc>
        <w:tc>
          <w:tcPr>
            <w:tcW w:w="6971" w:type="dxa"/>
            <w:tcMar>
              <w:top w:w="0" w:type="dxa"/>
              <w:left w:w="0" w:type="dxa"/>
              <w:bottom w:w="0" w:type="dxa"/>
              <w:right w:w="0" w:type="dxa"/>
            </w:tcMar>
          </w:tcPr>
          <w:p w14:paraId="441106E2">
            <w:pPr>
              <w:widowControl w:val="0"/>
              <w:ind w:left="576" w:right="131"/>
              <w:jc w:val="both"/>
              <w:rPr>
                <w:rFonts w:ascii="Times New Roman" w:hAnsi="Times New Roman" w:eastAsia="Times New Roman" w:cs="Times New Roman"/>
                <w:sz w:val="24"/>
                <w:szCs w:val="24"/>
                <w:lang w:val="ru-RU" w:eastAsia="ru-RU"/>
              </w:rPr>
            </w:pPr>
            <w:r>
              <w:rPr>
                <w:rFonts w:ascii="Times New Roman" w:hAnsi="Times New Roman" w:eastAsia="Times New Roman" w:cs="Times New Roman"/>
                <w:sz w:val="24"/>
                <w:szCs w:val="24"/>
                <w:lang w:val="ru-RU" w:eastAsia="ru-RU"/>
              </w:rPr>
              <w:t>значении показателя риска от 4 до 6 включительно</w:t>
            </w:r>
          </w:p>
        </w:tc>
      </w:tr>
      <w:tr w14:paraId="0488F4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31" w:hRule="atLeast"/>
        </w:trPr>
        <w:tc>
          <w:tcPr>
            <w:tcW w:w="555" w:type="dxa"/>
            <w:tcBorders>
              <w:top w:val="single" w:color="000000" w:sz="6" w:space="0"/>
              <w:left w:val="single" w:color="000000" w:sz="6" w:space="0"/>
              <w:bottom w:val="single" w:color="000000" w:sz="6" w:space="0"/>
              <w:right w:val="single" w:color="000000" w:sz="6" w:space="0"/>
            </w:tcBorders>
          </w:tcPr>
          <w:p w14:paraId="4A9FFB42">
            <w:pPr>
              <w:jc w:val="center"/>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2.</w:t>
            </w:r>
          </w:p>
        </w:tc>
        <w:tc>
          <w:tcPr>
            <w:tcW w:w="2390" w:type="dxa"/>
            <w:tcBorders>
              <w:top w:val="single" w:color="000000" w:sz="6" w:space="0"/>
              <w:left w:val="single" w:color="000000" w:sz="6" w:space="0"/>
              <w:bottom w:val="single" w:color="000000" w:sz="6" w:space="0"/>
              <w:right w:val="single" w:color="000000" w:sz="6" w:space="0"/>
            </w:tcBorders>
          </w:tcPr>
          <w:p w14:paraId="5E88CD43">
            <w:pPr>
              <w:ind w:left="142"/>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Умеренный риск</w:t>
            </w:r>
          </w:p>
        </w:tc>
        <w:tc>
          <w:tcPr>
            <w:tcW w:w="6971" w:type="dxa"/>
            <w:tcBorders>
              <w:top w:val="single" w:color="auto" w:sz="4" w:space="0"/>
              <w:left w:val="single" w:color="000000" w:sz="6" w:space="0"/>
              <w:bottom w:val="single" w:color="000000" w:sz="6" w:space="0"/>
              <w:right w:val="single" w:color="000000" w:sz="6" w:space="0"/>
            </w:tcBorders>
          </w:tcPr>
          <w:p w14:paraId="75397C82">
            <w:pPr>
              <w:widowControl w:val="0"/>
              <w:ind w:firstLine="468"/>
              <w:jc w:val="both"/>
              <w:rPr>
                <w:rFonts w:ascii="Times New Roman" w:hAnsi="Times New Roman" w:eastAsia="Times New Roman" w:cs="Times New Roman"/>
                <w:sz w:val="24"/>
                <w:szCs w:val="24"/>
                <w:lang w:val="ru-RU" w:eastAsia="ru-RU"/>
              </w:rPr>
            </w:pPr>
            <w:r>
              <w:rPr>
                <w:rFonts w:ascii="Times New Roman" w:hAnsi="Times New Roman" w:eastAsia="Times New Roman" w:cs="Times New Roman"/>
                <w:sz w:val="24"/>
                <w:szCs w:val="24"/>
                <w:lang w:val="ru-RU" w:eastAsia="ru-RU"/>
              </w:rPr>
              <w:t>значении показателя риска от 1 до 3 включительно</w:t>
            </w:r>
          </w:p>
        </w:tc>
      </w:tr>
      <w:tr w14:paraId="10331853">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662" w:hRule="atLeast"/>
        </w:trPr>
        <w:tc>
          <w:tcPr>
            <w:tcW w:w="555" w:type="dxa"/>
            <w:tcBorders>
              <w:top w:val="single" w:color="000000" w:sz="6" w:space="0"/>
              <w:left w:val="single" w:color="000000" w:sz="6" w:space="0"/>
              <w:bottom w:val="single" w:color="000000" w:sz="6" w:space="0"/>
              <w:right w:val="single" w:color="000000" w:sz="6" w:space="0"/>
            </w:tcBorders>
            <w:tcMar>
              <w:top w:w="0" w:type="dxa"/>
              <w:left w:w="0" w:type="dxa"/>
              <w:bottom w:w="0" w:type="dxa"/>
              <w:right w:w="0" w:type="dxa"/>
            </w:tcMar>
          </w:tcPr>
          <w:p w14:paraId="0E918773">
            <w:pPr>
              <w:jc w:val="center"/>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3.</w:t>
            </w:r>
          </w:p>
        </w:tc>
        <w:tc>
          <w:tcPr>
            <w:tcW w:w="2390" w:type="dxa"/>
            <w:tcBorders>
              <w:top w:val="single" w:color="000000" w:sz="6" w:space="0"/>
              <w:left w:val="single" w:color="000000" w:sz="6" w:space="0"/>
              <w:bottom w:val="single" w:color="000000" w:sz="6" w:space="0"/>
              <w:right w:val="single" w:color="000000" w:sz="6" w:space="0"/>
            </w:tcBorders>
            <w:tcMar>
              <w:top w:w="0" w:type="dxa"/>
              <w:left w:w="0" w:type="dxa"/>
              <w:bottom w:w="0" w:type="dxa"/>
              <w:right w:w="0" w:type="dxa"/>
            </w:tcMar>
          </w:tcPr>
          <w:p w14:paraId="10ABABD3">
            <w:pPr>
              <w:ind w:left="142"/>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Низкий риск</w:t>
            </w:r>
          </w:p>
        </w:tc>
        <w:tc>
          <w:tcPr>
            <w:tcW w:w="6971" w:type="dxa"/>
            <w:tcBorders>
              <w:top w:val="single" w:color="000000" w:sz="6" w:space="0"/>
              <w:left w:val="single" w:color="000000" w:sz="6" w:space="0"/>
              <w:bottom w:val="single" w:color="000000" w:sz="6" w:space="0"/>
              <w:right w:val="single" w:color="000000" w:sz="6" w:space="0"/>
            </w:tcBorders>
            <w:tcMar>
              <w:top w:w="0" w:type="dxa"/>
              <w:left w:w="0" w:type="dxa"/>
              <w:bottom w:w="0" w:type="dxa"/>
              <w:right w:w="0" w:type="dxa"/>
            </w:tcMar>
          </w:tcPr>
          <w:p w14:paraId="2B9C6B1E">
            <w:pPr>
              <w:widowControl w:val="0"/>
              <w:ind w:left="576"/>
              <w:jc w:val="both"/>
              <w:rPr>
                <w:rFonts w:ascii="Times New Roman" w:hAnsi="Times New Roman" w:eastAsia="Times New Roman" w:cs="Times New Roman"/>
                <w:bCs/>
                <w:i/>
                <w:color w:val="000000"/>
                <w:sz w:val="24"/>
                <w:szCs w:val="24"/>
                <w:lang w:val="ru-RU" w:eastAsia="ru-RU"/>
              </w:rPr>
            </w:pPr>
            <w:r>
              <w:rPr>
                <w:rFonts w:ascii="Times New Roman" w:hAnsi="Times New Roman" w:eastAsia="Times New Roman" w:cs="Times New Roman"/>
                <w:color w:val="000000"/>
                <w:sz w:val="24"/>
                <w:szCs w:val="24"/>
                <w:lang w:val="ru-RU" w:eastAsia="ar-SA"/>
              </w:rPr>
              <w:t>Все объекты, не отнесенные к иным категориям риска</w:t>
            </w:r>
          </w:p>
        </w:tc>
      </w:tr>
    </w:tbl>
    <w:p w14:paraId="2E22CE8E">
      <w:pPr>
        <w:widowControl w:val="0"/>
        <w:ind w:firstLine="540"/>
        <w:jc w:val="both"/>
        <w:rPr>
          <w:rFonts w:ascii="Times New Roman" w:hAnsi="Times New Roman" w:eastAsia="Times New Roman" w:cs="Times New Roman"/>
          <w:sz w:val="24"/>
          <w:szCs w:val="24"/>
          <w:lang w:val="ru-RU" w:eastAsia="ru-RU"/>
        </w:rPr>
      </w:pPr>
      <w:r>
        <w:rPr>
          <w:rFonts w:ascii="Times New Roman" w:hAnsi="Times New Roman" w:eastAsia="Times New Roman" w:cs="Times New Roman"/>
          <w:sz w:val="24"/>
          <w:szCs w:val="24"/>
          <w:lang w:val="ru-RU" w:eastAsia="ru-RU"/>
        </w:rPr>
        <w:t>Показатель риска рассчитывается по следующей формуле:</w:t>
      </w:r>
    </w:p>
    <w:p w14:paraId="59D0175E">
      <w:pPr>
        <w:widowControl w:val="0"/>
        <w:ind w:firstLine="540"/>
        <w:jc w:val="both"/>
        <w:rPr>
          <w:rFonts w:ascii="Times New Roman" w:hAnsi="Times New Roman" w:eastAsia="Times New Roman" w:cs="Times New Roman"/>
          <w:sz w:val="24"/>
          <w:szCs w:val="24"/>
          <w:lang w:val="ru-RU" w:eastAsia="ru-RU"/>
        </w:rPr>
      </w:pPr>
      <w:r>
        <w:rPr>
          <w:rFonts w:ascii="Times New Roman" w:hAnsi="Times New Roman" w:eastAsia="Times New Roman" w:cs="Times New Roman"/>
          <w:sz w:val="24"/>
          <w:szCs w:val="24"/>
          <w:lang w:val="ru-RU" w:eastAsia="ru-RU"/>
        </w:rPr>
        <w:t>К = 2 x V</w:t>
      </w:r>
      <w:r>
        <w:rPr>
          <w:rFonts w:ascii="Times New Roman" w:hAnsi="Times New Roman" w:eastAsia="Times New Roman" w:cs="Times New Roman"/>
          <w:sz w:val="24"/>
          <w:szCs w:val="24"/>
          <w:vertAlign w:val="subscript"/>
          <w:lang w:val="ru-RU" w:eastAsia="ru-RU"/>
        </w:rPr>
        <w:t>1</w:t>
      </w:r>
      <w:r>
        <w:rPr>
          <w:rFonts w:ascii="Times New Roman" w:hAnsi="Times New Roman" w:eastAsia="Times New Roman" w:cs="Times New Roman"/>
          <w:sz w:val="24"/>
          <w:szCs w:val="24"/>
          <w:lang w:val="ru-RU" w:eastAsia="ru-RU"/>
        </w:rPr>
        <w:t xml:space="preserve"> + V</w:t>
      </w:r>
      <w:r>
        <w:rPr>
          <w:rFonts w:ascii="Times New Roman" w:hAnsi="Times New Roman" w:eastAsia="Times New Roman" w:cs="Times New Roman"/>
          <w:sz w:val="24"/>
          <w:szCs w:val="24"/>
          <w:vertAlign w:val="subscript"/>
          <w:lang w:val="ru-RU" w:eastAsia="ru-RU"/>
        </w:rPr>
        <w:t>2</w:t>
      </w:r>
      <w:r>
        <w:rPr>
          <w:rFonts w:ascii="Times New Roman" w:hAnsi="Times New Roman" w:eastAsia="Times New Roman" w:cs="Times New Roman"/>
          <w:sz w:val="24"/>
          <w:szCs w:val="24"/>
          <w:lang w:val="ru-RU" w:eastAsia="ru-RU"/>
        </w:rPr>
        <w:t xml:space="preserve"> +2 x V</w:t>
      </w:r>
      <w:r>
        <w:rPr>
          <w:rFonts w:ascii="Times New Roman" w:hAnsi="Times New Roman" w:eastAsia="Times New Roman" w:cs="Times New Roman"/>
          <w:sz w:val="24"/>
          <w:szCs w:val="24"/>
          <w:vertAlign w:val="subscript"/>
          <w:lang w:val="ru-RU" w:eastAsia="ru-RU"/>
        </w:rPr>
        <w:t>3</w:t>
      </w:r>
      <w:r>
        <w:rPr>
          <w:rFonts w:ascii="Times New Roman" w:hAnsi="Times New Roman" w:eastAsia="Times New Roman" w:cs="Times New Roman"/>
          <w:sz w:val="24"/>
          <w:szCs w:val="24"/>
          <w:lang w:val="ru-RU" w:eastAsia="ru-RU"/>
        </w:rPr>
        <w:t>, где:</w:t>
      </w:r>
    </w:p>
    <w:p w14:paraId="62E69F94">
      <w:pPr>
        <w:widowControl w:val="0"/>
        <w:ind w:firstLine="540"/>
        <w:jc w:val="both"/>
        <w:rPr>
          <w:rFonts w:ascii="Times New Roman" w:hAnsi="Times New Roman" w:eastAsia="Times New Roman" w:cs="Times New Roman"/>
          <w:sz w:val="24"/>
          <w:szCs w:val="24"/>
          <w:lang w:val="ru-RU" w:eastAsia="ru-RU"/>
        </w:rPr>
      </w:pPr>
      <w:r>
        <w:rPr>
          <w:rFonts w:ascii="Times New Roman" w:hAnsi="Times New Roman" w:eastAsia="Times New Roman" w:cs="Times New Roman"/>
          <w:sz w:val="24"/>
          <w:szCs w:val="24"/>
          <w:lang w:val="ru-RU" w:eastAsia="ru-RU"/>
        </w:rPr>
        <w:t>К - показатель риска;</w:t>
      </w:r>
    </w:p>
    <w:p w14:paraId="05691B74">
      <w:pPr>
        <w:widowControl w:val="0"/>
        <w:ind w:firstLine="540"/>
        <w:jc w:val="both"/>
        <w:rPr>
          <w:rFonts w:ascii="Times New Roman" w:hAnsi="Times New Roman" w:eastAsia="Times New Roman" w:cs="Times New Roman"/>
          <w:sz w:val="24"/>
          <w:szCs w:val="24"/>
          <w:lang w:val="ru-RU" w:eastAsia="ru-RU"/>
        </w:rPr>
      </w:pPr>
      <w:r>
        <w:rPr>
          <w:rFonts w:ascii="Times New Roman" w:hAnsi="Times New Roman" w:eastAsia="Times New Roman" w:cs="Times New Roman"/>
          <w:sz w:val="24"/>
          <w:szCs w:val="24"/>
          <w:lang w:val="ru-RU" w:eastAsia="ru-RU"/>
        </w:rPr>
        <w:t>V</w:t>
      </w:r>
      <w:r>
        <w:rPr>
          <w:rFonts w:ascii="Times New Roman" w:hAnsi="Times New Roman" w:eastAsia="Times New Roman" w:cs="Times New Roman"/>
          <w:sz w:val="24"/>
          <w:szCs w:val="24"/>
          <w:vertAlign w:val="subscript"/>
          <w:lang w:val="ru-RU" w:eastAsia="ru-RU"/>
        </w:rPr>
        <w:t>1</w:t>
      </w:r>
      <w:r>
        <w:rPr>
          <w:rFonts w:ascii="Times New Roman" w:hAnsi="Times New Roman" w:eastAsia="Times New Roman" w:cs="Times New Roman"/>
          <w:sz w:val="24"/>
          <w:szCs w:val="24"/>
          <w:lang w:val="ru-RU" w:eastAsia="ru-RU"/>
        </w:rPr>
        <w:t xml:space="preserve"> - количество вступивших в законную силу за два календарных года, предшествующих году, в котором принимается решение об отнесении объекта контроля к определенной категории риска (далее именуется - решение об отнесении деятельности к категории риска), постановлений о назначении административного наказания контролируемому лицу (его должностным лицам) за совершение административного правонарушения, предусмотренного статьей 19.4.1 Кодекса Российской Федерации об административных правонарушениях, вынесенных по протоколам об административных правонарушениях, составленных контрольным органом;</w:t>
      </w:r>
    </w:p>
    <w:p w14:paraId="4F34C453">
      <w:pPr>
        <w:widowControl w:val="0"/>
        <w:ind w:firstLine="540"/>
        <w:jc w:val="both"/>
        <w:rPr>
          <w:rFonts w:ascii="Times New Roman" w:hAnsi="Times New Roman" w:eastAsia="Times New Roman" w:cs="Times New Roman"/>
          <w:sz w:val="24"/>
          <w:szCs w:val="24"/>
          <w:lang w:val="ru-RU" w:eastAsia="ru-RU"/>
        </w:rPr>
      </w:pPr>
      <w:r>
        <w:rPr>
          <w:rFonts w:ascii="Times New Roman" w:hAnsi="Times New Roman" w:eastAsia="Times New Roman" w:cs="Times New Roman"/>
          <w:sz w:val="24"/>
          <w:szCs w:val="24"/>
          <w:lang w:val="ru-RU" w:eastAsia="ru-RU"/>
        </w:rPr>
        <w:t>V</w:t>
      </w:r>
      <w:r>
        <w:rPr>
          <w:rFonts w:ascii="Times New Roman" w:hAnsi="Times New Roman" w:eastAsia="Times New Roman" w:cs="Times New Roman"/>
          <w:sz w:val="24"/>
          <w:szCs w:val="24"/>
          <w:vertAlign w:val="subscript"/>
          <w:lang w:val="ru-RU" w:eastAsia="ru-RU"/>
        </w:rPr>
        <w:t>2</w:t>
      </w:r>
      <w:r>
        <w:rPr>
          <w:rFonts w:ascii="Times New Roman" w:hAnsi="Times New Roman" w:eastAsia="Times New Roman" w:cs="Times New Roman"/>
          <w:sz w:val="24"/>
          <w:szCs w:val="24"/>
          <w:lang w:val="ru-RU" w:eastAsia="ru-RU"/>
        </w:rPr>
        <w:t xml:space="preserve"> - количество вступивших в законную силу за два календарных года, предшествующих году, в котором принимается решение об отнесении объекта контроля к категории риска, постановлений о назначении административного наказания контролируемому лицу (его должностным лицам) за совершение административных правонарушений, предусмотренных статьями 7.21 - 7.23, частями 4 и 5 статьи 9.16, </w:t>
      </w:r>
      <w:r>
        <w:rPr>
          <w:sz w:val="24"/>
          <w:szCs w:val="24"/>
        </w:rPr>
        <w:fldChar w:fldCharType="begin"/>
      </w:r>
      <w:r>
        <w:rPr>
          <w:sz w:val="24"/>
          <w:szCs w:val="24"/>
        </w:rPr>
        <w:instrText xml:space="preserve"> HYPERLINK "https://login.consultant.ru/link/?req=doc&amp;base=LAW&amp;n=483238&amp;date=04.03.2025&amp;dst=101624&amp;field=134" \o ""Кодекс Российской Федерации об административных правонарушениях" от 30.12.2001 N 195-ФЗ (ред. от 03.02.2025) (с изм. и доп., вступ. в силу с 01.03.2025) {КонсультантПлюс}" \h </w:instrText>
      </w:r>
      <w:r>
        <w:rPr>
          <w:sz w:val="24"/>
          <w:szCs w:val="24"/>
        </w:rPr>
        <w:fldChar w:fldCharType="separate"/>
      </w:r>
      <w:r>
        <w:rPr>
          <w:rFonts w:ascii="Times New Roman" w:hAnsi="Times New Roman" w:eastAsia="Times New Roman" w:cs="Times New Roman"/>
          <w:sz w:val="24"/>
          <w:szCs w:val="24"/>
          <w:lang w:val="ru-RU" w:eastAsia="ru-RU"/>
        </w:rPr>
        <w:t>статьей 19.7</w:t>
      </w:r>
      <w:r>
        <w:rPr>
          <w:rFonts w:ascii="Times New Roman" w:hAnsi="Times New Roman" w:eastAsia="Times New Roman" w:cs="Times New Roman"/>
          <w:sz w:val="24"/>
          <w:szCs w:val="24"/>
          <w:lang w:val="ru-RU" w:eastAsia="ru-RU"/>
        </w:rPr>
        <w:fldChar w:fldCharType="end"/>
      </w:r>
      <w:r>
        <w:rPr>
          <w:rFonts w:ascii="Times New Roman" w:hAnsi="Times New Roman" w:eastAsia="Times New Roman" w:cs="Times New Roman"/>
          <w:sz w:val="24"/>
          <w:szCs w:val="24"/>
          <w:lang w:val="ru-RU" w:eastAsia="ru-RU"/>
        </w:rPr>
        <w:t xml:space="preserve"> Кодекса Российской Федерации об административных правонарушениях, вынесенных по протоколам об административных правонарушениях, составленных контрольным органом;</w:t>
      </w:r>
    </w:p>
    <w:p w14:paraId="01D9143D">
      <w:pPr>
        <w:widowControl w:val="0"/>
        <w:ind w:firstLine="540"/>
        <w:jc w:val="both"/>
        <w:rPr>
          <w:rFonts w:ascii="Times New Roman" w:hAnsi="Times New Roman" w:eastAsia="Times New Roman" w:cs="Times New Roman"/>
          <w:sz w:val="24"/>
          <w:szCs w:val="24"/>
          <w:lang w:val="ru-RU" w:eastAsia="ru-RU"/>
        </w:rPr>
      </w:pPr>
      <w:r>
        <w:rPr>
          <w:rFonts w:ascii="Times New Roman" w:hAnsi="Times New Roman" w:eastAsia="Times New Roman" w:cs="Times New Roman"/>
          <w:sz w:val="24"/>
          <w:szCs w:val="24"/>
          <w:lang w:val="ru-RU" w:eastAsia="ru-RU"/>
        </w:rPr>
        <w:t>V</w:t>
      </w:r>
      <w:r>
        <w:rPr>
          <w:rFonts w:ascii="Times New Roman" w:hAnsi="Times New Roman" w:eastAsia="Times New Roman" w:cs="Times New Roman"/>
          <w:sz w:val="24"/>
          <w:szCs w:val="24"/>
          <w:vertAlign w:val="subscript"/>
          <w:lang w:val="ru-RU" w:eastAsia="ru-RU"/>
        </w:rPr>
        <w:t>3</w:t>
      </w:r>
      <w:r>
        <w:rPr>
          <w:rFonts w:ascii="Times New Roman" w:hAnsi="Times New Roman" w:eastAsia="Times New Roman" w:cs="Times New Roman"/>
          <w:sz w:val="24"/>
          <w:szCs w:val="24"/>
          <w:lang w:val="ru-RU" w:eastAsia="ru-RU"/>
        </w:rPr>
        <w:t xml:space="preserve"> - количество вступивших в законную силу за два календарных года, предшествующих году, в котором принимается решение об отнесении деятельности к категории риска, постановлений о назначении административного наказания контролируемому лицу (его должностным лицам) за совершение административного правонарушения, предусмотренного частью 1 статьи 19.5 Кодекса Российской Федерации об административных правонарушениях, вынесенных по протоколам об административных правонарушениях, составленных контрольным органом.</w:t>
      </w:r>
    </w:p>
    <w:p w14:paraId="501ACC94">
      <w:pPr>
        <w:shd w:val="clear" w:color="auto" w:fill="FFFFFF"/>
        <w:jc w:val="right"/>
        <w:rPr>
          <w:rFonts w:ascii="Times New Roman" w:hAnsi="Times New Roman" w:eastAsia="Times New Roman" w:cs="Times New Roman"/>
          <w:color w:val="000000"/>
          <w:sz w:val="24"/>
          <w:szCs w:val="24"/>
          <w:lang w:val="ru-RU" w:eastAsia="ru-RU"/>
        </w:rPr>
      </w:pPr>
    </w:p>
    <w:p w14:paraId="7699F4E4">
      <w:pPr>
        <w:shd w:val="clear" w:color="auto" w:fill="FFFFFF"/>
        <w:jc w:val="right"/>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ru-RU"/>
        </w:rPr>
        <w:t>Приложение 2</w:t>
      </w:r>
    </w:p>
    <w:p w14:paraId="79C02500">
      <w:pPr>
        <w:shd w:val="clear" w:color="auto" w:fill="FFFFFF"/>
        <w:spacing w:line="302" w:lineRule="atLeast"/>
        <w:ind w:firstLine="850"/>
        <w:jc w:val="right"/>
        <w:rPr>
          <w:rFonts w:ascii="Times New Roman" w:hAnsi="Times New Roman" w:eastAsia="Times New Roman" w:cs="Times New Roman"/>
          <w:color w:val="000000"/>
          <w:sz w:val="24"/>
          <w:szCs w:val="24"/>
          <w:lang w:val="ru-RU" w:eastAsia="ru-RU"/>
        </w:rPr>
      </w:pPr>
      <w:r>
        <w:rPr>
          <w:rFonts w:ascii="Times New Roman" w:hAnsi="Times New Roman" w:eastAsia="Times New Roman" w:cs="Times New Roman"/>
          <w:color w:val="000000"/>
          <w:sz w:val="24"/>
          <w:szCs w:val="24"/>
          <w:lang w:val="ru-RU" w:eastAsia="ru-RU"/>
        </w:rPr>
        <w:t xml:space="preserve">к Положению о муниципальном </w:t>
      </w:r>
    </w:p>
    <w:p w14:paraId="381BA4FB">
      <w:pPr>
        <w:shd w:val="clear" w:color="auto" w:fill="FFFFFF"/>
        <w:spacing w:line="302" w:lineRule="atLeast"/>
        <w:ind w:firstLine="850"/>
        <w:jc w:val="right"/>
        <w:rPr>
          <w:rFonts w:ascii="Times New Roman" w:hAnsi="Times New Roman" w:eastAsia="Times New Roman" w:cs="Times New Roman"/>
          <w:color w:val="000000"/>
          <w:sz w:val="24"/>
          <w:szCs w:val="24"/>
          <w:lang w:val="ru-RU" w:eastAsia="ru-RU"/>
        </w:rPr>
      </w:pPr>
      <w:r>
        <w:rPr>
          <w:rFonts w:ascii="Times New Roman" w:hAnsi="Times New Roman" w:eastAsia="Times New Roman" w:cs="Times New Roman"/>
          <w:color w:val="000000"/>
          <w:sz w:val="24"/>
          <w:szCs w:val="24"/>
          <w:lang w:val="ru-RU" w:eastAsia="ru-RU"/>
        </w:rPr>
        <w:t xml:space="preserve">жилищном контроле  на территории </w:t>
      </w:r>
    </w:p>
    <w:p w14:paraId="3F22AB1C">
      <w:pPr>
        <w:shd w:val="clear" w:color="auto" w:fill="FFFFFF"/>
        <w:spacing w:line="302" w:lineRule="atLeast"/>
        <w:ind w:firstLine="850"/>
        <w:jc w:val="right"/>
        <w:rPr>
          <w:rFonts w:ascii="Times New Roman" w:hAnsi="Times New Roman" w:eastAsia="Times New Roman" w:cs="Times New Roman"/>
          <w:color w:val="000000"/>
          <w:sz w:val="24"/>
          <w:szCs w:val="24"/>
          <w:lang w:val="ru-RU" w:eastAsia="ru-RU"/>
        </w:rPr>
      </w:pPr>
      <w:r>
        <w:rPr>
          <w:rFonts w:ascii="Times New Roman" w:hAnsi="Times New Roman" w:eastAsia="Times New Roman" w:cs="Times New Roman"/>
          <w:color w:val="000000"/>
          <w:sz w:val="24"/>
          <w:szCs w:val="24"/>
          <w:lang w:val="ru-RU" w:eastAsia="ru-RU"/>
        </w:rPr>
        <w:t>Анучинского муниципального округа</w:t>
      </w:r>
    </w:p>
    <w:p w14:paraId="4C7B23B7">
      <w:pPr>
        <w:shd w:val="clear" w:color="auto" w:fill="FFFFFF"/>
        <w:spacing w:line="302" w:lineRule="atLeast"/>
        <w:ind w:firstLine="850"/>
        <w:jc w:val="right"/>
        <w:rPr>
          <w:rFonts w:ascii="Times New Roman" w:hAnsi="Times New Roman" w:eastAsia="Times New Roman" w:cs="Times New Roman"/>
          <w:color w:val="000000"/>
          <w:sz w:val="24"/>
          <w:szCs w:val="24"/>
          <w:lang w:val="ru-RU" w:eastAsia="ar-SA"/>
        </w:rPr>
      </w:pPr>
    </w:p>
    <w:p w14:paraId="049A2DB8">
      <w:pPr>
        <w:shd w:val="clear" w:color="auto" w:fill="FFFFFF"/>
        <w:spacing w:line="302" w:lineRule="atLeast"/>
        <w:ind w:firstLine="850"/>
        <w:jc w:val="right"/>
        <w:rPr>
          <w:rFonts w:ascii="Times New Roman" w:hAnsi="Times New Roman" w:eastAsia="Times New Roman" w:cs="Times New Roman"/>
          <w:color w:val="000000"/>
          <w:sz w:val="24"/>
          <w:szCs w:val="24"/>
          <w:lang w:val="ru-RU" w:eastAsia="ar-SA"/>
        </w:rPr>
      </w:pPr>
    </w:p>
    <w:p w14:paraId="7CA428AC">
      <w:pPr>
        <w:shd w:val="clear" w:color="auto" w:fill="FFFFFF"/>
        <w:spacing w:line="302" w:lineRule="atLeast"/>
        <w:ind w:firstLine="709"/>
        <w:jc w:val="center"/>
        <w:rPr>
          <w:rFonts w:ascii="Times New Roman" w:hAnsi="Times New Roman" w:eastAsia="Times New Roman" w:cs="Times New Roman"/>
          <w:b/>
          <w:color w:val="000000"/>
          <w:sz w:val="24"/>
          <w:szCs w:val="24"/>
          <w:lang w:val="ru-RU" w:eastAsia="ar-SA"/>
        </w:rPr>
      </w:pPr>
      <w:r>
        <w:rPr>
          <w:rFonts w:ascii="Times New Roman" w:hAnsi="Times New Roman" w:eastAsia="Times New Roman" w:cs="Times New Roman"/>
          <w:b/>
          <w:color w:val="000000"/>
          <w:sz w:val="24"/>
          <w:szCs w:val="24"/>
          <w:lang w:val="ru-RU" w:eastAsia="ru-RU"/>
        </w:rPr>
        <w:t>Перечень индикаторов риска нарушения обязательных требований, используемых для осуществления муниципального жилищного контроля, и порядок их выявления</w:t>
      </w:r>
    </w:p>
    <w:p w14:paraId="1CEC5BA5">
      <w:pPr>
        <w:shd w:val="clear" w:color="auto" w:fill="FFFFFF"/>
        <w:spacing w:line="322" w:lineRule="atLeast"/>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ru-RU"/>
        </w:rPr>
        <w:t> </w:t>
      </w:r>
    </w:p>
    <w:p w14:paraId="4D4099D8">
      <w:pPr>
        <w:shd w:val="clear" w:color="auto" w:fill="FFFFFF"/>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ru-RU"/>
        </w:rPr>
        <w:t>1. Перечень индикаторов риска нарушения обязательных требований, используемых для осуществления муниципального жилищного контроля:</w:t>
      </w:r>
    </w:p>
    <w:p w14:paraId="0BE605DC">
      <w:pPr>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1) трехкратный и более рост количества обращений за единицу времени (месяц, квартал) в сравнении с предшествующим аналогичным периодом и (или) с аналогичным периодом предшествующего календарного года, поступивших в адрес органа государственного жилищного надзора, органа муниципального жилищного контроля от граждан (поступивших способом, позволяющим установить личность обратившегося гражданина) или организаций, являющихся собственниками помещений в многоквартирном доме, граждан, являющихся пользователями помещений в многоквартирном доме, информации от органов государственной власти, органов местного самоуправления, из средств массовой информации, информационно-телекоммуникационной сети «Интернет», государственных информационных систем о фактах нарушений контролируемыми лицами обязательных требований, установленных частью 1 статьи 20 Жилищного кодекса Российской Федерации;</w:t>
      </w:r>
    </w:p>
    <w:p w14:paraId="165CB0DB">
      <w:pPr>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2) отсутствие в течение 3 и более месяцев в отношении объектов муниципального жилищного фонда или многоквартирных домов, в которых имеются жилые помещения муниципального жилищного фонда, актуализации информации, подлежащей размещению в государственной информационной системе жилищно-коммунального хозяйства в соответствии с порядком, формами, сроками и периодичностью размещения, установленными в соответствии с частью 5 статьи 165 Жилищного кодекса Российской Федерации;</w:t>
      </w:r>
    </w:p>
    <w:p w14:paraId="439FCBA6">
      <w:pPr>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3) поступление в орган муниципального жилищного контроля в течение 3 месяцев подряд 2 и более протоколов общего собрания собственников помещений в многоквартирном доме, в котором есть жилые помещения муниципального жилищного фонда, содержащих решения по аналогичным вопросам повестки дня;</w:t>
      </w:r>
    </w:p>
    <w:p w14:paraId="431AFBFC">
      <w:pPr>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4) 5 и более фактов ложных срабатываний систем противопожарной сигнализации и противодымной защиты в оснащенном указанными системами конкретном многоквартирном доме, находящемся в управлении отдельно взятого объединения собственников жилья, в течение 6 месяцев, сведения о которых поступили из уполномоченных органов государственной власти;</w:t>
      </w:r>
    </w:p>
    <w:p w14:paraId="4FF0DAB1">
      <w:pPr>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5) выявление в платежных документах на оплату жилищно-коммунальных услуг, размещенных в государственной информационной системе жилищно-коммунального хозяйства, сведений об увеличении размера платы за коммунальные ресурсы, потребляемые при использовании и содержании общего имущества собственников помещений многоквартирного дома, более чем на 50% по сравнению с предыдущим аналогичным расчетным периодом.</w:t>
      </w:r>
    </w:p>
    <w:p w14:paraId="0E9DDE8E">
      <w:pPr>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2. Порядок выявления индикаторов риска нарушения обязательных требований включает в себя сбор, обработку, анализ, учет и систематизацию сведений об объектах муниципального контроля, имеющихся у уполномоченного органа и полученных без взаимодействия с этими лицами.</w:t>
      </w:r>
    </w:p>
    <w:p w14:paraId="537E1177">
      <w:pPr>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Уполномоченный орган в целях выявления индикаторов риска нарушения обязательных требований использует сведения об объектах муниципального контроля, полученные из любых источников, обеспечивающих их достоверность, в том числе в ходе проведения профилактических мероприятий, из обращений юридических и физических лиц, систем межведомственного информационного взаимодействия, иных информационных систем.</w:t>
      </w:r>
    </w:p>
    <w:p w14:paraId="0412A8AC">
      <w:pPr>
        <w:pStyle w:val="8"/>
        <w:rPr>
          <w:sz w:val="24"/>
          <w:szCs w:val="24"/>
        </w:rPr>
      </w:pPr>
    </w:p>
    <w:p w14:paraId="7FEC884B">
      <w:pPr>
        <w:shd w:val="clear" w:color="auto" w:fill="FFFFFF"/>
        <w:spacing w:line="302" w:lineRule="atLeast"/>
        <w:ind w:firstLine="709"/>
        <w:jc w:val="right"/>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ru-RU"/>
        </w:rPr>
        <w:t>Приложение 3</w:t>
      </w:r>
    </w:p>
    <w:p w14:paraId="07793680">
      <w:pPr>
        <w:shd w:val="clear" w:color="auto" w:fill="FFFFFF"/>
        <w:spacing w:line="302" w:lineRule="atLeast"/>
        <w:ind w:firstLine="850"/>
        <w:jc w:val="right"/>
        <w:rPr>
          <w:rFonts w:ascii="Times New Roman" w:hAnsi="Times New Roman" w:eastAsia="Times New Roman" w:cs="Times New Roman"/>
          <w:color w:val="000000"/>
          <w:sz w:val="24"/>
          <w:szCs w:val="24"/>
          <w:lang w:val="ru-RU" w:eastAsia="ru-RU"/>
        </w:rPr>
      </w:pPr>
      <w:r>
        <w:rPr>
          <w:rFonts w:ascii="Times New Roman" w:hAnsi="Times New Roman" w:eastAsia="Times New Roman" w:cs="Times New Roman"/>
          <w:color w:val="000000"/>
          <w:sz w:val="24"/>
          <w:szCs w:val="24"/>
          <w:lang w:val="ru-RU" w:eastAsia="ru-RU"/>
        </w:rPr>
        <w:t xml:space="preserve">к Положению о муниципальном </w:t>
      </w:r>
    </w:p>
    <w:p w14:paraId="0693DE3C">
      <w:pPr>
        <w:shd w:val="clear" w:color="auto" w:fill="FFFFFF"/>
        <w:spacing w:line="302" w:lineRule="atLeast"/>
        <w:ind w:firstLine="850"/>
        <w:jc w:val="right"/>
        <w:rPr>
          <w:rFonts w:ascii="Times New Roman" w:hAnsi="Times New Roman" w:eastAsia="Times New Roman" w:cs="Times New Roman"/>
          <w:color w:val="000000"/>
          <w:sz w:val="24"/>
          <w:szCs w:val="24"/>
          <w:lang w:val="ru-RU" w:eastAsia="ru-RU"/>
        </w:rPr>
      </w:pPr>
      <w:r>
        <w:rPr>
          <w:rFonts w:ascii="Times New Roman" w:hAnsi="Times New Roman" w:eastAsia="Times New Roman" w:cs="Times New Roman"/>
          <w:color w:val="000000"/>
          <w:sz w:val="24"/>
          <w:szCs w:val="24"/>
          <w:lang w:val="ru-RU" w:eastAsia="ru-RU"/>
        </w:rPr>
        <w:t>жилищном контроле на территории</w:t>
      </w:r>
    </w:p>
    <w:p w14:paraId="4C5E46AE">
      <w:pPr>
        <w:shd w:val="clear" w:color="auto" w:fill="FFFFFF"/>
        <w:spacing w:line="302" w:lineRule="atLeast"/>
        <w:ind w:firstLine="850"/>
        <w:jc w:val="right"/>
        <w:rPr>
          <w:rFonts w:ascii="Times New Roman" w:hAnsi="Times New Roman" w:eastAsia="Times New Roman" w:cs="Times New Roman"/>
          <w:color w:val="000000"/>
          <w:sz w:val="24"/>
          <w:szCs w:val="24"/>
          <w:lang w:val="ru-RU" w:eastAsia="ru-RU"/>
        </w:rPr>
      </w:pPr>
      <w:r>
        <w:rPr>
          <w:rFonts w:ascii="Times New Roman" w:hAnsi="Times New Roman" w:eastAsia="Times New Roman" w:cs="Times New Roman"/>
          <w:color w:val="000000"/>
          <w:sz w:val="24"/>
          <w:szCs w:val="24"/>
          <w:lang w:val="ru-RU" w:eastAsia="ru-RU"/>
        </w:rPr>
        <w:t xml:space="preserve">Анучинского муниципального округа </w:t>
      </w:r>
    </w:p>
    <w:p w14:paraId="7B2CA75A">
      <w:pPr>
        <w:shd w:val="clear" w:color="auto" w:fill="FFFFFF"/>
        <w:spacing w:line="280" w:lineRule="atLeast"/>
        <w:jc w:val="both"/>
        <w:rPr>
          <w:rFonts w:ascii="Times New Roman" w:hAnsi="Times New Roman" w:eastAsia="Times New Roman" w:cs="Times New Roman"/>
          <w:color w:val="000000"/>
          <w:sz w:val="24"/>
          <w:szCs w:val="24"/>
          <w:lang w:val="ru-RU" w:eastAsia="ar-SA"/>
        </w:rPr>
      </w:pPr>
    </w:p>
    <w:p w14:paraId="61F1F585">
      <w:pPr>
        <w:shd w:val="clear" w:color="auto" w:fill="FFFFFF"/>
        <w:spacing w:line="280" w:lineRule="atLeast"/>
        <w:ind w:firstLine="709"/>
        <w:jc w:val="center"/>
        <w:rPr>
          <w:rFonts w:ascii="Times New Roman" w:hAnsi="Times New Roman" w:eastAsia="Times New Roman" w:cs="Times New Roman"/>
          <w:b/>
          <w:color w:val="000000"/>
          <w:sz w:val="24"/>
          <w:szCs w:val="24"/>
          <w:lang w:val="ru-RU" w:eastAsia="ru-RU"/>
        </w:rPr>
      </w:pPr>
      <w:r>
        <w:rPr>
          <w:rFonts w:ascii="Times New Roman" w:hAnsi="Times New Roman" w:eastAsia="Times New Roman" w:cs="Times New Roman"/>
          <w:b/>
          <w:color w:val="000000"/>
          <w:sz w:val="24"/>
          <w:szCs w:val="24"/>
          <w:lang w:val="ru-RU" w:eastAsia="ru-RU"/>
        </w:rPr>
        <w:t>Ключевые показатели результативности и эффективности муниципального жилищного контроля на территории</w:t>
      </w:r>
    </w:p>
    <w:p w14:paraId="3897B637">
      <w:pPr>
        <w:shd w:val="clear" w:color="auto" w:fill="FFFFFF"/>
        <w:spacing w:line="280" w:lineRule="atLeast"/>
        <w:ind w:firstLine="709"/>
        <w:jc w:val="center"/>
        <w:rPr>
          <w:rFonts w:ascii="Times New Roman" w:hAnsi="Times New Roman" w:eastAsia="Times New Roman" w:cs="Times New Roman"/>
          <w:b/>
          <w:color w:val="000000"/>
          <w:sz w:val="24"/>
          <w:szCs w:val="24"/>
          <w:lang w:val="ru-RU" w:eastAsia="ar-SA"/>
        </w:rPr>
      </w:pPr>
      <w:r>
        <w:rPr>
          <w:rFonts w:ascii="Times New Roman" w:hAnsi="Times New Roman" w:eastAsia="Times New Roman" w:cs="Times New Roman"/>
          <w:b/>
          <w:color w:val="000000"/>
          <w:sz w:val="24"/>
          <w:szCs w:val="24"/>
          <w:lang w:val="ru-RU" w:eastAsia="ru-RU"/>
        </w:rPr>
        <w:t xml:space="preserve">Анучинского муниципального округа </w:t>
      </w:r>
    </w:p>
    <w:p w14:paraId="102F63CB">
      <w:pPr>
        <w:shd w:val="clear" w:color="auto" w:fill="FFFFFF"/>
        <w:spacing w:line="280" w:lineRule="atLeast"/>
        <w:ind w:left="5098"/>
        <w:jc w:val="both"/>
        <w:rPr>
          <w:rFonts w:ascii="Times New Roman" w:hAnsi="Times New Roman" w:eastAsia="Times New Roman" w:cs="Times New Roman"/>
          <w:color w:val="000000"/>
          <w:sz w:val="24"/>
          <w:szCs w:val="24"/>
          <w:lang w:val="ru-RU" w:eastAsia="ar-SA"/>
        </w:rPr>
      </w:pPr>
    </w:p>
    <w:tbl>
      <w:tblPr>
        <w:tblStyle w:val="3"/>
        <w:tblW w:w="0" w:type="auto"/>
        <w:tblInd w:w="0" w:type="dxa"/>
        <w:tblLayout w:type="autofit"/>
        <w:tblCellMar>
          <w:top w:w="0" w:type="dxa"/>
          <w:left w:w="0" w:type="dxa"/>
          <w:bottom w:w="0" w:type="dxa"/>
          <w:right w:w="0" w:type="dxa"/>
        </w:tblCellMar>
      </w:tblPr>
      <w:tblGrid>
        <w:gridCol w:w="589"/>
        <w:gridCol w:w="5311"/>
        <w:gridCol w:w="2287"/>
        <w:gridCol w:w="1429"/>
      </w:tblGrid>
      <w:tr w14:paraId="517245BA">
        <w:tblPrEx>
          <w:tblCellMar>
            <w:top w:w="0" w:type="dxa"/>
            <w:left w:w="0" w:type="dxa"/>
            <w:bottom w:w="0" w:type="dxa"/>
            <w:right w:w="0" w:type="dxa"/>
          </w:tblCellMar>
        </w:tblPrEx>
        <w:tc>
          <w:tcPr>
            <w:tcW w:w="594"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tcPr>
          <w:p w14:paraId="6C941C2D">
            <w:pPr>
              <w:spacing w:line="280" w:lineRule="atLeast"/>
              <w:jc w:val="center"/>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ru-RU"/>
              </w:rPr>
              <w:t>№ п/п</w:t>
            </w:r>
          </w:p>
        </w:tc>
        <w:tc>
          <w:tcPr>
            <w:tcW w:w="5634"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tcPr>
          <w:p w14:paraId="3A81D7E2">
            <w:pPr>
              <w:spacing w:line="280" w:lineRule="atLeast"/>
              <w:jc w:val="center"/>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ru-RU"/>
              </w:rPr>
              <w:t>Наименование показателя</w:t>
            </w:r>
          </w:p>
        </w:tc>
        <w:tc>
          <w:tcPr>
            <w:tcW w:w="2385"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tcPr>
          <w:p w14:paraId="08FF03D7">
            <w:pPr>
              <w:spacing w:line="280" w:lineRule="atLeast"/>
              <w:jc w:val="center"/>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ru-RU"/>
              </w:rPr>
              <w:t>Ед. изм.</w:t>
            </w:r>
          </w:p>
        </w:tc>
        <w:tc>
          <w:tcPr>
            <w:tcW w:w="1457"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tcPr>
          <w:p w14:paraId="02E73FAB">
            <w:pPr>
              <w:spacing w:line="280" w:lineRule="atLeast"/>
              <w:jc w:val="center"/>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ru-RU"/>
              </w:rPr>
              <w:t>Целевое значение</w:t>
            </w:r>
          </w:p>
        </w:tc>
      </w:tr>
      <w:tr w14:paraId="42E14662">
        <w:tblPrEx>
          <w:tblCellMar>
            <w:top w:w="0" w:type="dxa"/>
            <w:left w:w="0" w:type="dxa"/>
            <w:bottom w:w="0" w:type="dxa"/>
            <w:right w:w="0" w:type="dxa"/>
          </w:tblCellMar>
        </w:tblPrEx>
        <w:tc>
          <w:tcPr>
            <w:tcW w:w="594"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tcPr>
          <w:p w14:paraId="0AD1398F">
            <w:pPr>
              <w:spacing w:line="280" w:lineRule="atLeast"/>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ru-RU"/>
              </w:rPr>
              <w:t>1.</w:t>
            </w:r>
          </w:p>
        </w:tc>
        <w:tc>
          <w:tcPr>
            <w:tcW w:w="5634"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tcPr>
          <w:p w14:paraId="17B5F8B8">
            <w:pPr>
              <w:spacing w:line="280" w:lineRule="atLeast"/>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Количество погибших в результате нарушения требований жилищного законодательства</w:t>
            </w:r>
          </w:p>
          <w:p w14:paraId="2DEB2281">
            <w:pPr>
              <w:spacing w:line="280" w:lineRule="atLeast"/>
              <w:jc w:val="both"/>
              <w:rPr>
                <w:rFonts w:ascii="Times New Roman" w:hAnsi="Times New Roman" w:eastAsia="Times New Roman" w:cs="Times New Roman"/>
                <w:color w:val="000000"/>
                <w:sz w:val="24"/>
                <w:szCs w:val="24"/>
                <w:lang w:val="ru-RU" w:eastAsia="ar-SA"/>
              </w:rPr>
            </w:pPr>
          </w:p>
        </w:tc>
        <w:tc>
          <w:tcPr>
            <w:tcW w:w="2385"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tcPr>
          <w:p w14:paraId="26CF9343">
            <w:pPr>
              <w:spacing w:line="280" w:lineRule="atLeast"/>
              <w:jc w:val="center"/>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человек</w:t>
            </w:r>
          </w:p>
        </w:tc>
        <w:tc>
          <w:tcPr>
            <w:tcW w:w="1457"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tcPr>
          <w:p w14:paraId="4307FE90">
            <w:pPr>
              <w:spacing w:line="280" w:lineRule="atLeast"/>
              <w:jc w:val="center"/>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0</w:t>
            </w:r>
          </w:p>
        </w:tc>
      </w:tr>
      <w:tr w14:paraId="70A1BF7A">
        <w:tblPrEx>
          <w:tblCellMar>
            <w:top w:w="0" w:type="dxa"/>
            <w:left w:w="0" w:type="dxa"/>
            <w:bottom w:w="0" w:type="dxa"/>
            <w:right w:w="0" w:type="dxa"/>
          </w:tblCellMar>
        </w:tblPrEx>
        <w:tc>
          <w:tcPr>
            <w:tcW w:w="594"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tcPr>
          <w:p w14:paraId="44CFDF94">
            <w:pPr>
              <w:spacing w:line="280" w:lineRule="atLeast"/>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ru-RU"/>
              </w:rPr>
              <w:t>2.</w:t>
            </w:r>
          </w:p>
        </w:tc>
        <w:tc>
          <w:tcPr>
            <w:tcW w:w="5634"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tcPr>
          <w:p w14:paraId="1C314BB7">
            <w:pPr>
              <w:spacing w:line="280" w:lineRule="atLeast"/>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Количество травмированных в результате нарушения требований жилищного законодательства</w:t>
            </w:r>
          </w:p>
          <w:p w14:paraId="757BEC30">
            <w:pPr>
              <w:spacing w:line="280" w:lineRule="atLeast"/>
              <w:jc w:val="both"/>
              <w:rPr>
                <w:rFonts w:ascii="Times New Roman" w:hAnsi="Times New Roman" w:eastAsia="Times New Roman" w:cs="Times New Roman"/>
                <w:color w:val="000000"/>
                <w:sz w:val="24"/>
                <w:szCs w:val="24"/>
                <w:lang w:val="ru-RU" w:eastAsia="ar-SA"/>
              </w:rPr>
            </w:pPr>
          </w:p>
        </w:tc>
        <w:tc>
          <w:tcPr>
            <w:tcW w:w="2385"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tcPr>
          <w:p w14:paraId="53FB9CB3">
            <w:pPr>
              <w:spacing w:line="280" w:lineRule="atLeast"/>
              <w:jc w:val="center"/>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 xml:space="preserve">человек на 10 тыс. населения </w:t>
            </w:r>
          </w:p>
        </w:tc>
        <w:tc>
          <w:tcPr>
            <w:tcW w:w="1457"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tcPr>
          <w:p w14:paraId="4FC1E2A8">
            <w:pPr>
              <w:spacing w:line="280" w:lineRule="atLeast"/>
              <w:jc w:val="center"/>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1</w:t>
            </w:r>
          </w:p>
        </w:tc>
      </w:tr>
      <w:tr w14:paraId="4E267C67">
        <w:tblPrEx>
          <w:tblCellMar>
            <w:top w:w="0" w:type="dxa"/>
            <w:left w:w="0" w:type="dxa"/>
            <w:bottom w:w="0" w:type="dxa"/>
            <w:right w:w="0" w:type="dxa"/>
          </w:tblCellMar>
        </w:tblPrEx>
        <w:tc>
          <w:tcPr>
            <w:tcW w:w="594"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tcPr>
          <w:p w14:paraId="40DB8B52">
            <w:pPr>
              <w:spacing w:line="280" w:lineRule="atLeast"/>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ru-RU"/>
              </w:rPr>
              <w:t>3.</w:t>
            </w:r>
          </w:p>
        </w:tc>
        <w:tc>
          <w:tcPr>
            <w:tcW w:w="5634"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tcPr>
          <w:p w14:paraId="04D41A86">
            <w:pPr>
              <w:spacing w:line="280" w:lineRule="atLeast"/>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Процент устраненных нарушений из числа выявленных нарушений обязательных требований</w:t>
            </w:r>
          </w:p>
        </w:tc>
        <w:tc>
          <w:tcPr>
            <w:tcW w:w="2385"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tcPr>
          <w:p w14:paraId="7E1BB600">
            <w:pPr>
              <w:spacing w:line="280" w:lineRule="atLeast"/>
              <w:jc w:val="center"/>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процентов</w:t>
            </w:r>
          </w:p>
        </w:tc>
        <w:tc>
          <w:tcPr>
            <w:tcW w:w="1457"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tcPr>
          <w:p w14:paraId="4311D32B">
            <w:pPr>
              <w:spacing w:line="280" w:lineRule="atLeast"/>
              <w:jc w:val="center"/>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80</w:t>
            </w:r>
          </w:p>
        </w:tc>
      </w:tr>
      <w:tr w14:paraId="31B1D913">
        <w:tblPrEx>
          <w:tblCellMar>
            <w:top w:w="0" w:type="dxa"/>
            <w:left w:w="0" w:type="dxa"/>
            <w:bottom w:w="0" w:type="dxa"/>
            <w:right w:w="0" w:type="dxa"/>
          </w:tblCellMar>
        </w:tblPrEx>
        <w:tc>
          <w:tcPr>
            <w:tcW w:w="594"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tcPr>
          <w:p w14:paraId="5E4CCF1C">
            <w:pPr>
              <w:spacing w:line="280" w:lineRule="atLeast"/>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ru-RU"/>
              </w:rPr>
              <w:t>4.</w:t>
            </w:r>
          </w:p>
        </w:tc>
        <w:tc>
          <w:tcPr>
            <w:tcW w:w="5634"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tcPr>
          <w:p w14:paraId="1E0FB73C">
            <w:pPr>
              <w:rPr>
                <w:rFonts w:ascii="Times New Roman" w:hAnsi="Times New Roman" w:eastAsia="Times New Roman" w:cs="Times New Roman"/>
                <w:sz w:val="24"/>
                <w:szCs w:val="24"/>
                <w:lang w:val="ru-RU" w:eastAsia="ru-RU"/>
              </w:rPr>
            </w:pPr>
            <w:r>
              <w:rPr>
                <w:rFonts w:ascii="Times New Roman" w:hAnsi="Times New Roman" w:eastAsia="Times New Roman" w:cs="Times New Roman"/>
                <w:color w:val="000000"/>
                <w:sz w:val="24"/>
                <w:szCs w:val="24"/>
                <w:lang w:val="ru-RU" w:eastAsia="ar-SA"/>
              </w:rPr>
              <w:t>Доля поврежденных муниципальных жилых помещений в результате деятельности граждан, индивидуальных предпринимателей и юридических лиц по использованию и сохранности муниципального жилищного фонда на территории муниципального образования</w:t>
            </w:r>
          </w:p>
          <w:p w14:paraId="0D189B0D">
            <w:pPr>
              <w:spacing w:line="280" w:lineRule="atLeast"/>
              <w:jc w:val="both"/>
              <w:rPr>
                <w:rFonts w:ascii="Times New Roman" w:hAnsi="Times New Roman" w:eastAsia="Times New Roman" w:cs="Times New Roman"/>
                <w:color w:val="000000"/>
                <w:sz w:val="24"/>
                <w:szCs w:val="24"/>
                <w:lang w:val="ru-RU" w:eastAsia="ar-SA"/>
              </w:rPr>
            </w:pPr>
          </w:p>
        </w:tc>
        <w:tc>
          <w:tcPr>
            <w:tcW w:w="2385"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tcPr>
          <w:p w14:paraId="255D7501">
            <w:pPr>
              <w:spacing w:line="280" w:lineRule="atLeast"/>
              <w:jc w:val="center"/>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процентов</w:t>
            </w:r>
          </w:p>
        </w:tc>
        <w:tc>
          <w:tcPr>
            <w:tcW w:w="1457"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tcPr>
          <w:p w14:paraId="04181DD9">
            <w:pPr>
              <w:spacing w:line="280" w:lineRule="atLeast"/>
              <w:jc w:val="center"/>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5</w:t>
            </w:r>
          </w:p>
        </w:tc>
      </w:tr>
    </w:tbl>
    <w:p w14:paraId="6700AE92">
      <w:pPr>
        <w:pStyle w:val="8"/>
        <w:rPr>
          <w:sz w:val="24"/>
          <w:szCs w:val="24"/>
        </w:rPr>
      </w:pPr>
    </w:p>
    <w:p w14:paraId="77443695">
      <w:pPr>
        <w:pStyle w:val="8"/>
        <w:rPr>
          <w:sz w:val="24"/>
          <w:szCs w:val="24"/>
        </w:rPr>
      </w:pPr>
    </w:p>
    <w:p w14:paraId="0789FC61">
      <w:pPr>
        <w:shd w:val="clear" w:color="auto" w:fill="FFFFFF"/>
        <w:spacing w:line="280" w:lineRule="atLeast"/>
        <w:ind w:firstLine="709"/>
        <w:jc w:val="right"/>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ru-RU"/>
        </w:rPr>
        <w:t>Приложение 4</w:t>
      </w:r>
    </w:p>
    <w:p w14:paraId="2E8FBA6B">
      <w:pPr>
        <w:shd w:val="clear" w:color="auto" w:fill="FFFFFF"/>
        <w:spacing w:line="302" w:lineRule="atLeast"/>
        <w:ind w:firstLine="850"/>
        <w:jc w:val="right"/>
        <w:rPr>
          <w:rFonts w:ascii="Times New Roman" w:hAnsi="Times New Roman" w:eastAsia="Times New Roman" w:cs="Times New Roman"/>
          <w:color w:val="000000"/>
          <w:sz w:val="24"/>
          <w:szCs w:val="24"/>
          <w:lang w:val="ru-RU" w:eastAsia="ru-RU"/>
        </w:rPr>
      </w:pPr>
      <w:r>
        <w:rPr>
          <w:rFonts w:ascii="Times New Roman" w:hAnsi="Times New Roman" w:eastAsia="Times New Roman" w:cs="Times New Roman"/>
          <w:color w:val="000000"/>
          <w:sz w:val="24"/>
          <w:szCs w:val="24"/>
          <w:lang w:val="ru-RU" w:eastAsia="ru-RU"/>
        </w:rPr>
        <w:t xml:space="preserve">к Положению о муниципальном </w:t>
      </w:r>
    </w:p>
    <w:p w14:paraId="14550A84">
      <w:pPr>
        <w:shd w:val="clear" w:color="auto" w:fill="FFFFFF"/>
        <w:spacing w:line="302" w:lineRule="atLeast"/>
        <w:ind w:firstLine="850"/>
        <w:jc w:val="right"/>
        <w:rPr>
          <w:rFonts w:ascii="Times New Roman" w:hAnsi="Times New Roman" w:eastAsia="Times New Roman" w:cs="Times New Roman"/>
          <w:color w:val="000000"/>
          <w:sz w:val="24"/>
          <w:szCs w:val="24"/>
          <w:lang w:val="ru-RU" w:eastAsia="ru-RU"/>
        </w:rPr>
      </w:pPr>
      <w:r>
        <w:rPr>
          <w:rFonts w:ascii="Times New Roman" w:hAnsi="Times New Roman" w:eastAsia="Times New Roman" w:cs="Times New Roman"/>
          <w:color w:val="000000"/>
          <w:sz w:val="24"/>
          <w:szCs w:val="24"/>
          <w:lang w:val="ru-RU" w:eastAsia="ru-RU"/>
        </w:rPr>
        <w:t xml:space="preserve">жилищном контроле на территории </w:t>
      </w:r>
    </w:p>
    <w:p w14:paraId="1BD4E2C7">
      <w:pPr>
        <w:shd w:val="clear" w:color="auto" w:fill="FFFFFF"/>
        <w:spacing w:line="302" w:lineRule="atLeast"/>
        <w:ind w:firstLine="850"/>
        <w:jc w:val="right"/>
        <w:rPr>
          <w:rFonts w:ascii="Times New Roman" w:hAnsi="Times New Roman" w:eastAsia="Times New Roman" w:cs="Times New Roman"/>
          <w:color w:val="000000"/>
          <w:sz w:val="24"/>
          <w:szCs w:val="24"/>
          <w:lang w:val="ru-RU" w:eastAsia="ru-RU"/>
        </w:rPr>
      </w:pPr>
      <w:r>
        <w:rPr>
          <w:rFonts w:ascii="Times New Roman" w:hAnsi="Times New Roman" w:eastAsia="Times New Roman" w:cs="Times New Roman"/>
          <w:color w:val="000000"/>
          <w:sz w:val="24"/>
          <w:szCs w:val="24"/>
          <w:lang w:val="ru-RU" w:eastAsia="ru-RU"/>
        </w:rPr>
        <w:t xml:space="preserve">Анучинского муниципального округа </w:t>
      </w:r>
    </w:p>
    <w:p w14:paraId="7A6159FC">
      <w:pPr>
        <w:shd w:val="clear" w:color="auto" w:fill="FFFFFF"/>
        <w:spacing w:line="259" w:lineRule="atLeast"/>
        <w:ind w:firstLine="706"/>
        <w:jc w:val="right"/>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ru-RU"/>
        </w:rPr>
        <w:t> </w:t>
      </w:r>
    </w:p>
    <w:p w14:paraId="731E9F95">
      <w:pPr>
        <w:shd w:val="clear" w:color="auto" w:fill="FFFFFF"/>
        <w:spacing w:line="280" w:lineRule="atLeast"/>
        <w:jc w:val="center"/>
        <w:rPr>
          <w:rFonts w:ascii="Times New Roman" w:hAnsi="Times New Roman" w:eastAsia="Times New Roman" w:cs="Times New Roman"/>
          <w:b/>
          <w:color w:val="000000"/>
          <w:sz w:val="24"/>
          <w:szCs w:val="24"/>
          <w:lang w:val="ru-RU" w:eastAsia="ar-SA"/>
        </w:rPr>
      </w:pPr>
      <w:r>
        <w:rPr>
          <w:rFonts w:ascii="Times New Roman" w:hAnsi="Times New Roman" w:eastAsia="Times New Roman" w:cs="Times New Roman"/>
          <w:b/>
          <w:color w:val="000000"/>
          <w:sz w:val="24"/>
          <w:szCs w:val="24"/>
          <w:lang w:val="ru-RU" w:eastAsia="ru-RU"/>
        </w:rPr>
        <w:t xml:space="preserve">Индикативные показатели результативности и эффективности </w:t>
      </w:r>
    </w:p>
    <w:p w14:paraId="3F3CCB47">
      <w:pPr>
        <w:shd w:val="clear" w:color="auto" w:fill="FFFFFF"/>
        <w:spacing w:line="280" w:lineRule="atLeast"/>
        <w:jc w:val="center"/>
        <w:rPr>
          <w:rFonts w:ascii="Times New Roman" w:hAnsi="Times New Roman" w:eastAsia="Times New Roman" w:cs="Times New Roman"/>
          <w:b/>
          <w:color w:val="000000"/>
          <w:sz w:val="24"/>
          <w:szCs w:val="24"/>
          <w:lang w:val="ru-RU" w:eastAsia="ru-RU"/>
        </w:rPr>
      </w:pPr>
      <w:r>
        <w:rPr>
          <w:rFonts w:ascii="Times New Roman" w:hAnsi="Times New Roman" w:eastAsia="Times New Roman" w:cs="Times New Roman"/>
          <w:b/>
          <w:color w:val="000000"/>
          <w:sz w:val="24"/>
          <w:szCs w:val="24"/>
          <w:lang w:val="ru-RU" w:eastAsia="ru-RU"/>
        </w:rPr>
        <w:t xml:space="preserve">муниципального жилищного контроля на территории </w:t>
      </w:r>
    </w:p>
    <w:p w14:paraId="698A6890">
      <w:pPr>
        <w:shd w:val="clear" w:color="auto" w:fill="FFFFFF"/>
        <w:spacing w:line="280" w:lineRule="atLeast"/>
        <w:jc w:val="center"/>
        <w:rPr>
          <w:rFonts w:ascii="Times New Roman" w:hAnsi="Times New Roman" w:eastAsia="Times New Roman" w:cs="Times New Roman"/>
          <w:b/>
          <w:color w:val="000000"/>
          <w:sz w:val="24"/>
          <w:szCs w:val="24"/>
          <w:lang w:val="ru-RU" w:eastAsia="ru-RU"/>
        </w:rPr>
      </w:pPr>
      <w:r>
        <w:rPr>
          <w:rFonts w:ascii="Times New Roman" w:hAnsi="Times New Roman" w:eastAsia="Times New Roman" w:cs="Times New Roman"/>
          <w:b/>
          <w:color w:val="000000"/>
          <w:sz w:val="24"/>
          <w:szCs w:val="24"/>
          <w:lang w:val="ru-RU" w:eastAsia="ru-RU"/>
        </w:rPr>
        <w:t xml:space="preserve">Анучинского муниципального округа </w:t>
      </w:r>
    </w:p>
    <w:p w14:paraId="4E9218C0">
      <w:pPr>
        <w:shd w:val="clear" w:color="auto" w:fill="FFFFFF"/>
        <w:spacing w:line="280" w:lineRule="atLeast"/>
        <w:jc w:val="center"/>
        <w:rPr>
          <w:rFonts w:ascii="Times New Roman" w:hAnsi="Times New Roman" w:eastAsia="Times New Roman" w:cs="Times New Roman"/>
          <w:color w:val="000000"/>
          <w:sz w:val="24"/>
          <w:szCs w:val="24"/>
          <w:lang w:val="ru-RU" w:eastAsia="ar-SA"/>
        </w:rPr>
      </w:pPr>
    </w:p>
    <w:p w14:paraId="6E649BD6">
      <w:pPr>
        <w:shd w:val="clear" w:color="auto" w:fill="FFFFFF"/>
        <w:spacing w:line="280" w:lineRule="atLeast"/>
        <w:ind w:firstLine="709"/>
        <w:jc w:val="both"/>
        <w:rPr>
          <w:rFonts w:ascii="Times New Roman" w:hAnsi="Times New Roman" w:eastAsia="Times New Roman" w:cs="Times New Roman"/>
          <w:color w:val="000000"/>
          <w:sz w:val="24"/>
          <w:szCs w:val="24"/>
          <w:lang w:val="ru-RU" w:eastAsia="en-US"/>
        </w:rPr>
      </w:pPr>
      <w:r>
        <w:rPr>
          <w:rFonts w:ascii="Times New Roman" w:hAnsi="Times New Roman" w:eastAsia="Times New Roman" w:cs="Times New Roman"/>
          <w:color w:val="000000"/>
          <w:sz w:val="24"/>
          <w:szCs w:val="24"/>
          <w:lang w:val="ru-RU" w:eastAsia="en-US"/>
        </w:rPr>
        <w:t>При осуществлении муниципального жилищного контроля на территории Анучинского муниципального округа устанавливаются следующие индикативные показатели:</w:t>
      </w:r>
    </w:p>
    <w:p w14:paraId="06B4E8BA">
      <w:pPr>
        <w:shd w:val="clear" w:color="auto" w:fill="FFFFFF"/>
        <w:spacing w:line="280" w:lineRule="atLeast"/>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en-US"/>
        </w:rPr>
        <w:t>1) количество внеплановых контрольных мероприятий, проведенных за отчетный период;</w:t>
      </w:r>
    </w:p>
    <w:p w14:paraId="4312FC1A">
      <w:pPr>
        <w:shd w:val="clear" w:color="auto" w:fill="FFFFFF"/>
        <w:spacing w:line="280" w:lineRule="atLeast"/>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en-US"/>
        </w:rPr>
        <w:t>2) количество внеплановых контрольных мероприятий, проведенных на основании выявления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 за отчетный период;</w:t>
      </w:r>
    </w:p>
    <w:p w14:paraId="0D9B351D">
      <w:pPr>
        <w:shd w:val="clear" w:color="auto" w:fill="FFFFFF"/>
        <w:spacing w:line="280" w:lineRule="atLeast"/>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en-US"/>
        </w:rPr>
        <w:t>3) общее количество контрольных мероприятий с взаимодействием, проведенных за отчетный период;</w:t>
      </w:r>
    </w:p>
    <w:p w14:paraId="2DC7B688">
      <w:pPr>
        <w:shd w:val="clear" w:color="auto" w:fill="FFFFFF"/>
        <w:spacing w:line="280" w:lineRule="atLeast"/>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en-US"/>
        </w:rPr>
        <w:t>4) количество контрольных мероприятий с взаимодействием по каждому виду контрольного мероприятия, проведенных за отчетный период;</w:t>
      </w:r>
    </w:p>
    <w:p w14:paraId="7B5198AD">
      <w:pPr>
        <w:shd w:val="clear" w:color="auto" w:fill="FFFFFF"/>
        <w:spacing w:line="280" w:lineRule="atLeast"/>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en-US"/>
        </w:rPr>
        <w:t>5) количество контрольных мероприятий, проведенных с использованием средств дистанционного взаимодействия, за отчетный период;</w:t>
      </w:r>
    </w:p>
    <w:p w14:paraId="233618E9">
      <w:pPr>
        <w:shd w:val="clear" w:color="auto" w:fill="FFFFFF"/>
        <w:spacing w:line="280" w:lineRule="atLeast"/>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en-US"/>
        </w:rPr>
        <w:t>6) количество обязательных профилактических визитов, проведенных за отчетный период;</w:t>
      </w:r>
    </w:p>
    <w:p w14:paraId="4BFA60F4">
      <w:pPr>
        <w:shd w:val="clear" w:color="auto" w:fill="FFFFFF"/>
        <w:spacing w:line="280" w:lineRule="atLeast"/>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en-US"/>
        </w:rPr>
        <w:t>7) количество предостережений о недопустимости нарушения обязательных требований, объявленных за отчетный период;</w:t>
      </w:r>
    </w:p>
    <w:p w14:paraId="53FD1D5C">
      <w:pPr>
        <w:shd w:val="clear" w:color="auto" w:fill="FFFFFF"/>
        <w:spacing w:line="280" w:lineRule="atLeast"/>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en-US"/>
        </w:rPr>
        <w:t>8) количество контрольных мероприятий, по результатам которых выявлены нарушения обязательных требований, за отчетный период;</w:t>
      </w:r>
    </w:p>
    <w:p w14:paraId="1C139A95">
      <w:pPr>
        <w:shd w:val="clear" w:color="auto" w:fill="FFFFFF"/>
        <w:spacing w:line="280" w:lineRule="atLeast"/>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en-US"/>
        </w:rPr>
        <w:t>9) количество контрольных мероприятий, по итогам которых возбуждены дела об административных правонарушениях, за отчетный период;</w:t>
      </w:r>
    </w:p>
    <w:p w14:paraId="2F242C34">
      <w:pPr>
        <w:shd w:val="clear" w:color="auto" w:fill="FFFFFF"/>
        <w:spacing w:line="280" w:lineRule="atLeast"/>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en-US"/>
        </w:rPr>
        <w:t>10) сумма административных штрафов, наложенных по результатам контрольных мероприятий, за отчетный период;</w:t>
      </w:r>
    </w:p>
    <w:p w14:paraId="79084BFB">
      <w:pPr>
        <w:shd w:val="clear" w:color="auto" w:fill="FFFFFF"/>
        <w:spacing w:line="280" w:lineRule="atLeast"/>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en-US"/>
        </w:rPr>
        <w:t>11) количество направленных в органы прокуратуры заявлений о согласовании проведения контрольных мероприятий, за отчетный период;</w:t>
      </w:r>
    </w:p>
    <w:p w14:paraId="1CB67ADE">
      <w:pPr>
        <w:shd w:val="clear" w:color="auto" w:fill="FFFFFF"/>
        <w:spacing w:line="280" w:lineRule="atLeast"/>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en-US"/>
        </w:rPr>
        <w:t>12) количество направленных в органы прокуратуры заявлений о согласовании проведения контрольных мероприятий, по которым органами прокуратуры отказано в согласовании, за отчетный период;</w:t>
      </w:r>
    </w:p>
    <w:p w14:paraId="610C64AA">
      <w:pPr>
        <w:shd w:val="clear" w:color="auto" w:fill="FFFFFF"/>
        <w:spacing w:line="280" w:lineRule="atLeast"/>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en-US"/>
        </w:rPr>
        <w:t>13) общее количество учтенных объектов контроля на конец отчетного периода;</w:t>
      </w:r>
    </w:p>
    <w:p w14:paraId="20DFADD1">
      <w:pPr>
        <w:shd w:val="clear" w:color="auto" w:fill="FFFFFF"/>
        <w:spacing w:line="280" w:lineRule="atLeast"/>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en-US"/>
        </w:rPr>
        <w:t>14) количество учтенных объектов контроля, отнесенных к категориям риска, по каждой из категорий риска, на конец отчетного периода;</w:t>
      </w:r>
    </w:p>
    <w:p w14:paraId="6C1CFDD7">
      <w:pPr>
        <w:shd w:val="clear" w:color="auto" w:fill="FFFFFF"/>
        <w:spacing w:line="280" w:lineRule="atLeast"/>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en-US"/>
        </w:rPr>
        <w:t>15) количество учтенных контролируемых лиц на конец отчетного периода;</w:t>
      </w:r>
    </w:p>
    <w:p w14:paraId="7C233207">
      <w:pPr>
        <w:shd w:val="clear" w:color="auto" w:fill="FFFFFF"/>
        <w:spacing w:line="280" w:lineRule="atLeast"/>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en-US"/>
        </w:rPr>
        <w:t>16) количество учтенных контролируемых лиц, в отношении которых проведены контрольные мероприятия, за отчетный период;</w:t>
      </w:r>
    </w:p>
    <w:p w14:paraId="0D11BE98">
      <w:pPr>
        <w:shd w:val="clear" w:color="auto" w:fill="FFFFFF"/>
        <w:spacing w:line="280" w:lineRule="atLeast"/>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en-US"/>
        </w:rPr>
        <w:t>17) количество исковых заявлений об оспаривании решений, действий(бездействий) должностных лиц уполномоченного органа, направленных контролируемыми лицами в судебном порядке, за отчетный период;</w:t>
      </w:r>
    </w:p>
    <w:p w14:paraId="70788CF1">
      <w:pPr>
        <w:shd w:val="clear" w:color="auto" w:fill="FFFFFF"/>
        <w:spacing w:line="280" w:lineRule="atLeast"/>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en-US"/>
        </w:rPr>
        <w:t>18) количество исковых заявлений об оспаривании решений, действий</w:t>
      </w:r>
      <w:r>
        <w:rPr>
          <w:rFonts w:hint="default" w:ascii="Times New Roman" w:hAnsi="Times New Roman" w:eastAsia="Times New Roman" w:cs="Times New Roman"/>
          <w:color w:val="000000"/>
          <w:sz w:val="24"/>
          <w:szCs w:val="24"/>
          <w:lang w:val="ru-RU" w:eastAsia="en-US"/>
        </w:rPr>
        <w:t xml:space="preserve"> </w:t>
      </w:r>
      <w:r>
        <w:rPr>
          <w:rFonts w:ascii="Times New Roman" w:hAnsi="Times New Roman" w:eastAsia="Times New Roman" w:cs="Times New Roman"/>
          <w:color w:val="000000"/>
          <w:sz w:val="24"/>
          <w:szCs w:val="24"/>
          <w:lang w:val="ru-RU" w:eastAsia="en-US"/>
        </w:rPr>
        <w:t>(бездействий) должностных лиц уполномоченного органа, направленных контролируемыми лицами в судебном порядке, по которым принято решение об удовлетворении заявленных требований, за отчетный период;</w:t>
      </w:r>
    </w:p>
    <w:p w14:paraId="532732FE">
      <w:pPr>
        <w:shd w:val="clear" w:color="auto" w:fill="FFFFFF"/>
        <w:spacing w:line="280" w:lineRule="atLeast"/>
        <w:ind w:firstLine="709"/>
        <w:jc w:val="both"/>
      </w:pPr>
      <w:r>
        <w:rPr>
          <w:rFonts w:ascii="Times New Roman" w:hAnsi="Times New Roman" w:eastAsia="Times New Roman" w:cs="Times New Roman"/>
          <w:color w:val="000000"/>
          <w:sz w:val="24"/>
          <w:szCs w:val="24"/>
          <w:lang w:val="ru-RU" w:eastAsia="en-US"/>
        </w:rPr>
        <w:t>19) количество контрольных мероприятий, проведенных с грубым нарушением требований к организации и осуществлению муниципального контроля и результаты которых и (или) отменены, за отчетный период.</w:t>
      </w:r>
      <w:bookmarkStart w:id="7" w:name="_GoBack"/>
      <w:bookmarkEnd w:id="7"/>
    </w:p>
    <w:sectPr>
      <w:headerReference r:id="rId3" w:type="default"/>
      <w:pgSz w:w="11906" w:h="16838"/>
      <w:pgMar w:top="426" w:right="706" w:bottom="709" w:left="1800" w:header="720" w:footer="720" w:gutter="0"/>
      <w:cols w:space="720" w:num="1"/>
      <w:titlePg/>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5189561"/>
      <w:docPartObj>
        <w:docPartGallery w:val="autotext"/>
      </w:docPartObj>
    </w:sdtPr>
    <w:sdtContent>
      <w:p w14:paraId="42F1022A">
        <w:pPr>
          <w:pStyle w:val="5"/>
          <w:jc w:val="center"/>
        </w:pPr>
        <w:r>
          <w:fldChar w:fldCharType="begin"/>
        </w:r>
        <w:r>
          <w:instrText xml:space="preserve"> PAGE   \* MERGEFORMAT </w:instrText>
        </w:r>
        <w:r>
          <w:fldChar w:fldCharType="separate"/>
        </w:r>
        <w:r>
          <w:t>23</w:t>
        </w:r>
        <w:r>
          <w:fldChar w:fldCharType="end"/>
        </w:r>
      </w:p>
    </w:sdtContent>
  </w:sdt>
  <w:p w14:paraId="0B820B22">
    <w:pPr>
      <w:pStyle w:val="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4F9F191"/>
    <w:multiLevelType w:val="singleLevel"/>
    <w:tmpl w:val="B4F9F191"/>
    <w:lvl w:ilvl="0" w:tentative="0">
      <w:start w:val="1"/>
      <w:numFmt w:val="decimal"/>
      <w:suff w:val="space"/>
      <w:lvlText w:val="%1)"/>
      <w:lvlJc w:val="left"/>
    </w:lvl>
  </w:abstractNum>
  <w:abstractNum w:abstractNumId="1">
    <w:nsid w:val="F9E2FC30"/>
    <w:multiLevelType w:val="singleLevel"/>
    <w:tmpl w:val="F9E2FC30"/>
    <w:lvl w:ilvl="0" w:tentative="0">
      <w:start w:val="1"/>
      <w:numFmt w:val="decimal"/>
      <w:suff w:val="space"/>
      <w:lvlText w:val="%1."/>
      <w:lvlJc w:val="left"/>
    </w:lvl>
  </w:abstractNum>
  <w:abstractNum w:abstractNumId="2">
    <w:nsid w:val="3429724F"/>
    <w:multiLevelType w:val="singleLevel"/>
    <w:tmpl w:val="3429724F"/>
    <w:lvl w:ilvl="0" w:tentative="0">
      <w:start w:val="1"/>
      <w:numFmt w:val="decimal"/>
      <w:suff w:val="space"/>
      <w:lvlText w:val="%1)"/>
      <w:lvlJc w:val="left"/>
    </w:lvl>
  </w:abstractNum>
  <w:abstractNum w:abstractNumId="3">
    <w:nsid w:val="50461FE1"/>
    <w:multiLevelType w:val="singleLevel"/>
    <w:tmpl w:val="50461FE1"/>
    <w:lvl w:ilvl="0" w:tentative="0">
      <w:start w:val="1"/>
      <w:numFmt w:val="decimal"/>
      <w:suff w:val="space"/>
      <w:lvlText w:val="%1)"/>
      <w:lvlJc w:val="left"/>
    </w:lvl>
  </w:abstractNum>
  <w:abstractNum w:abstractNumId="4">
    <w:nsid w:val="6B9F80A4"/>
    <w:multiLevelType w:val="singleLevel"/>
    <w:tmpl w:val="6B9F80A4"/>
    <w:lvl w:ilvl="0" w:tentative="0">
      <w:start w:val="1"/>
      <w:numFmt w:val="decimal"/>
      <w:suff w:val="space"/>
      <w:lvlText w:val="%1)"/>
      <w:lvlJc w:val="left"/>
    </w:lvl>
  </w:abstractNum>
  <w:num w:numId="1">
    <w:abstractNumId w:val="1"/>
  </w:num>
  <w:num w:numId="2">
    <w:abstractNumId w:val="2"/>
  </w:num>
  <w:num w:numId="3">
    <w:abstractNumId w:val="3"/>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6"/>
  <w:embedSystemFonts/>
  <w:bordersDoNotSurroundHeader w:val="0"/>
  <w:bordersDoNotSurroundFooter w:val="0"/>
  <w:documentProtection w:enforcement="0"/>
  <w:defaultTabStop w:val="708"/>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78302AF"/>
    <w:rsid w:val="008C5CA3"/>
    <w:rsid w:val="17EB2EF7"/>
    <w:rsid w:val="278302AF"/>
    <w:rsid w:val="6FEA419B"/>
    <w:rsid w:val="7A0438B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qFormat="1" w:unhideWhenUsed="0" w:uiPriority="1" w:semiHidden="0" w:name="No Spacing"/>
  </w:latentStyles>
  <w:style w:type="paragraph" w:default="1" w:styleId="1">
    <w:name w:val="Normal"/>
    <w:qFormat/>
    <w:uiPriority w:val="0"/>
    <w:rPr>
      <w:rFonts w:asciiTheme="minorHAnsi" w:hAnsiTheme="minorHAnsi" w:eastAsiaTheme="minorEastAsia" w:cstheme="minorBidi"/>
      <w:lang w:val="en-US" w:eastAsia="zh-CN" w:bidi="ar-SA"/>
    </w:rPr>
  </w:style>
  <w:style w:type="character" w:default="1" w:styleId="2">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character" w:styleId="4">
    <w:name w:val="Hyperlink"/>
    <w:basedOn w:val="2"/>
    <w:qFormat/>
    <w:uiPriority w:val="0"/>
    <w:rPr>
      <w:color w:val="0000FF"/>
      <w:u w:val="single"/>
    </w:rPr>
  </w:style>
  <w:style w:type="paragraph" w:styleId="5">
    <w:name w:val="header"/>
    <w:basedOn w:val="1"/>
    <w:qFormat/>
    <w:uiPriority w:val="99"/>
    <w:pPr>
      <w:tabs>
        <w:tab w:val="center" w:pos="4677"/>
        <w:tab w:val="right" w:pos="9355"/>
      </w:tabs>
    </w:pPr>
  </w:style>
  <w:style w:type="paragraph" w:styleId="6">
    <w:name w:val="Normal (Web)"/>
    <w:basedOn w:val="1"/>
    <w:unhideWhenUsed/>
    <w:qFormat/>
    <w:uiPriority w:val="99"/>
    <w:pPr>
      <w:spacing w:before="100" w:beforeAutospacing="1" w:after="100" w:afterAutospacing="1"/>
    </w:pPr>
    <w:rPr>
      <w:sz w:val="24"/>
      <w:szCs w:val="24"/>
    </w:rPr>
  </w:style>
  <w:style w:type="table" w:styleId="7">
    <w:name w:val="Table Grid"/>
    <w:basedOn w:val="3"/>
    <w:qFormat/>
    <w:uiPriority w:val="39"/>
    <w:rPr>
      <w:rFonts w:asciiTheme="minorHAnsi" w:hAnsiTheme="minorHAnsi" w:eastAsiaTheme="minorEastAsia" w:cstheme="minorBidi"/>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paragraph" w:customStyle="1" w:styleId="8">
    <w:name w:val="ConsPlusNormal"/>
    <w:autoRedefine/>
    <w:qFormat/>
    <w:uiPriority w:val="99"/>
    <w:pPr>
      <w:suppressAutoHyphens/>
      <w:autoSpaceDE w:val="0"/>
      <w:ind w:firstLine="709"/>
      <w:jc w:val="both"/>
    </w:pPr>
    <w:rPr>
      <w:rFonts w:ascii="Times New Roman" w:hAnsi="Times New Roman" w:eastAsia="Times New Roman" w:cs="Times New Roman"/>
      <w:b/>
      <w:color w:val="000000"/>
      <w:sz w:val="28"/>
      <w:szCs w:val="28"/>
      <w:lang w:val="ru-RU" w:eastAsia="ar-SA" w:bidi="ar-SA"/>
    </w:rPr>
  </w:style>
  <w:style w:type="paragraph" w:styleId="9">
    <w:name w:val="No Spacing"/>
    <w:qFormat/>
    <w:uiPriority w:val="1"/>
    <w:rPr>
      <w:rFonts w:ascii="Times New Roman" w:hAnsi="Times New Roman" w:eastAsia="Times New Roman" w:cs="Times New Roman"/>
      <w:lang w:val="ru-RU" w:eastAsia="ru-RU"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31</Pages>
  <Words>0</Words>
  <Characters>0</Characters>
  <Lines>0</Lines>
  <Paragraphs>0</Paragraphs>
  <TotalTime>42</TotalTime>
  <ScaleCrop>false</ScaleCrop>
  <LinksUpToDate>false</LinksUpToDate>
  <CharactersWithSpaces>0</CharactersWithSpaces>
  <Application>WPS Office_12.2.0.23196_F1E327BC-269C-435d-A152-05C5408002CA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2026-02-13T02:23:00Z</dcterms:created>
  <dc:creator>MehovskiyVV</dc:creator>
  <cp:lastModifiedBy>MehovskiyVV</cp:lastModifiedBy>
  <cp:lastPrinted>2026-02-24T01:24:00Z</cp:lastPrinted>
  <dcterms:modified xsi:type="dcterms:W3CDTF">2026-03-30T04:17:41Z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1049-12.2.0.23196</vt:lpwstr>
  </property>
  <property fmtid="{D5CDD505-2E9C-101B-9397-08002B2CF9AE}" pid="3" name="ICV">
    <vt:lpwstr>000C74B8913D4E98944FC68346A86869_11</vt:lpwstr>
  </property>
</Properties>
</file>