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155E7">
      <w:pPr>
        <w:shd w:val="clear" w:color="auto" w:fill="FFFFFF"/>
        <w:jc w:val="center"/>
      </w:pPr>
      <w: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402715" cy="396875"/>
                <wp:effectExtent l="0" t="0" r="0" b="0"/>
                <wp:wrapNone/>
                <wp:docPr id="1706418356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2715" cy="39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D85E42A">
                            <w:pPr>
                              <w:pStyle w:val="45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" o:spid="_x0000_s1026" o:spt="1" style="position:absolute;left:0pt;margin-left:382.7pt;margin-top:-13.5pt;height:31.25pt;width:110.45pt;z-index:251659264;mso-width-relative:page;mso-height-relative:page;" fillcolor="#FFFFFF" filled="t" stroked="f" coordsize="21600,21600" o:allowincell="f" o:gfxdata="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dvyKd9sAAAAK&#10;AQAADwAAAAAAAAABACAAAAAiAAAAZHJzL2Rvd25yZXYueG1sUEsBAhQAFAAAAAgAh07iQE7Ku+Lg&#10;AQAAmwMAAA4AAAAAAAAAAQAgAAAAKgEAAGRycy9lMm9Eb2MueG1sUEsFBgAAAAAGAAYAWQEAAHwF&#10;AAAAAA==&#10;">
                <v:fill on="t" focussize="0,0"/>
                <v:stroke on="f" weight="0pt"/>
                <v:imagedata o:title=""/>
                <o:lock v:ext="edit" aspectratio="f"/>
                <v:textbox>
                  <w:txbxContent>
                    <w:p w14:paraId="2D85E42A">
                      <w:pPr>
                        <w:pStyle w:val="45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drawing>
          <wp:inline distT="0" distB="0" distL="0" distR="0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96425">
      <w:pPr>
        <w:shd w:val="clear" w:color="auto" w:fill="FFFFFF"/>
        <w:jc w:val="center"/>
      </w:pPr>
    </w:p>
    <w:p w14:paraId="6493C87D">
      <w:pPr>
        <w:shd w:val="clear" w:color="auto" w:fill="FFFFFF"/>
        <w:jc w:val="center"/>
      </w:pPr>
    </w:p>
    <w:p w14:paraId="147F5694">
      <w:pPr>
        <w:pStyle w:val="8"/>
        <w:jc w:val="center"/>
      </w:pPr>
      <w:r>
        <w:rPr>
          <w:sz w:val="32"/>
        </w:rPr>
        <w:t>АДМИНИСТРАЦИЯ</w:t>
      </w:r>
    </w:p>
    <w:p w14:paraId="74292635">
      <w:pPr>
        <w:jc w:val="center"/>
      </w:pPr>
      <w:r>
        <w:rPr>
          <w:b/>
          <w:sz w:val="32"/>
        </w:rPr>
        <w:t>АНУЧИНСКОГО МУНИЦИПАЛЬНОГО ОКРУГА</w:t>
      </w:r>
    </w:p>
    <w:p w14:paraId="69ABB32A">
      <w:pPr>
        <w:jc w:val="center"/>
      </w:pPr>
      <w:r>
        <w:rPr>
          <w:b/>
          <w:sz w:val="32"/>
        </w:rPr>
        <w:t>ПРИМОРСКОГО КРАЯ</w:t>
      </w:r>
    </w:p>
    <w:p w14:paraId="7B055275">
      <w:pPr>
        <w:jc w:val="center"/>
        <w:rPr>
          <w:b/>
          <w:sz w:val="32"/>
        </w:rPr>
      </w:pPr>
    </w:p>
    <w:p w14:paraId="16394A8B">
      <w:pPr>
        <w:jc w:val="center"/>
        <w:rPr>
          <w:sz w:val="32"/>
        </w:rPr>
      </w:pPr>
      <w:r>
        <w:rPr>
          <w:sz w:val="32"/>
        </w:rPr>
        <w:t xml:space="preserve"> ПОСТАНОВЛЕНИЕ    </w:t>
      </w:r>
    </w:p>
    <w:p w14:paraId="2EED69AC">
      <w:pPr>
        <w:jc w:val="center"/>
      </w:pPr>
      <w:r>
        <w:rPr>
          <w:sz w:val="32"/>
        </w:rPr>
        <w:t xml:space="preserve">        </w:t>
      </w:r>
      <w:bookmarkStart w:id="0" w:name="__UnoMark__206_604802323"/>
      <w:bookmarkEnd w:id="0"/>
    </w:p>
    <w:p w14:paraId="2A26EED1">
      <w:pPr>
        <w:rPr>
          <w:sz w:val="32"/>
        </w:rPr>
      </w:pPr>
      <w:r>
        <w:rPr>
          <w:rFonts w:hint="default"/>
          <w:sz w:val="32"/>
          <w:lang w:val="ru-RU"/>
        </w:rPr>
        <w:t>09.12.2025 г.</w:t>
      </w:r>
      <w:r>
        <w:rPr>
          <w:sz w:val="32"/>
        </w:rPr>
        <w:t xml:space="preserve">                            </w:t>
      </w:r>
      <w:r>
        <w:rPr>
          <w:sz w:val="28"/>
        </w:rPr>
        <w:t xml:space="preserve">с. Анучино   </w:t>
      </w:r>
      <w:r>
        <w:rPr>
          <w:sz w:val="32"/>
        </w:rPr>
        <w:t xml:space="preserve">               </w:t>
      </w:r>
      <w:r>
        <w:rPr>
          <w:rFonts w:hint="default"/>
          <w:sz w:val="32"/>
          <w:lang w:val="ru-RU"/>
        </w:rPr>
        <w:t xml:space="preserve">       </w:t>
      </w:r>
      <w:bookmarkStart w:id="19" w:name="_GoBack"/>
      <w:bookmarkEnd w:id="19"/>
      <w:r>
        <w:rPr>
          <w:sz w:val="32"/>
        </w:rPr>
        <w:t xml:space="preserve">                 </w:t>
      </w:r>
      <w:r>
        <w:rPr>
          <w:rFonts w:hint="default"/>
          <w:sz w:val="32"/>
          <w:lang w:val="ru-RU"/>
        </w:rPr>
        <w:t>1065</w:t>
      </w:r>
      <w:r>
        <w:rPr>
          <w:sz w:val="32"/>
        </w:rPr>
        <w:t xml:space="preserve">    </w:t>
      </w:r>
    </w:p>
    <w:p w14:paraId="45B976BB">
      <w:pPr>
        <w:rPr>
          <w:sz w:val="32"/>
        </w:rPr>
      </w:pPr>
    </w:p>
    <w:p w14:paraId="32A494A7">
      <w:pPr>
        <w:jc w:val="center"/>
        <w:rPr>
          <w:b/>
          <w:sz w:val="28"/>
        </w:rPr>
      </w:pPr>
      <w:bookmarkStart w:id="1" w:name="__DdeLink__394_3815143791"/>
      <w:bookmarkEnd w:id="1"/>
      <w:bookmarkStart w:id="2" w:name="__DdeLink__109_760221500"/>
      <w:bookmarkEnd w:id="2"/>
      <w:bookmarkStart w:id="3" w:name="__DdeLink__1036_728113424"/>
      <w:bookmarkEnd w:id="3"/>
      <w:bookmarkStart w:id="4" w:name="__DdeLink__88_2960872646"/>
      <w:bookmarkEnd w:id="4"/>
      <w:bookmarkStart w:id="5" w:name="__DdeLink__2729_4234956655"/>
      <w:bookmarkEnd w:id="5"/>
      <w:bookmarkStart w:id="6" w:name="__DdeLink__202_2422334390"/>
      <w:bookmarkEnd w:id="6"/>
      <w:bookmarkStart w:id="7" w:name="__UnoMark__395_3815143791"/>
      <w:bookmarkEnd w:id="7"/>
      <w:bookmarkStart w:id="8" w:name="__DdeLink__106_2039103877"/>
      <w:bookmarkEnd w:id="8"/>
      <w:bookmarkStart w:id="9" w:name="__DdeLink__1160_728113424"/>
      <w:bookmarkEnd w:id="9"/>
      <w:bookmarkStart w:id="10" w:name="__DdeLink__80_4237084527"/>
      <w:bookmarkEnd w:id="10"/>
      <w:bookmarkStart w:id="11" w:name="__DdeLink__49_2484600311"/>
      <w:bookmarkEnd w:id="11"/>
      <w:bookmarkStart w:id="12" w:name="__DdeLink__104_1898230887"/>
      <w:bookmarkEnd w:id="12"/>
      <w:bookmarkStart w:id="13" w:name="__DdeLink__190_3323648870"/>
      <w:bookmarkEnd w:id="13"/>
      <w:r>
        <w:rPr>
          <w:b/>
          <w:sz w:val="28"/>
        </w:rPr>
        <w:t xml:space="preserve">Об утверждении публичного сервитута </w:t>
      </w:r>
      <w:bookmarkStart w:id="14" w:name="_Hlk210912911"/>
      <w:r>
        <w:rPr>
          <w:b/>
          <w:sz w:val="28"/>
        </w:rPr>
        <w:t xml:space="preserve">АО </w:t>
      </w:r>
      <w:bookmarkStart w:id="15" w:name="__DdeLink__1160_7281134241"/>
      <w:bookmarkEnd w:id="15"/>
      <w:bookmarkStart w:id="16" w:name="__DdeLink__135_41900951531"/>
      <w:bookmarkEnd w:id="16"/>
      <w:bookmarkStart w:id="17" w:name="__DdeLink__63_200315691"/>
      <w:bookmarkEnd w:id="17"/>
      <w:r>
        <w:rPr>
          <w:b/>
          <w:sz w:val="28"/>
        </w:rPr>
        <w:t>«Дальневосточная Распределительная Сетевая Компания»</w:t>
      </w:r>
      <w:bookmarkEnd w:id="14"/>
      <w:r>
        <w:rPr>
          <w:b/>
          <w:sz w:val="28"/>
        </w:rPr>
        <w:t xml:space="preserve"> для эксплуатации объекта электросетевого хозяйства «ВЛ-0,4 кВ </w:t>
      </w:r>
      <w:r>
        <w:rPr>
          <w:b/>
          <w:sz w:val="28"/>
          <w:lang w:val="en-US"/>
        </w:rPr>
        <w:t>L</w:t>
      </w:r>
      <w:r>
        <w:rPr>
          <w:b/>
          <w:sz w:val="28"/>
        </w:rPr>
        <w:t>-0,018 км о</w:t>
      </w:r>
      <w:r>
        <w:rPr>
          <w:b/>
          <w:sz w:val="28"/>
          <w:lang w:val="en-US"/>
        </w:rPr>
        <w:t>n</w:t>
      </w:r>
      <w:r>
        <w:rPr>
          <w:b/>
          <w:sz w:val="28"/>
        </w:rPr>
        <w:t>.10/2 Ф.3 «ул.Советская» КТП-5108 «Зерноток» с. Таёжка (ул. Ключевая)»</w:t>
      </w:r>
    </w:p>
    <w:p w14:paraId="6EE7A481">
      <w:pPr>
        <w:jc w:val="center"/>
        <w:rPr>
          <w:b/>
          <w:bCs/>
          <w:sz w:val="28"/>
        </w:rPr>
      </w:pPr>
    </w:p>
    <w:p w14:paraId="479EE0E6">
      <w:pPr>
        <w:spacing w:line="360" w:lineRule="auto"/>
        <w:ind w:right="-142" w:firstLine="567"/>
        <w:jc w:val="both"/>
      </w:pPr>
      <w:r>
        <w:rPr>
          <w:sz w:val="28"/>
        </w:rPr>
        <w:t xml:space="preserve"> В соответствии со ст. 23, главой V.7, п. 2, ст. 39.37 Земельного кодекса Российской Федерации, руководствуясь </w:t>
      </w:r>
      <w:bookmarkStart w:id="18" w:name="__DdeLink__112_1348858819"/>
      <w:r>
        <w:rPr>
          <w:rFonts w:eastAsia="Calibri"/>
          <w:sz w:val="28"/>
        </w:rPr>
        <w:t>У</w:t>
      </w:r>
      <w:bookmarkEnd w:id="18"/>
      <w:r>
        <w:rPr>
          <w:rFonts w:eastAsia="Calibri"/>
          <w:sz w:val="28"/>
        </w:rPr>
        <w:t>ставом Анучинского муниципального округа Приморского края</w:t>
      </w:r>
      <w:r>
        <w:rPr>
          <w:sz w:val="28"/>
        </w:rPr>
        <w:t>, на основании ходатайства АО «Дальневосточная Распределительная Сетевая Компания» (ОГРН 1052800111308, ИНН 2801108200, юридический адрес: 675004, Амурская обл., г. Благовещенск, ул. Шевченко, д. 32), администрация Анучинского муниципального округа Приморского края,</w:t>
      </w:r>
    </w:p>
    <w:p w14:paraId="3526B118">
      <w:pPr>
        <w:ind w:right="-142" w:firstLine="567"/>
        <w:jc w:val="both"/>
        <w:rPr>
          <w:rFonts w:eastAsia="Calibri"/>
          <w:sz w:val="28"/>
        </w:rPr>
      </w:pPr>
    </w:p>
    <w:p w14:paraId="2864C1E2">
      <w:pPr>
        <w:pStyle w:val="13"/>
        <w:tabs>
          <w:tab w:val="clear" w:pos="1260"/>
        </w:tabs>
        <w:spacing w:line="360" w:lineRule="auto"/>
        <w:ind w:right="-142"/>
        <w:rPr>
          <w:bCs/>
          <w:sz w:val="28"/>
        </w:rPr>
      </w:pPr>
      <w:r>
        <w:rPr>
          <w:bCs/>
          <w:sz w:val="28"/>
        </w:rPr>
        <w:t>ПОСТАНОВЛЯЕТ:</w:t>
      </w:r>
    </w:p>
    <w:p w14:paraId="3C6EBE9D">
      <w:pPr>
        <w:pStyle w:val="13"/>
        <w:tabs>
          <w:tab w:val="clear" w:pos="1260"/>
        </w:tabs>
        <w:ind w:right="-142" w:firstLine="567"/>
        <w:rPr>
          <w:bCs/>
          <w:sz w:val="28"/>
        </w:rPr>
      </w:pPr>
    </w:p>
    <w:p w14:paraId="7F9359C2">
      <w:pPr>
        <w:pStyle w:val="16"/>
      </w:pPr>
      <w:r>
        <w:t>1. Установить публичный сервитут в интересах АО «Дальневосточная Распределительная Сетевая Компания» (далее – АО «ДРСК») для эксплуатации объекта электросетевого хозяйства «ВЛ-0,4 кВ L-0,018 км оn.10/2 Ф.3 «ул. Советская» КТП-5108 «Зерноток» с. Таёжка (ул. Ключевая)», в границах кадастрового квартала 25:01:180001, площадью 1,0 кв.м.</w:t>
      </w:r>
    </w:p>
    <w:p w14:paraId="48629BE4">
      <w:pPr>
        <w:pStyle w:val="16"/>
      </w:pPr>
      <w:r>
        <w:rPr>
          <w:bCs/>
          <w:szCs w:val="28"/>
        </w:rPr>
        <w:t xml:space="preserve">  </w:t>
      </w:r>
      <w:r>
        <w:t>2. Публичный сервитут устанавливается сроком на 49 (сорок девять) лет со дня внесения сведений о нем в Единый государственный реестр недвижимости.</w:t>
      </w:r>
    </w:p>
    <w:p w14:paraId="0A0345F5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>3. Утвердить границы публичного сервитута согласно графическому описанию зоны публичного сервитута для эксплуатации объекта электросетевого хозяйства «ВЛ-0,4 кВ L-0,018 км оn.10/2 Ф.3 «ул. Советская» КТП-5108 «Зерноток» с. Таёжка (ул. Ключевая)», согласно Приложению к настоящему постановлению.</w:t>
      </w:r>
    </w:p>
    <w:p w14:paraId="0D5939A1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>4. Плата за публичный сервитут, указанный в п. 1 настоящего постановления, на основании п. 4 ст. 3.6 Федерального закона от 25.10.2001 № 137-ФЗ «О введении в действие Земельного Кодекса Российской Федерации», не устанавливается.</w:t>
      </w:r>
    </w:p>
    <w:p w14:paraId="1675CB26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>5. Установить свободный график проведения работ при осуществлении деятельности, для обеспечения которой устанавливается сервитут. Срок выполнения работ – ежегодно, по необходимости при аварийно-восстановительных работах.</w:t>
      </w:r>
    </w:p>
    <w:p w14:paraId="69C565F6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>6. Установить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в соответствии с пп.4 п. 1 ст. 39.41 Земельного кодекса Российской Федерации невозможно или существенно затруднено в связи с осуществлением деятельности, для обеспечения которой устанавливается публичный сервитут – три месяца.</w:t>
      </w:r>
    </w:p>
    <w:p w14:paraId="54E58C2C">
      <w:pPr>
        <w:spacing w:line="360" w:lineRule="auto"/>
        <w:ind w:right="-142" w:firstLine="567"/>
        <w:jc w:val="both"/>
        <w:rPr>
          <w:color w:val="000000"/>
          <w:sz w:val="30"/>
          <w:szCs w:val="30"/>
          <w:shd w:val="clear" w:color="auto" w:fill="FFFFFF"/>
        </w:rPr>
      </w:pPr>
      <w:r>
        <w:rPr>
          <w:sz w:val="28"/>
        </w:rPr>
        <w:t>7.</w:t>
      </w:r>
      <w:r>
        <w:rPr>
          <w:color w:val="000000"/>
          <w:sz w:val="30"/>
          <w:szCs w:val="30"/>
          <w:shd w:val="clear" w:color="auto" w:fill="FFFFFF"/>
        </w:rPr>
        <w:t xml:space="preserve"> АО «ДРСК»:</w:t>
      </w:r>
    </w:p>
    <w:p w14:paraId="006A3999">
      <w:pPr>
        <w:spacing w:line="360" w:lineRule="auto"/>
        <w:ind w:right="-142" w:firstLine="567"/>
        <w:jc w:val="both"/>
        <w:rPr>
          <w:sz w:val="28"/>
        </w:rPr>
      </w:pPr>
      <w:r>
        <w:rPr>
          <w:color w:val="000000"/>
          <w:sz w:val="30"/>
          <w:szCs w:val="30"/>
          <w:shd w:val="clear" w:color="auto" w:fill="FFFFFF"/>
        </w:rPr>
        <w:t xml:space="preserve">7.1. Имеет права и несет обязанности, предусмотренные ст. 39.50 </w:t>
      </w:r>
      <w:r>
        <w:rPr>
          <w:sz w:val="28"/>
        </w:rPr>
        <w:t>Земельного кодекса Российской Федерации.</w:t>
      </w:r>
    </w:p>
    <w:p w14:paraId="6F6B2BC2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>7.2. Обязано привести земельные участки в состояние, пригодное для их использования в соответствии с разрешенным использованием, в срок не позднее,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сервитут.</w:t>
      </w:r>
    </w:p>
    <w:p w14:paraId="053F4CDA">
      <w:pPr>
        <w:tabs>
          <w:tab w:val="left" w:pos="851"/>
        </w:tabs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>8. Отделу имущественных и земельных отношений Управления градостроительства, имущественных и земельных отношений администрации Анучинского муниципального округа в течение пяти рабочих дней со дня принятия настоящего постановления:</w:t>
      </w:r>
    </w:p>
    <w:p w14:paraId="55185200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>- направить копию настоящего постановления обладателю публичного сервитута АО «ДРСК»;</w:t>
      </w:r>
    </w:p>
    <w:p w14:paraId="7707CD29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>9. Аппарату управления администрации Анучинского муниципального округа (Бурдейной С.В.):</w:t>
      </w:r>
    </w:p>
    <w:p w14:paraId="01568F91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>- разместить настоящее постановление на официальном сайте администрации Анучинского муниципального округа в информационно-телекоммуникационной сети «Интернет» и направить на публикацию в газету «Анучинские зори» (без приложения).</w:t>
      </w:r>
    </w:p>
    <w:p w14:paraId="152652A6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>10. Кадастровому инженеру Зюзевой Марине Юрьевне предоставить право:</w:t>
      </w:r>
    </w:p>
    <w:p w14:paraId="7A3D6D5D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>- заверения усиленной квалифицированной электронной подписью электронные образы копий постановлений администрации Анучинского муниципального округа;</w:t>
      </w:r>
    </w:p>
    <w:p w14:paraId="2199786E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>- подписания усиленной квалифицированной электронной подписью электронных документов в формате </w:t>
      </w:r>
      <w:r>
        <w:rPr>
          <w:sz w:val="28"/>
          <w:lang w:val="en-US"/>
        </w:rPr>
        <w:t>XML</w:t>
      </w:r>
      <w:r>
        <w:rPr>
          <w:sz w:val="28"/>
        </w:rPr>
        <w:t>, созданных с использованием </w:t>
      </w:r>
      <w:r>
        <w:rPr>
          <w:sz w:val="28"/>
          <w:lang w:val="en-US"/>
        </w:rPr>
        <w:t>XML</w:t>
      </w:r>
      <w:r>
        <w:rPr>
          <w:sz w:val="28"/>
        </w:rPr>
        <w:t>-схем, воспроизводящих сведения, содержащиеся в указанных постановлениях, обеспечивающих считывание и контроль предоставленных данных при осуществлении информационного взаимодействия, в том числе для внесения сведений в ЕГРН.</w:t>
      </w:r>
    </w:p>
    <w:p w14:paraId="17ADE051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>- быть представителем администрации Анучинского муниципального округа Приморского края в филиале ППК "Роскадастр" по Приморскому краю для направления заявления или обращения по вопросу внесения в ЕГРН зоны с особым условием использования территории (публичный сервитут), согласно предоставленному графическому описанию к настоящему постановлению.</w:t>
      </w:r>
    </w:p>
    <w:p w14:paraId="70CE4FEA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>11. Постановление вступает в силу со дня его официального опубликования в газете «Анучинские зори».</w:t>
      </w:r>
    </w:p>
    <w:p w14:paraId="35DCC496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12. Контроль за исполнением настоящего постановления оставляю за собой.</w:t>
      </w:r>
    </w:p>
    <w:p w14:paraId="716E882E">
      <w:pPr>
        <w:suppressAutoHyphens w:val="0"/>
        <w:spacing w:line="312" w:lineRule="auto"/>
        <w:ind w:firstLine="709"/>
        <w:jc w:val="both"/>
        <w:rPr>
          <w:sz w:val="28"/>
        </w:rPr>
      </w:pPr>
    </w:p>
    <w:p w14:paraId="386B36CF">
      <w:pPr>
        <w:pStyle w:val="16"/>
      </w:pPr>
    </w:p>
    <w:p w14:paraId="076CEAD7">
      <w:pPr>
        <w:pStyle w:val="16"/>
        <w:spacing w:line="240" w:lineRule="auto"/>
        <w:ind w:firstLine="0"/>
      </w:pPr>
      <w:r>
        <w:t>И.о. главы администрации</w:t>
      </w:r>
    </w:p>
    <w:p w14:paraId="75743D88">
      <w:pPr>
        <w:pStyle w:val="16"/>
        <w:spacing w:line="240" w:lineRule="auto"/>
        <w:ind w:firstLine="0"/>
      </w:pPr>
      <w:r>
        <w:t>Анучинского муниципального округа                                                 И.В. Дубовцев</w:t>
      </w:r>
    </w:p>
    <w:sectPr>
      <w:pgSz w:w="11906" w:h="16838"/>
      <w:pgMar w:top="709" w:right="849" w:bottom="709" w:left="1701" w:header="0" w:footer="0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890"/>
    <w:rsid w:val="000264A1"/>
    <w:rsid w:val="00046DD5"/>
    <w:rsid w:val="000F3D7A"/>
    <w:rsid w:val="00111908"/>
    <w:rsid w:val="00116090"/>
    <w:rsid w:val="0017302D"/>
    <w:rsid w:val="001D469A"/>
    <w:rsid w:val="002218E2"/>
    <w:rsid w:val="002B3F75"/>
    <w:rsid w:val="0030316A"/>
    <w:rsid w:val="003038D0"/>
    <w:rsid w:val="00391091"/>
    <w:rsid w:val="003A3AE1"/>
    <w:rsid w:val="003D48BA"/>
    <w:rsid w:val="003E3340"/>
    <w:rsid w:val="004473E6"/>
    <w:rsid w:val="00466E77"/>
    <w:rsid w:val="0047669F"/>
    <w:rsid w:val="004C31ED"/>
    <w:rsid w:val="0050122B"/>
    <w:rsid w:val="005B223A"/>
    <w:rsid w:val="005F6A3E"/>
    <w:rsid w:val="006502C2"/>
    <w:rsid w:val="00675D16"/>
    <w:rsid w:val="006B4CB9"/>
    <w:rsid w:val="00747DCB"/>
    <w:rsid w:val="008F1E0F"/>
    <w:rsid w:val="00913436"/>
    <w:rsid w:val="00990134"/>
    <w:rsid w:val="0099186A"/>
    <w:rsid w:val="009D4292"/>
    <w:rsid w:val="00A2191F"/>
    <w:rsid w:val="00B52433"/>
    <w:rsid w:val="00B83FAE"/>
    <w:rsid w:val="00B86A0C"/>
    <w:rsid w:val="00B96F7D"/>
    <w:rsid w:val="00BE4DB3"/>
    <w:rsid w:val="00BF523D"/>
    <w:rsid w:val="00C11CC2"/>
    <w:rsid w:val="00CA4EC7"/>
    <w:rsid w:val="00CA4F97"/>
    <w:rsid w:val="00DE1403"/>
    <w:rsid w:val="00E50890"/>
    <w:rsid w:val="00E95F9E"/>
    <w:rsid w:val="00EE7092"/>
    <w:rsid w:val="00FE476B"/>
    <w:rsid w:val="52F81ECC"/>
    <w:rsid w:val="795A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qFormat="1"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6"/>
      <w:szCs w:val="28"/>
      <w:lang w:val="ru-RU" w:eastAsia="ru-RU" w:bidi="ar-SA"/>
    </w:rPr>
  </w:style>
  <w:style w:type="paragraph" w:styleId="2">
    <w:name w:val="heading 1"/>
    <w:basedOn w:val="1"/>
    <w:next w:val="1"/>
    <w:link w:val="26"/>
    <w:autoRedefine/>
    <w:qFormat/>
    <w:uiPriority w:val="0"/>
    <w:pPr>
      <w:keepNext/>
      <w:jc w:val="both"/>
      <w:outlineLvl w:val="0"/>
    </w:pPr>
    <w:rPr>
      <w:szCs w:val="20"/>
    </w:rPr>
  </w:style>
  <w:style w:type="paragraph" w:styleId="3">
    <w:name w:val="heading 2"/>
    <w:basedOn w:val="1"/>
    <w:next w:val="1"/>
    <w:autoRedefine/>
    <w:qFormat/>
    <w:uiPriority w:val="0"/>
    <w:pPr>
      <w:keepNext/>
      <w:jc w:val="center"/>
      <w:outlineLvl w:val="1"/>
    </w:pPr>
    <w:rPr>
      <w:b/>
    </w:rPr>
  </w:style>
  <w:style w:type="paragraph" w:styleId="4">
    <w:name w:val="heading 3"/>
    <w:basedOn w:val="1"/>
    <w:next w:val="1"/>
    <w:qFormat/>
    <w:uiPriority w:val="0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qFormat/>
    <w:uiPriority w:val="0"/>
    <w:rPr>
      <w:rFonts w:ascii="Tahoma" w:hAnsi="Tahoma"/>
      <w:sz w:val="16"/>
      <w:szCs w:val="16"/>
    </w:rPr>
  </w:style>
  <w:style w:type="paragraph" w:styleId="8">
    <w:name w:val="Body Text 2"/>
    <w:basedOn w:val="1"/>
    <w:qFormat/>
    <w:uiPriority w:val="0"/>
    <w:rPr>
      <w:b/>
      <w:bCs/>
      <w:sz w:val="24"/>
      <w:szCs w:val="24"/>
    </w:rPr>
  </w:style>
  <w:style w:type="paragraph" w:styleId="9">
    <w:name w:val="Plain Text"/>
    <w:basedOn w:val="1"/>
    <w:autoRedefine/>
    <w:qFormat/>
    <w:uiPriority w:val="0"/>
    <w:rPr>
      <w:rFonts w:ascii="Courier New" w:hAnsi="Courier New" w:cs="Courier New"/>
      <w:sz w:val="20"/>
      <w:szCs w:val="20"/>
    </w:rPr>
  </w:style>
  <w:style w:type="paragraph" w:styleId="10">
    <w:name w:val="Body Text Indent 3"/>
    <w:basedOn w:val="1"/>
    <w:autoRedefine/>
    <w:qFormat/>
    <w:uiPriority w:val="0"/>
    <w:pPr>
      <w:spacing w:line="360" w:lineRule="auto"/>
      <w:ind w:firstLine="709"/>
      <w:jc w:val="both"/>
    </w:pPr>
    <w:rPr>
      <w:szCs w:val="26"/>
    </w:rPr>
  </w:style>
  <w:style w:type="paragraph" w:styleId="11">
    <w:name w:val="caption"/>
    <w:basedOn w:val="1"/>
    <w:autoRedefine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2">
    <w:name w:val="header"/>
    <w:basedOn w:val="1"/>
    <w:autoRedefine/>
    <w:qFormat/>
    <w:uiPriority w:val="0"/>
    <w:pPr>
      <w:tabs>
        <w:tab w:val="center" w:pos="4677"/>
        <w:tab w:val="right" w:pos="9355"/>
      </w:tabs>
    </w:pPr>
  </w:style>
  <w:style w:type="paragraph" w:styleId="13">
    <w:name w:val="Body Text"/>
    <w:basedOn w:val="1"/>
    <w:qFormat/>
    <w:uiPriority w:val="0"/>
    <w:pPr>
      <w:tabs>
        <w:tab w:val="left" w:pos="1260"/>
      </w:tabs>
      <w:jc w:val="both"/>
    </w:pPr>
  </w:style>
  <w:style w:type="paragraph" w:styleId="14">
    <w:name w:val="index heading"/>
    <w:basedOn w:val="1"/>
    <w:qFormat/>
    <w:uiPriority w:val="0"/>
    <w:pPr>
      <w:suppressLineNumbers/>
    </w:pPr>
    <w:rPr>
      <w:rFonts w:cs="Arial"/>
    </w:rPr>
  </w:style>
  <w:style w:type="paragraph" w:styleId="15">
    <w:name w:val="Body Text Indent"/>
    <w:basedOn w:val="1"/>
    <w:autoRedefine/>
    <w:qFormat/>
    <w:uiPriority w:val="0"/>
    <w:pPr>
      <w:ind w:left="705"/>
      <w:jc w:val="both"/>
    </w:pPr>
  </w:style>
  <w:style w:type="paragraph" w:styleId="16">
    <w:name w:val="Title"/>
    <w:basedOn w:val="1"/>
    <w:next w:val="13"/>
    <w:autoRedefine/>
    <w:qFormat/>
    <w:uiPriority w:val="0"/>
    <w:pPr>
      <w:spacing w:line="360" w:lineRule="auto"/>
      <w:ind w:firstLine="567"/>
      <w:jc w:val="both"/>
    </w:pPr>
    <w:rPr>
      <w:sz w:val="28"/>
      <w:szCs w:val="20"/>
    </w:rPr>
  </w:style>
  <w:style w:type="paragraph" w:styleId="17">
    <w:name w:val="footer"/>
    <w:basedOn w:val="1"/>
    <w:autoRedefine/>
    <w:qFormat/>
    <w:uiPriority w:val="0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18">
    <w:name w:val="List"/>
    <w:basedOn w:val="13"/>
    <w:autoRedefine/>
    <w:qFormat/>
    <w:uiPriority w:val="0"/>
    <w:rPr>
      <w:rFonts w:cs="Arial"/>
    </w:rPr>
  </w:style>
  <w:style w:type="paragraph" w:styleId="19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20">
    <w:name w:val="Body Text Indent 2"/>
    <w:basedOn w:val="1"/>
    <w:qFormat/>
    <w:uiPriority w:val="0"/>
    <w:pPr>
      <w:ind w:firstLine="705"/>
      <w:jc w:val="both"/>
    </w:pPr>
  </w:style>
  <w:style w:type="paragraph" w:styleId="21">
    <w:name w:val="Subtitle"/>
    <w:basedOn w:val="1"/>
    <w:autoRedefine/>
    <w:qFormat/>
    <w:uiPriority w:val="0"/>
    <w:pPr>
      <w:jc w:val="center"/>
    </w:pPr>
    <w:rPr>
      <w:b/>
      <w:sz w:val="28"/>
      <w:szCs w:val="20"/>
    </w:rPr>
  </w:style>
  <w:style w:type="table" w:styleId="22">
    <w:name w:val="Table Grid"/>
    <w:basedOn w:val="6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3">
    <w:name w:val="Интернет-ссылка"/>
    <w:autoRedefine/>
    <w:uiPriority w:val="0"/>
    <w:rPr>
      <w:color w:val="0000FF"/>
      <w:u w:val="single"/>
    </w:rPr>
  </w:style>
  <w:style w:type="character" w:customStyle="1" w:styleId="24">
    <w:name w:val="Текст выноски Знак"/>
    <w:qFormat/>
    <w:uiPriority w:val="0"/>
    <w:rPr>
      <w:rFonts w:ascii="Tahoma" w:hAnsi="Tahoma" w:cs="Tahoma"/>
      <w:sz w:val="16"/>
      <w:szCs w:val="16"/>
    </w:rPr>
  </w:style>
  <w:style w:type="character" w:customStyle="1" w:styleId="25">
    <w:name w:val="Основной текст Знак"/>
    <w:qFormat/>
    <w:uiPriority w:val="0"/>
    <w:rPr>
      <w:sz w:val="26"/>
      <w:szCs w:val="28"/>
    </w:rPr>
  </w:style>
  <w:style w:type="character" w:customStyle="1" w:styleId="26">
    <w:name w:val="Заголовок 1 Знак"/>
    <w:link w:val="2"/>
    <w:autoRedefine/>
    <w:qFormat/>
    <w:locked/>
    <w:uiPriority w:val="0"/>
    <w:rPr>
      <w:sz w:val="26"/>
      <w:lang w:val="ru-RU" w:eastAsia="ru-RU" w:bidi="ar-SA"/>
    </w:rPr>
  </w:style>
  <w:style w:type="character" w:customStyle="1" w:styleId="27">
    <w:name w:val="Основной текст 2 Знак"/>
    <w:autoRedefine/>
    <w:qFormat/>
    <w:locked/>
    <w:uiPriority w:val="0"/>
    <w:rPr>
      <w:b/>
      <w:bCs/>
      <w:sz w:val="24"/>
      <w:szCs w:val="24"/>
      <w:lang w:val="ru-RU" w:eastAsia="ru-RU" w:bidi="ar-SA"/>
    </w:rPr>
  </w:style>
  <w:style w:type="character" w:customStyle="1" w:styleId="28">
    <w:name w:val="Название Знак"/>
    <w:qFormat/>
    <w:uiPriority w:val="0"/>
    <w:rPr>
      <w:sz w:val="28"/>
    </w:rPr>
  </w:style>
  <w:style w:type="character" w:customStyle="1" w:styleId="29">
    <w:name w:val="Подзаголовок Знак"/>
    <w:autoRedefine/>
    <w:qFormat/>
    <w:uiPriority w:val="0"/>
    <w:rPr>
      <w:b/>
      <w:sz w:val="28"/>
    </w:rPr>
  </w:style>
  <w:style w:type="character" w:customStyle="1" w:styleId="30">
    <w:name w:val="Заголовок 2 Знак"/>
    <w:autoRedefine/>
    <w:qFormat/>
    <w:uiPriority w:val="0"/>
    <w:rPr>
      <w:b/>
      <w:sz w:val="26"/>
      <w:szCs w:val="28"/>
    </w:rPr>
  </w:style>
  <w:style w:type="character" w:customStyle="1" w:styleId="31">
    <w:name w:val="5 МГП Обычный текст Знак"/>
    <w:autoRedefine/>
    <w:qFormat/>
    <w:locked/>
    <w:uiPriority w:val="99"/>
    <w:rPr>
      <w:sz w:val="28"/>
    </w:rPr>
  </w:style>
  <w:style w:type="character" w:customStyle="1" w:styleId="32">
    <w:name w:val="4 МГП 1.1.1 Знак"/>
    <w:link w:val="33"/>
    <w:autoRedefine/>
    <w:qFormat/>
    <w:locked/>
    <w:uiPriority w:val="99"/>
    <w:rPr>
      <w:b/>
      <w:i/>
      <w:sz w:val="28"/>
    </w:rPr>
  </w:style>
  <w:style w:type="paragraph" w:customStyle="1" w:styleId="33">
    <w:name w:val="4 МГП 1.1.1"/>
    <w:basedOn w:val="34"/>
    <w:next w:val="34"/>
    <w:link w:val="32"/>
    <w:qFormat/>
    <w:uiPriority w:val="99"/>
    <w:pPr>
      <w:spacing w:before="360" w:after="120"/>
      <w:outlineLvl w:val="3"/>
    </w:pPr>
    <w:rPr>
      <w:b/>
      <w:i/>
    </w:rPr>
  </w:style>
  <w:style w:type="paragraph" w:customStyle="1" w:styleId="34">
    <w:name w:val="5 МГП Обычный текст"/>
    <w:basedOn w:val="1"/>
    <w:qFormat/>
    <w:uiPriority w:val="99"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35">
    <w:name w:val="4 Знак"/>
    <w:link w:val="36"/>
    <w:qFormat/>
    <w:locked/>
    <w:uiPriority w:val="0"/>
    <w:rPr>
      <w:sz w:val="28"/>
      <w:u w:val="single"/>
    </w:rPr>
  </w:style>
  <w:style w:type="paragraph" w:customStyle="1" w:styleId="36">
    <w:name w:val="4"/>
    <w:basedOn w:val="34"/>
    <w:next w:val="34"/>
    <w:link w:val="35"/>
    <w:qFormat/>
    <w:uiPriority w:val="0"/>
    <w:pPr>
      <w:spacing w:before="240"/>
    </w:pPr>
    <w:rPr>
      <w:u w:val="single"/>
    </w:rPr>
  </w:style>
  <w:style w:type="character" w:customStyle="1" w:styleId="37">
    <w:name w:val="5 Знак"/>
    <w:autoRedefine/>
    <w:qFormat/>
    <w:locked/>
    <w:uiPriority w:val="0"/>
  </w:style>
  <w:style w:type="paragraph" w:customStyle="1" w:styleId="38">
    <w:name w:val="ConsNormal"/>
    <w:autoRedefine/>
    <w:qFormat/>
    <w:uiPriority w:val="0"/>
    <w:pPr>
      <w:widowControl w:val="0"/>
      <w:suppressAutoHyphens/>
      <w:ind w:right="19772" w:firstLine="720"/>
    </w:pPr>
    <w:rPr>
      <w:rFonts w:ascii="Arial" w:hAnsi="Arial" w:eastAsia="Times New Roman" w:cs="Arial"/>
      <w:sz w:val="26"/>
      <w:lang w:val="ru-RU" w:eastAsia="ru-RU" w:bidi="ar-SA"/>
    </w:rPr>
  </w:style>
  <w:style w:type="paragraph" w:customStyle="1" w:styleId="39">
    <w:name w:val="ConsNonformat"/>
    <w:qFormat/>
    <w:uiPriority w:val="0"/>
    <w:pPr>
      <w:widowControl w:val="0"/>
      <w:suppressAutoHyphens/>
      <w:ind w:right="19772"/>
    </w:pPr>
    <w:rPr>
      <w:rFonts w:ascii="Courier New" w:hAnsi="Courier New" w:eastAsia="Times New Roman" w:cs="Courier New"/>
      <w:sz w:val="26"/>
      <w:lang w:val="ru-RU" w:eastAsia="ru-RU" w:bidi="ar-SA"/>
    </w:rPr>
  </w:style>
  <w:style w:type="paragraph" w:customStyle="1" w:styleId="40">
    <w:name w:val="Верхний и нижний колонтитулы"/>
    <w:basedOn w:val="1"/>
    <w:autoRedefine/>
    <w:qFormat/>
    <w:uiPriority w:val="0"/>
  </w:style>
  <w:style w:type="paragraph" w:customStyle="1" w:styleId="41">
    <w:name w:val="ConsPlusNormal"/>
    <w:qFormat/>
    <w:uiPriority w:val="0"/>
    <w:pPr>
      <w:widowControl w:val="0"/>
      <w:suppressAutoHyphens/>
    </w:pPr>
    <w:rPr>
      <w:rFonts w:ascii="Calibri" w:hAnsi="Calibri" w:eastAsia="Times New Roman" w:cs="Calibri"/>
      <w:sz w:val="22"/>
      <w:lang w:val="ru-RU" w:eastAsia="ru-RU" w:bidi="ar-SA"/>
    </w:rPr>
  </w:style>
  <w:style w:type="paragraph" w:customStyle="1" w:styleId="42">
    <w:name w:val="ConsPlusNonformat"/>
    <w:qFormat/>
    <w:uiPriority w:val="0"/>
    <w:pPr>
      <w:widowControl w:val="0"/>
      <w:suppressAutoHyphens/>
    </w:pPr>
    <w:rPr>
      <w:rFonts w:ascii="Courier New" w:hAnsi="Courier New" w:eastAsia="Times New Roman" w:cs="Courier New"/>
      <w:sz w:val="26"/>
      <w:lang w:val="ru-RU" w:eastAsia="ru-RU" w:bidi="ar-SA"/>
    </w:rPr>
  </w:style>
  <w:style w:type="paragraph" w:customStyle="1" w:styleId="43">
    <w:name w:val="5"/>
    <w:basedOn w:val="34"/>
    <w:autoRedefine/>
    <w:qFormat/>
    <w:uiPriority w:val="0"/>
    <w:pPr>
      <w:tabs>
        <w:tab w:val="left" w:pos="1134"/>
      </w:tabs>
    </w:pPr>
    <w:rPr>
      <w:sz w:val="20"/>
    </w:rPr>
  </w:style>
  <w:style w:type="paragraph" w:styleId="44">
    <w:name w:val="List Paragraph"/>
    <w:basedOn w:val="1"/>
    <w:autoRedefine/>
    <w:qFormat/>
    <w:uiPriority w:val="34"/>
    <w:pPr>
      <w:spacing w:after="200" w:line="276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customStyle="1" w:styleId="45">
    <w:name w:val="Содержимое врезки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D6C1FE5-22FD-458B-B31D-B18873B965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Анучинский ФО</Company>
  <Pages>4</Pages>
  <Words>727</Words>
  <Characters>4146</Characters>
  <Lines>34</Lines>
  <Paragraphs>9</Paragraphs>
  <TotalTime>0</TotalTime>
  <ScaleCrop>false</ScaleCrop>
  <LinksUpToDate>false</LinksUpToDate>
  <CharactersWithSpaces>4864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2025-12-05T04:37:00Z</dcterms:created>
  <dc:creator>Admin</dc:creator>
  <cp:lastModifiedBy>BorisenkoOI</cp:lastModifiedBy>
  <cp:lastPrinted>2025-12-05T04:39:00Z</cp:lastPrinted>
  <dcterms:modified xsi:type="dcterms:W3CDTF">2025-12-10T01:01:32Z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1049-12.2.0.23155</vt:lpwstr>
  </property>
  <property fmtid="{D5CDD505-2E9C-101B-9397-08002B2CF9AE}" pid="7" name="ICV">
    <vt:lpwstr>030AF0AF8EC14D61A0FD92D417FE91C3_12</vt:lpwstr>
  </property>
</Properties>
</file>