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79D59E" w14:textId="77777777" w:rsidR="00DE250F" w:rsidRDefault="00DE250F" w:rsidP="00DE250F">
      <w:pPr>
        <w:pStyle w:val="a3"/>
        <w:spacing w:before="0" w:beforeAutospacing="0"/>
        <w:jc w:val="center"/>
        <w:rPr>
          <w:rFonts w:ascii="Open Sans" w:hAnsi="Open Sans" w:cs="Open Sans"/>
          <w:color w:val="828282"/>
        </w:rPr>
      </w:pPr>
      <w:r>
        <w:rPr>
          <w:rFonts w:ascii="Open Sans" w:hAnsi="Open Sans" w:cs="Open Sans"/>
          <w:color w:val="828282"/>
        </w:rPr>
        <w:t>Перечень объектов контроля с указанием категорий риска</w:t>
      </w:r>
    </w:p>
    <w:p w14:paraId="2C6921BB" w14:textId="08556F7E" w:rsidR="00DE250F" w:rsidRDefault="00DE250F" w:rsidP="00DE250F">
      <w:pPr>
        <w:pStyle w:val="a3"/>
        <w:rPr>
          <w:rFonts w:ascii="Open Sans" w:hAnsi="Open Sans" w:cs="Open Sans"/>
          <w:color w:val="828282"/>
        </w:rPr>
      </w:pPr>
      <w:r>
        <w:rPr>
          <w:rFonts w:ascii="Open Sans" w:hAnsi="Open Sans" w:cs="Open Sans"/>
          <w:color w:val="828282"/>
        </w:rPr>
        <w:t xml:space="preserve">1. Муниципальный </w:t>
      </w:r>
      <w:r>
        <w:rPr>
          <w:rFonts w:ascii="Open Sans" w:hAnsi="Open Sans" w:cs="Open Sans"/>
          <w:color w:val="828282"/>
        </w:rPr>
        <w:t>дорожный контроль</w:t>
      </w:r>
      <w:r>
        <w:rPr>
          <w:rFonts w:ascii="Open Sans" w:hAnsi="Open Sans" w:cs="Open Sans"/>
          <w:color w:val="828282"/>
        </w:rPr>
        <w:t>.</w:t>
      </w:r>
    </w:p>
    <w:p w14:paraId="24EE6AA3" w14:textId="51DF148C" w:rsidR="00DE250F" w:rsidRDefault="00DE250F" w:rsidP="00DE250F">
      <w:pPr>
        <w:pStyle w:val="a3"/>
        <w:rPr>
          <w:rFonts w:ascii="Open Sans" w:hAnsi="Open Sans" w:cs="Open Sans"/>
          <w:color w:val="828282"/>
        </w:rPr>
      </w:pPr>
      <w:r>
        <w:rPr>
          <w:rFonts w:ascii="Open Sans" w:hAnsi="Open Sans" w:cs="Open Sans"/>
          <w:color w:val="828282"/>
        </w:rPr>
        <w:t>Объектами контроля являются: линейные объекты, оборудование, устройства, транспортные средства, другие объекты, которыми граждане и организации владеют и (или) пользуются и к которым предъявляются обязательные требования в сфере пассажирских перевозок и дорожной деятельности.</w:t>
      </w:r>
    </w:p>
    <w:p w14:paraId="697DC335" w14:textId="77777777" w:rsidR="00DE250F" w:rsidRDefault="00DE250F" w:rsidP="00DE250F">
      <w:pPr>
        <w:pStyle w:val="a3"/>
        <w:rPr>
          <w:rFonts w:ascii="Open Sans" w:hAnsi="Open Sans" w:cs="Open Sans"/>
          <w:color w:val="828282"/>
        </w:rPr>
      </w:pPr>
      <w:r>
        <w:rPr>
          <w:rFonts w:ascii="Open Sans" w:hAnsi="Open Sans" w:cs="Open Sans"/>
          <w:color w:val="828282"/>
        </w:rPr>
        <w:t>Объекты контроля подлежат отнесению к категориям среднего, умеренного и низкого риска.</w:t>
      </w:r>
    </w:p>
    <w:p w14:paraId="18B6B9D9" w14:textId="77777777" w:rsidR="00DE250F" w:rsidRDefault="00DE250F" w:rsidP="00DE250F">
      <w:pPr>
        <w:pStyle w:val="a3"/>
        <w:rPr>
          <w:rFonts w:ascii="Open Sans" w:hAnsi="Open Sans" w:cs="Open Sans"/>
          <w:color w:val="828282"/>
        </w:rPr>
      </w:pPr>
      <w:r>
        <w:rPr>
          <w:rFonts w:ascii="Open Sans" w:hAnsi="Open Sans" w:cs="Open Sans"/>
          <w:color w:val="828282"/>
        </w:rPr>
        <w:t>2. Муниципальный жилищный контроль.</w:t>
      </w:r>
    </w:p>
    <w:p w14:paraId="35047B65" w14:textId="77777777" w:rsidR="00DE250F" w:rsidRDefault="00DE250F" w:rsidP="00DE250F">
      <w:pPr>
        <w:pStyle w:val="a3"/>
        <w:rPr>
          <w:rFonts w:ascii="Open Sans" w:hAnsi="Open Sans" w:cs="Open Sans"/>
          <w:color w:val="828282"/>
        </w:rPr>
      </w:pPr>
      <w:r>
        <w:rPr>
          <w:rFonts w:ascii="Open Sans" w:hAnsi="Open Sans" w:cs="Open Sans"/>
          <w:color w:val="828282"/>
        </w:rPr>
        <w:t>Объектами контроля являются: здания, помещения, сооружения, оборудование, устройства, предметы, материалы и другие объекты, которыми субъекты проверок владеют и (или) пользуются и к которым предъявляются обязательные требования в сфере жилищного законодательства в отношении муниципального жилищного фонда.</w:t>
      </w:r>
    </w:p>
    <w:p w14:paraId="07FEA910" w14:textId="77777777" w:rsidR="00DE250F" w:rsidRDefault="00DE250F" w:rsidP="00DE250F">
      <w:pPr>
        <w:pStyle w:val="a3"/>
        <w:rPr>
          <w:rFonts w:ascii="Open Sans" w:hAnsi="Open Sans" w:cs="Open Sans"/>
          <w:color w:val="828282"/>
        </w:rPr>
      </w:pPr>
      <w:r>
        <w:rPr>
          <w:rFonts w:ascii="Open Sans" w:hAnsi="Open Sans" w:cs="Open Sans"/>
          <w:color w:val="828282"/>
        </w:rPr>
        <w:t>С учетом вероятности наступления и тяжести потенциальных негативных последствий несоблюдения обязательных требований объекты контроля подлежат отнесению к категориям среднего, умеренного и низкого риска.</w:t>
      </w:r>
    </w:p>
    <w:p w14:paraId="4FA87658" w14:textId="5E275D71" w:rsidR="00DE250F" w:rsidRDefault="00DE250F" w:rsidP="00DE250F">
      <w:pPr>
        <w:pStyle w:val="a3"/>
        <w:rPr>
          <w:rFonts w:ascii="Open Sans" w:hAnsi="Open Sans" w:cs="Open Sans"/>
          <w:color w:val="828282"/>
        </w:rPr>
      </w:pPr>
      <w:r>
        <w:rPr>
          <w:rFonts w:ascii="Open Sans" w:hAnsi="Open Sans" w:cs="Open Sans"/>
          <w:color w:val="828282"/>
        </w:rPr>
        <w:t xml:space="preserve">3. Муниципальный контроль в сфере благоустройства на территории </w:t>
      </w:r>
      <w:r w:rsidR="007050C7">
        <w:rPr>
          <w:rFonts w:ascii="Open Sans" w:hAnsi="Open Sans" w:cs="Open Sans"/>
          <w:color w:val="828282"/>
        </w:rPr>
        <w:t>Анучинского муниципального</w:t>
      </w:r>
      <w:r>
        <w:rPr>
          <w:rFonts w:ascii="Open Sans" w:hAnsi="Open Sans" w:cs="Open Sans"/>
          <w:color w:val="828282"/>
        </w:rPr>
        <w:t xml:space="preserve"> округа.</w:t>
      </w:r>
    </w:p>
    <w:p w14:paraId="0CD0FC44" w14:textId="77777777" w:rsidR="00DE250F" w:rsidRDefault="00DE250F" w:rsidP="00DE250F">
      <w:pPr>
        <w:pStyle w:val="a3"/>
        <w:rPr>
          <w:rFonts w:ascii="Open Sans" w:hAnsi="Open Sans" w:cs="Open Sans"/>
          <w:color w:val="828282"/>
        </w:rPr>
      </w:pPr>
      <w:r>
        <w:rPr>
          <w:rFonts w:ascii="Open Sans" w:hAnsi="Open Sans" w:cs="Open Sans"/>
          <w:color w:val="828282"/>
        </w:rPr>
        <w:t>Объектом контроля являются: детские площадки, спортивные и другие площадки отдыха и досуга, парковки, элементы улично-дорожной сети (улицы, тротуары, проезды, переулки, площади, аллеи), парки, скверы, иные зеленые зоны, технические и санитарно-защитные зоны, контейнерные площадки для сбора коммунальных отходов.</w:t>
      </w:r>
    </w:p>
    <w:p w14:paraId="486A7E91" w14:textId="77777777" w:rsidR="00DE250F" w:rsidRDefault="00DE250F" w:rsidP="00DE250F">
      <w:pPr>
        <w:pStyle w:val="a3"/>
        <w:rPr>
          <w:rFonts w:ascii="Open Sans" w:hAnsi="Open Sans" w:cs="Open Sans"/>
          <w:color w:val="828282"/>
        </w:rPr>
      </w:pPr>
      <w:r>
        <w:rPr>
          <w:rFonts w:ascii="Open Sans" w:hAnsi="Open Sans" w:cs="Open Sans"/>
          <w:color w:val="828282"/>
        </w:rPr>
        <w:t>Система оценки и управления рисками при осуществлении данного вида контроля не применяется.</w:t>
      </w:r>
    </w:p>
    <w:p w14:paraId="38864D8E" w14:textId="77777777" w:rsidR="00DE250F" w:rsidRDefault="00DE250F" w:rsidP="00DE250F">
      <w:pPr>
        <w:pStyle w:val="a3"/>
        <w:rPr>
          <w:rFonts w:ascii="Open Sans" w:hAnsi="Open Sans" w:cs="Open Sans"/>
          <w:color w:val="828282"/>
        </w:rPr>
      </w:pPr>
      <w:r>
        <w:rPr>
          <w:rFonts w:ascii="Open Sans" w:hAnsi="Open Sans" w:cs="Open Sans"/>
          <w:color w:val="828282"/>
        </w:rPr>
        <w:t>4. Муниципальный земельный контроль.</w:t>
      </w:r>
    </w:p>
    <w:p w14:paraId="7F0B836D" w14:textId="371166EC" w:rsidR="00DE250F" w:rsidRDefault="00DE250F" w:rsidP="00DE250F">
      <w:pPr>
        <w:pStyle w:val="a3"/>
        <w:rPr>
          <w:rFonts w:ascii="Open Sans" w:hAnsi="Open Sans" w:cs="Open Sans"/>
          <w:color w:val="828282"/>
        </w:rPr>
      </w:pPr>
      <w:r>
        <w:rPr>
          <w:rFonts w:ascii="Open Sans" w:hAnsi="Open Sans" w:cs="Open Sans"/>
          <w:color w:val="828282"/>
        </w:rPr>
        <w:t xml:space="preserve">Объектом контроля является земли, как природный объект и природный ресурс, земельные участки, части земельных участков, находящиеся в границах </w:t>
      </w:r>
      <w:r w:rsidR="00813A6D">
        <w:rPr>
          <w:rFonts w:ascii="Open Sans" w:hAnsi="Open Sans" w:cs="Open Sans"/>
          <w:color w:val="828282"/>
        </w:rPr>
        <w:t>Анучинского муниципального</w:t>
      </w:r>
      <w:r>
        <w:rPr>
          <w:rFonts w:ascii="Open Sans" w:hAnsi="Open Sans" w:cs="Open Sans"/>
          <w:color w:val="828282"/>
        </w:rPr>
        <w:t xml:space="preserve"> округа, независимо от прав на них.</w:t>
      </w:r>
    </w:p>
    <w:p w14:paraId="77BDED19" w14:textId="77777777" w:rsidR="00DE250F" w:rsidRDefault="00DE250F" w:rsidP="00DE250F">
      <w:pPr>
        <w:pStyle w:val="a3"/>
        <w:rPr>
          <w:rFonts w:ascii="Open Sans" w:hAnsi="Open Sans" w:cs="Open Sans"/>
          <w:color w:val="828282"/>
        </w:rPr>
      </w:pPr>
      <w:r>
        <w:rPr>
          <w:rFonts w:ascii="Open Sans" w:hAnsi="Open Sans" w:cs="Open Sans"/>
          <w:color w:val="828282"/>
        </w:rPr>
        <w:t>Объект контроля относится к категории среднего, умеренного, низкого риска.</w:t>
      </w:r>
    </w:p>
    <w:sectPr w:rsidR="00DE25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88B"/>
    <w:rsid w:val="007050C7"/>
    <w:rsid w:val="00813A6D"/>
    <w:rsid w:val="00AE6E77"/>
    <w:rsid w:val="00DE250F"/>
    <w:rsid w:val="00FC6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31E55"/>
  <w15:chartTrackingRefBased/>
  <w15:docId w15:val="{CB97AE4A-A7FE-47AF-848B-D01BC4FEF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E2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9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А. Суворенков</dc:creator>
  <cp:keywords/>
  <dc:description/>
  <cp:lastModifiedBy>Андрей А. Суворенков</cp:lastModifiedBy>
  <cp:revision>3</cp:revision>
  <dcterms:created xsi:type="dcterms:W3CDTF">2022-01-13T04:39:00Z</dcterms:created>
  <dcterms:modified xsi:type="dcterms:W3CDTF">2022-01-13T04:46:00Z</dcterms:modified>
</cp:coreProperties>
</file>