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3740F4">
      <w:pPr>
        <w:shd w:val="clear" w:color="auto" w:fill="FFFFFF"/>
        <w:ind w:firstLine="540"/>
        <w:rPr>
          <w:color w:val="000000"/>
          <w:sz w:val="18"/>
        </w:rPr>
      </w:pPr>
      <w:r>
        <w:rPr>
          <w:color w:val="000000"/>
          <w:sz w:val="18"/>
        </w:rPr>
        <w:t xml:space="preserve">                                                                              </w:t>
      </w:r>
      <w:r>
        <w:rPr>
          <w:color w:val="000000"/>
          <w:sz w:val="18"/>
        </w:rPr>
        <w:drawing>
          <wp:inline distT="0" distB="0" distL="114300" distR="114300">
            <wp:extent cx="641985" cy="908685"/>
            <wp:effectExtent l="0" t="0" r="5715" b="5715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F9DA8">
      <w:pPr>
        <w:shd w:val="clear" w:color="auto" w:fill="FFFFFF"/>
        <w:ind w:firstLine="540"/>
        <w:rPr>
          <w:color w:val="000000"/>
          <w:sz w:val="18"/>
        </w:rPr>
      </w:pPr>
    </w:p>
    <w:p w14:paraId="00FD6808"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32"/>
          <w:szCs w:val="32"/>
        </w:rPr>
      </w:pPr>
      <w:r>
        <w:rPr>
          <w:rFonts w:hint="default" w:ascii="Times New Roman" w:hAnsi="Times New Roman" w:cs="Times New Roman"/>
          <w:b/>
          <w:sz w:val="32"/>
          <w:szCs w:val="32"/>
        </w:rPr>
        <w:t>АДМИНИСТРАЦИЯ</w:t>
      </w:r>
    </w:p>
    <w:p w14:paraId="70339185"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default"/>
          <w:b/>
          <w:color w:val="000000"/>
          <w:spacing w:val="20"/>
          <w:sz w:val="32"/>
          <w:lang w:val="ru-RU"/>
        </w:rPr>
      </w:pPr>
      <w:r>
        <w:rPr>
          <w:rFonts w:hint="default" w:ascii="Times New Roman" w:hAnsi="Times New Roman" w:cs="Times New Roman"/>
          <w:b/>
          <w:sz w:val="32"/>
          <w:szCs w:val="32"/>
        </w:rPr>
        <w:t>АНУЧИНСКОГО МУНИЦИПАЛЬНОГО ОКРУГА ПРИМОРСКОГО КРАЯ</w:t>
      </w:r>
    </w:p>
    <w:p w14:paraId="5C800DDD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45A87ED9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7D8018CE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 А С П О Р Я Ж Е Н И Е</w:t>
      </w:r>
    </w:p>
    <w:p w14:paraId="0125E483">
      <w:pPr>
        <w:shd w:val="clear" w:color="auto" w:fill="FFFFFF"/>
        <w:jc w:val="center"/>
        <w:rPr>
          <w:color w:val="000000"/>
          <w:sz w:val="16"/>
        </w:rPr>
      </w:pPr>
    </w:p>
    <w:p w14:paraId="258C232A">
      <w:pPr>
        <w:shd w:val="clear" w:color="auto" w:fill="FFFFFF"/>
        <w:jc w:val="center"/>
        <w:rPr>
          <w:color w:val="000000"/>
          <w:sz w:val="16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"/>
        <w:gridCol w:w="1932"/>
        <w:gridCol w:w="284"/>
        <w:gridCol w:w="4890"/>
        <w:gridCol w:w="561"/>
        <w:gridCol w:w="1309"/>
      </w:tblGrid>
      <w:tr w14:paraId="7C763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2D8CDE1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color="auto" w:sz="6" w:space="0"/>
              <w:right w:val="nil"/>
            </w:tcBorders>
            <w:noWrap w:val="0"/>
            <w:vAlign w:val="top"/>
          </w:tcPr>
          <w:p w14:paraId="3E4FEF3B">
            <w:pPr>
              <w:ind w:left="-82" w:right="-108"/>
              <w:jc w:val="center"/>
              <w:rPr>
                <w:rFonts w:hint="default"/>
                <w:color w:val="000000"/>
                <w:lang w:val="ru-RU"/>
              </w:rPr>
            </w:pPr>
            <w:r>
              <w:rPr>
                <w:rFonts w:hint="default"/>
                <w:color w:val="000000"/>
                <w:lang w:val="ru-RU"/>
              </w:rPr>
              <w:t>03.12.2025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23329AE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7A57C5D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E6200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6" w:space="0"/>
              <w:right w:val="nil"/>
            </w:tcBorders>
            <w:noWrap w:val="0"/>
            <w:vAlign w:val="top"/>
          </w:tcPr>
          <w:p w14:paraId="44CCB733">
            <w:pPr>
              <w:ind w:left="-120" w:right="-89"/>
              <w:jc w:val="center"/>
              <w:rPr>
                <w:rFonts w:hint="default"/>
                <w:color w:val="000000"/>
                <w:lang w:val="ru-RU"/>
              </w:rPr>
            </w:pPr>
            <w:r>
              <w:rPr>
                <w:rFonts w:hint="default"/>
                <w:color w:val="000000"/>
                <w:lang w:val="ru-RU"/>
              </w:rPr>
              <w:t>894-р</w:t>
            </w:r>
          </w:p>
        </w:tc>
      </w:tr>
    </w:tbl>
    <w:p w14:paraId="0D4ACD4D">
      <w:pPr>
        <w:shd w:val="clear" w:color="auto" w:fill="FFFFFF"/>
        <w:jc w:val="center"/>
        <w:rPr>
          <w:color w:val="000000"/>
        </w:rPr>
      </w:pPr>
    </w:p>
    <w:p w14:paraId="3732A400">
      <w:pPr>
        <w:shd w:val="clear" w:color="auto" w:fill="FFFFFF"/>
        <w:jc w:val="center"/>
        <w:rPr>
          <w:color w:val="000000"/>
        </w:rPr>
      </w:pPr>
    </w:p>
    <w:p w14:paraId="2453210E">
      <w:pPr>
        <w:pStyle w:val="13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организации и проведении</w:t>
      </w:r>
    </w:p>
    <w:p w14:paraId="650F0609">
      <w:pPr>
        <w:pStyle w:val="13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конкурса на лучшее оформление</w:t>
      </w:r>
    </w:p>
    <w:p w14:paraId="1A40E42E">
      <w:pPr>
        <w:pStyle w:val="13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предприятий потребительского рынка</w:t>
      </w:r>
    </w:p>
    <w:p w14:paraId="574B8D01">
      <w:pPr>
        <w:pStyle w:val="13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</w:t>
      </w:r>
    </w:p>
    <w:p w14:paraId="73B99012">
      <w:pPr>
        <w:pStyle w:val="13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Новому </w:t>
      </w:r>
      <w:r>
        <w:rPr>
          <w:rFonts w:ascii="Times New Roman" w:hAnsi="Times New Roman" w:cs="Times New Roman"/>
          <w:sz w:val="28"/>
          <w:szCs w:val="28"/>
          <w:lang w:val="ru-RU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71875706">
      <w:pPr>
        <w:pStyle w:val="12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A2B8FF2">
      <w:pPr>
        <w:pStyle w:val="12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организации своевременного праздничного оформления, совершенствования рекламно-оформительской деятельности предприятий потребительского рынка Анучинского муниципального округа, повышения эстетической выразительности фасадов, входных зон, интерьеров предприятий и прилегающих к ним территорий в канун Новогодних праздников:</w:t>
      </w:r>
    </w:p>
    <w:p w14:paraId="26E46ACA">
      <w:pPr>
        <w:pStyle w:val="12"/>
        <w:widowControl/>
        <w:spacing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Положение о конкурсе на лучшее оформление предприятий потребительского рынка Анучинского округа к Новому </w:t>
      </w:r>
      <w:r>
        <w:rPr>
          <w:rFonts w:ascii="Times New Roman" w:hAnsi="Times New Roman" w:cs="Times New Roman"/>
          <w:sz w:val="28"/>
          <w:szCs w:val="28"/>
          <w:lang w:val="ru-RU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 (приложение № 1).</w:t>
      </w:r>
    </w:p>
    <w:p w14:paraId="1ED39714">
      <w:pPr>
        <w:pStyle w:val="12"/>
        <w:widowControl/>
        <w:spacing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состав конкурсной комиссии на лучшее оформление предприятий потребительского рынка к Новому </w:t>
      </w:r>
      <w:r>
        <w:rPr>
          <w:rFonts w:ascii="Times New Roman" w:hAnsi="Times New Roman" w:cs="Times New Roman"/>
          <w:sz w:val="28"/>
          <w:szCs w:val="28"/>
          <w:lang w:val="ru-RU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 (приложение № 2).</w:t>
      </w:r>
    </w:p>
    <w:p w14:paraId="105940E3">
      <w:pPr>
        <w:pStyle w:val="12"/>
        <w:widowControl/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 Финансово – экономическому управлению администрации                         Анучинского муниципального округа (Бондарь Г.П.):                                 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3.1. Провести конкурс на лучшее оформление предприятий потребительского рынка Анучинского муниципального округа к Новому </w:t>
      </w:r>
      <w:r>
        <w:rPr>
          <w:rFonts w:ascii="Times New Roman" w:hAnsi="Times New Roman" w:cs="Times New Roman"/>
          <w:sz w:val="28"/>
          <w:szCs w:val="28"/>
          <w:lang w:val="ru-RU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году;                                                                                                                                            3.2.  Выделить денежные средства на финансирование мероприятий по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проведению конкурса на лучшее оформление предприятий потребительского рынка согласно смете (приложение № 3)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3E437B0B">
      <w:pPr>
        <w:pStyle w:val="12"/>
        <w:widowControl/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9212437">
      <w:pPr>
        <w:pStyle w:val="12"/>
        <w:widowControl/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4. Отделу бухгалтерского учёта и отчётности (Алёшина Л.И.) перечислить денежные средства согласно заключённого договора, счёта, товарной накладной.</w:t>
      </w:r>
    </w:p>
    <w:p w14:paraId="3148791E">
      <w:pPr>
        <w:spacing w:line="360" w:lineRule="auto"/>
        <w:ind w:firstLine="700" w:firstLineChars="25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5. </w:t>
      </w:r>
      <w:r>
        <w:rPr>
          <w:sz w:val="28"/>
          <w:szCs w:val="28"/>
          <w:lang w:val="ru-RU"/>
        </w:rPr>
        <w:t>Аппарату</w:t>
      </w:r>
      <w:r>
        <w:rPr>
          <w:sz w:val="28"/>
          <w:szCs w:val="28"/>
        </w:rPr>
        <w:t xml:space="preserve"> администрации </w:t>
      </w:r>
      <w:r>
        <w:rPr>
          <w:sz w:val="28"/>
          <w:szCs w:val="28"/>
          <w:lang w:val="ru-RU"/>
        </w:rPr>
        <w:t>Анучинского</w:t>
      </w:r>
      <w:r>
        <w:rPr>
          <w:rFonts w:hint="default"/>
          <w:sz w:val="28"/>
          <w:szCs w:val="28"/>
          <w:lang w:val="ru-RU"/>
        </w:rPr>
        <w:t xml:space="preserve"> муниципального округа</w:t>
      </w:r>
      <w:r>
        <w:rPr>
          <w:sz w:val="28"/>
          <w:szCs w:val="28"/>
        </w:rPr>
        <w:t xml:space="preserve"> (Бурдейная</w:t>
      </w:r>
      <w:r>
        <w:rPr>
          <w:rFonts w:hint="default"/>
          <w:sz w:val="28"/>
          <w:szCs w:val="28"/>
          <w:lang w:val="ru-RU"/>
        </w:rPr>
        <w:t xml:space="preserve"> С.В.</w:t>
      </w:r>
      <w:r>
        <w:rPr>
          <w:sz w:val="28"/>
          <w:szCs w:val="28"/>
        </w:rPr>
        <w:t xml:space="preserve">) опубликовать </w:t>
      </w:r>
      <w:r>
        <w:rPr>
          <w:sz w:val="28"/>
          <w:szCs w:val="28"/>
          <w:lang w:val="ru-RU"/>
        </w:rPr>
        <w:t>настоящее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распоряжение</w:t>
      </w:r>
      <w:r>
        <w:rPr>
          <w:sz w:val="28"/>
          <w:szCs w:val="28"/>
        </w:rPr>
        <w:t xml:space="preserve"> в средствах массовой информации и  разместить на официальном сайте администрации Анучинского муниципального</w:t>
      </w:r>
      <w:r>
        <w:rPr>
          <w:rFonts w:hint="default"/>
          <w:sz w:val="28"/>
          <w:szCs w:val="28"/>
          <w:lang w:val="ru-RU"/>
        </w:rPr>
        <w:t xml:space="preserve"> округа</w:t>
      </w:r>
      <w:r>
        <w:rPr>
          <w:sz w:val="28"/>
          <w:szCs w:val="28"/>
        </w:rPr>
        <w:t xml:space="preserve"> в информационно - телекоммуникационной сети Интернет.  </w:t>
      </w:r>
    </w:p>
    <w:p w14:paraId="55F2EBDC">
      <w:pPr>
        <w:widowControl w:val="0"/>
        <w:autoSpaceDE w:val="0"/>
        <w:autoSpaceDN w:val="0"/>
        <w:adjustRightInd w:val="0"/>
        <w:spacing w:line="360" w:lineRule="auto"/>
        <w:ind w:firstLine="700" w:firstLineChars="250"/>
        <w:jc w:val="both"/>
        <w:rPr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 - начальника финансово-экономического управления администрации Анучинского муниципального округа Приморского  края  (Бондарь).</w:t>
      </w:r>
    </w:p>
    <w:p w14:paraId="5F0A62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532FB01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>.о. г</w:t>
      </w:r>
      <w:r>
        <w:rPr>
          <w:sz w:val="28"/>
          <w:szCs w:val="28"/>
          <w:lang w:val="ru-RU"/>
        </w:rPr>
        <w:t>лавы</w:t>
      </w:r>
      <w:r>
        <w:rPr>
          <w:rFonts w:hint="default"/>
          <w:sz w:val="28"/>
          <w:szCs w:val="28"/>
          <w:lang w:val="ru-RU"/>
        </w:rPr>
        <w:t xml:space="preserve"> администрации </w:t>
      </w:r>
    </w:p>
    <w:p w14:paraId="131DDB8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Анучинского </w:t>
      </w:r>
    </w:p>
    <w:p w14:paraId="1FBA662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муниципального округа                                                                  И.В. Дубовцев</w:t>
      </w:r>
    </w:p>
    <w:p w14:paraId="1986EECA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61D56657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7F7EC807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64F4062B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5F06E0A2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24C5A078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6FD405F3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49161AD0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49BD16C3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08FDB6AB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6911FB08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4B36FD6B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34919B2A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1EE2163C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487891B0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12B8BF1B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5756D2A8">
      <w:pPr>
        <w:pStyle w:val="12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Приложение № 1</w:t>
      </w:r>
    </w:p>
    <w:p w14:paraId="5B769E8F">
      <w:pPr>
        <w:pStyle w:val="12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к распоряжению</w:t>
      </w:r>
    </w:p>
    <w:p w14:paraId="25C4CED2">
      <w:pPr>
        <w:pStyle w:val="12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администрации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Анучинского</w:t>
      </w:r>
    </w:p>
    <w:p w14:paraId="5D3CABA6">
      <w:pPr>
        <w:pStyle w:val="12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1D68E90A">
      <w:pPr>
        <w:pStyle w:val="12"/>
        <w:widowControl/>
        <w:ind w:firstLine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03.12.2025  №894-р </w:t>
      </w:r>
    </w:p>
    <w:p w14:paraId="1C1ACD7F">
      <w:pPr>
        <w:pStyle w:val="12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7BC45D3">
      <w:pPr>
        <w:pStyle w:val="13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14:paraId="2DF47C37">
      <w:pPr>
        <w:pStyle w:val="13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КОНКУРСЕ НА ЛУЧШЕЕ ОФОРМЛЕНИЕ</w:t>
      </w:r>
    </w:p>
    <w:p w14:paraId="6012D616">
      <w:pPr>
        <w:pStyle w:val="13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ПРЕДПРИЯТИЙ ПОТРЕБИТЕЛЬСКОГО РЫНКА АНУЧИНСКОГО ОКРУГА К НОВОМУ </w:t>
      </w:r>
      <w:r>
        <w:rPr>
          <w:rFonts w:ascii="Times New Roman" w:hAnsi="Times New Roman" w:cs="Times New Roman"/>
          <w:sz w:val="28"/>
          <w:szCs w:val="28"/>
          <w:lang w:val="ru-RU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ГОДУ. </w:t>
      </w:r>
    </w:p>
    <w:p w14:paraId="27F49B91">
      <w:pPr>
        <w:contextualSpacing/>
        <w:jc w:val="center"/>
        <w:rPr>
          <w:b/>
          <w:sz w:val="28"/>
          <w:szCs w:val="28"/>
        </w:rPr>
      </w:pPr>
    </w:p>
    <w:p w14:paraId="4B4A17C1">
      <w:pPr>
        <w:spacing w:line="360" w:lineRule="auto"/>
        <w:rPr>
          <w:rFonts w:hint="default"/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>1.Общие положения</w:t>
      </w:r>
      <w:r>
        <w:rPr>
          <w:rFonts w:hint="default"/>
          <w:b/>
          <w:bCs/>
          <w:sz w:val="28"/>
          <w:szCs w:val="28"/>
          <w:lang w:val="ru-RU"/>
        </w:rPr>
        <w:t>.</w:t>
      </w:r>
    </w:p>
    <w:p w14:paraId="24EE1203">
      <w:pPr>
        <w:spacing w:line="360" w:lineRule="auto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1.1.Настоящее Положение определяет порядок и условия организации и проведения конкурса на лучшее оформление предприятий потребительского рынка </w:t>
      </w:r>
      <w:r>
        <w:rPr>
          <w:sz w:val="28"/>
          <w:szCs w:val="28"/>
          <w:lang w:val="ru-RU"/>
        </w:rPr>
        <w:t>Анучинского</w:t>
      </w:r>
      <w:r>
        <w:rPr>
          <w:rFonts w:hint="default"/>
          <w:sz w:val="28"/>
          <w:szCs w:val="28"/>
          <w:lang w:val="ru-RU"/>
        </w:rPr>
        <w:t xml:space="preserve"> муниципального округа </w:t>
      </w:r>
      <w:r>
        <w:rPr>
          <w:sz w:val="28"/>
          <w:szCs w:val="28"/>
        </w:rPr>
        <w:t xml:space="preserve">к Новому </w:t>
      </w:r>
      <w:r>
        <w:rPr>
          <w:sz w:val="28"/>
          <w:szCs w:val="28"/>
          <w:lang w:val="ru-RU"/>
        </w:rPr>
        <w:t>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году  (далее - конкурс)</w:t>
      </w:r>
      <w:r>
        <w:rPr>
          <w:rFonts w:hint="default"/>
          <w:sz w:val="28"/>
          <w:szCs w:val="28"/>
          <w:lang w:val="ru-RU"/>
        </w:rPr>
        <w:t>.</w:t>
      </w:r>
    </w:p>
    <w:p w14:paraId="212CDFAA">
      <w:pPr>
        <w:spacing w:line="360" w:lineRule="auto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1.2. Конкурс проходит в дистанционной форме</w:t>
      </w:r>
      <w:r>
        <w:rPr>
          <w:rFonts w:hint="default"/>
          <w:sz w:val="28"/>
          <w:szCs w:val="28"/>
          <w:lang w:val="ru-RU"/>
        </w:rPr>
        <w:t>.</w:t>
      </w:r>
    </w:p>
    <w:p w14:paraId="2A32C639">
      <w:pPr>
        <w:spacing w:line="360" w:lineRule="auto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1.</w:t>
      </w:r>
      <w:r>
        <w:rPr>
          <w:sz w:val="28"/>
          <w:szCs w:val="28"/>
        </w:rPr>
        <w:t>3. Организатором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конкурса является финансово-экономическое управление администрации Анучинского муниципального округа. </w:t>
      </w:r>
    </w:p>
    <w:p w14:paraId="4596C716">
      <w:pPr>
        <w:pStyle w:val="12"/>
        <w:widowControl/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Цели конкурса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45FFB0B3">
      <w:pPr>
        <w:pStyle w:val="12"/>
        <w:widowControl/>
        <w:spacing w:line="360" w:lineRule="auto"/>
        <w:ind w:left="0" w:leftChars="0" w:firstLine="420" w:firstLineChars="1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повышение культуры обслуживания, расширение перечня оказываемых услуг населению;</w:t>
      </w:r>
    </w:p>
    <w:p w14:paraId="595E2A55">
      <w:pPr>
        <w:pStyle w:val="12"/>
        <w:widowControl/>
        <w:spacing w:line="360" w:lineRule="auto"/>
        <w:ind w:left="0" w:leftChars="0" w:firstLine="420" w:firstLineChars="1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совершенствование рекламно-оформительской деятельности предприятий потребительского рынка округа с использованием современных средств и методов продвижения товаров и услуг;</w:t>
      </w:r>
    </w:p>
    <w:p w14:paraId="57E0A1EA">
      <w:pPr>
        <w:pStyle w:val="12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повышение эстетической выразительности фасадов, входных зон и интерьеров предприятий;</w:t>
      </w:r>
    </w:p>
    <w:p w14:paraId="4EB958A4">
      <w:pPr>
        <w:pStyle w:val="12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обустройство прилегающей к предприятию территории;</w:t>
      </w:r>
    </w:p>
    <w:p w14:paraId="0489532C">
      <w:pPr>
        <w:spacing w:line="360" w:lineRule="auto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2.5. создание праздничного облика сел в преддверии Новогодних праздников.</w:t>
      </w:r>
    </w:p>
    <w:p w14:paraId="277A997E">
      <w:pPr>
        <w:spacing w:line="360" w:lineRule="auto"/>
        <w:rPr>
          <w:rFonts w:hint="default"/>
          <w:sz w:val="28"/>
          <w:szCs w:val="28"/>
          <w:lang w:val="ru-RU"/>
        </w:rPr>
      </w:pPr>
      <w:r>
        <w:rPr>
          <w:rFonts w:hint="default"/>
          <w:b/>
          <w:bCs/>
          <w:sz w:val="28"/>
          <w:szCs w:val="28"/>
          <w:lang w:val="ru-RU"/>
        </w:rPr>
        <w:t xml:space="preserve">3. </w:t>
      </w:r>
      <w:r>
        <w:rPr>
          <w:b/>
          <w:bCs/>
          <w:sz w:val="28"/>
          <w:szCs w:val="28"/>
        </w:rPr>
        <w:t>Порядок и сроки проведения конкурса</w:t>
      </w:r>
      <w:r>
        <w:rPr>
          <w:rFonts w:hint="default"/>
          <w:b/>
          <w:bCs/>
          <w:sz w:val="28"/>
          <w:szCs w:val="28"/>
          <w:lang w:val="ru-RU"/>
        </w:rPr>
        <w:t>.</w:t>
      </w:r>
    </w:p>
    <w:p w14:paraId="40E4B377">
      <w:pPr>
        <w:spacing w:line="360" w:lineRule="auto"/>
        <w:ind w:firstLine="560" w:firstLineChars="200"/>
        <w:rPr>
          <w:rFonts w:ascii="Times New Roman" w:hAnsi="Times New Roman" w:cs="Times New Roman"/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3.1. </w:t>
      </w:r>
      <w:r>
        <w:rPr>
          <w:sz w:val="28"/>
          <w:szCs w:val="28"/>
        </w:rPr>
        <w:t>В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конкурсе могут принять участие юридические лица</w:t>
      </w:r>
      <w:r>
        <w:rPr>
          <w:rFonts w:hint="default"/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 индивидуальные предприниматели,</w:t>
      </w:r>
      <w:r>
        <w:rPr>
          <w:rFonts w:hint="default"/>
          <w:sz w:val="28"/>
          <w:szCs w:val="28"/>
          <w:lang w:val="ru-RU"/>
        </w:rPr>
        <w:t xml:space="preserve"> а </w:t>
      </w:r>
      <w:r>
        <w:rPr>
          <w:rFonts w:hint="default"/>
          <w:sz w:val="28"/>
          <w:szCs w:val="28"/>
        </w:rPr>
        <w:t>также физические лица, не являющиеся индивидуальными предпринимателями и применяющие специальный налоговый режим «Налог на профессиональный доход»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осуществляющие свою деятельность на потребительском рынке: предприятия розничной торговли, предприятия общественного питания, предприятия бытового обслуживания.</w:t>
      </w:r>
    </w:p>
    <w:p w14:paraId="36320A68">
      <w:pPr>
        <w:pStyle w:val="12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 проводится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дистанционно </w:t>
      </w:r>
      <w:r>
        <w:rPr>
          <w:rFonts w:ascii="Times New Roman" w:hAnsi="Times New Roman" w:cs="Times New Roman"/>
          <w:sz w:val="28"/>
          <w:szCs w:val="28"/>
        </w:rPr>
        <w:t xml:space="preserve"> с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декабря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декабря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года.                                  </w:t>
      </w:r>
    </w:p>
    <w:p w14:paraId="26EBEB92">
      <w:pPr>
        <w:pStyle w:val="12"/>
        <w:widowControl/>
        <w:spacing w:line="360" w:lineRule="auto"/>
        <w:ind w:firstLine="420" w:firstLineChars="1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3.3. </w:t>
      </w:r>
      <w:r>
        <w:rPr>
          <w:rFonts w:ascii="Times New Roman" w:hAnsi="Times New Roman" w:cs="Times New Roman"/>
          <w:sz w:val="28"/>
          <w:szCs w:val="28"/>
        </w:rPr>
        <w:t>Заявки на участие в конкурсе с приложением фото- и видеоматериалов подаются в финансово-экономическое управление администрации Анучинского муниципального округа по адресу:</w:t>
      </w:r>
    </w:p>
    <w:p w14:paraId="7BBA54B8">
      <w:pPr>
        <w:pStyle w:val="12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с. Анучино, ул. Лазо,6, кабинет12,</w:t>
      </w:r>
    </w:p>
    <w:p w14:paraId="66E45E26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тел. 8 42362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sz w:val="28"/>
          <w:szCs w:val="28"/>
        </w:rPr>
        <w:t>91796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89089634281</w:t>
      </w:r>
    </w:p>
    <w:p w14:paraId="701E2434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адрес </w:t>
      </w:r>
      <w:r>
        <w:rPr>
          <w:rFonts w:ascii="Times New Roman" w:hAnsi="Times New Roman" w:cs="Times New Roman"/>
          <w:sz w:val="28"/>
          <w:szCs w:val="28"/>
        </w:rPr>
        <w:t xml:space="preserve"> электронн</w:t>
      </w:r>
      <w:r>
        <w:rPr>
          <w:rFonts w:ascii="Times New Roman" w:hAnsi="Times New Roman" w:cs="Times New Roman"/>
          <w:sz w:val="28"/>
          <w:szCs w:val="28"/>
          <w:lang w:val="ru-RU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почт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</w:instrText>
      </w:r>
      <w:r>
        <w:rPr>
          <w:rFonts w:ascii="Times New Roman" w:hAnsi="Times New Roman" w:cs="Times New Roman"/>
          <w:sz w:val="28"/>
          <w:szCs w:val="28"/>
          <w:lang w:val="en-US"/>
        </w:rPr>
        <w:instrText xml:space="preserve">HYPERLINK</w:instrText>
      </w:r>
      <w:r>
        <w:rPr>
          <w:rFonts w:ascii="Times New Roman" w:hAnsi="Times New Roman" w:cs="Times New Roman"/>
          <w:sz w:val="28"/>
          <w:szCs w:val="28"/>
        </w:rPr>
        <w:instrText xml:space="preserve"> "</w:instrText>
      </w:r>
      <w:r>
        <w:rPr>
          <w:rFonts w:ascii="Times New Roman" w:hAnsi="Times New Roman" w:cs="Times New Roman"/>
          <w:sz w:val="28"/>
          <w:szCs w:val="28"/>
          <w:lang w:val="en-US"/>
        </w:rPr>
        <w:instrText xml:space="preserve">mailto</w:instrText>
      </w:r>
      <w:r>
        <w:rPr>
          <w:rFonts w:ascii="Times New Roman" w:hAnsi="Times New Roman" w:cs="Times New Roman"/>
          <w:sz w:val="28"/>
          <w:szCs w:val="28"/>
        </w:rPr>
        <w:instrText xml:space="preserve">:</w:instrText>
      </w:r>
      <w:r>
        <w:rPr>
          <w:rFonts w:ascii="Times New Roman" w:hAnsi="Times New Roman" w:cs="Times New Roman"/>
          <w:sz w:val="28"/>
          <w:szCs w:val="28"/>
          <w:lang w:val="en-US"/>
        </w:rPr>
        <w:instrText xml:space="preserve">fin</w:instrText>
      </w:r>
      <w:r>
        <w:rPr>
          <w:rFonts w:ascii="Times New Roman" w:hAnsi="Times New Roman" w:cs="Times New Roman"/>
          <w:sz w:val="28"/>
          <w:szCs w:val="28"/>
        </w:rPr>
        <w:instrText xml:space="preserve">620@</w:instrText>
      </w:r>
      <w:r>
        <w:rPr>
          <w:rFonts w:ascii="Times New Roman" w:hAnsi="Times New Roman" w:cs="Times New Roman"/>
          <w:sz w:val="28"/>
          <w:szCs w:val="28"/>
          <w:lang w:val="en-US"/>
        </w:rPr>
        <w:instrText xml:space="preserve">findept</w:instrText>
      </w:r>
      <w:r>
        <w:rPr>
          <w:rFonts w:ascii="Times New Roman" w:hAnsi="Times New Roman" w:cs="Times New Roman"/>
          <w:sz w:val="28"/>
          <w:szCs w:val="28"/>
        </w:rPr>
        <w:instrText xml:space="preserve">.</w:instrText>
      </w:r>
      <w:r>
        <w:rPr>
          <w:rFonts w:ascii="Times New Roman" w:hAnsi="Times New Roman" w:cs="Times New Roman"/>
          <w:sz w:val="28"/>
          <w:szCs w:val="28"/>
          <w:lang w:val="en-US"/>
        </w:rPr>
        <w:instrText xml:space="preserve">primorsky</w:instrText>
      </w:r>
      <w:r>
        <w:rPr>
          <w:rFonts w:ascii="Times New Roman" w:hAnsi="Times New Roman" w:cs="Times New Roman"/>
          <w:sz w:val="28"/>
          <w:szCs w:val="28"/>
        </w:rPr>
        <w:instrText xml:space="preserve">.</w:instrText>
      </w:r>
      <w:r>
        <w:rPr>
          <w:rFonts w:ascii="Times New Roman" w:hAnsi="Times New Roman" w:cs="Times New Roman"/>
          <w:sz w:val="28"/>
          <w:szCs w:val="28"/>
          <w:lang w:val="en-US"/>
        </w:rPr>
        <w:instrText xml:space="preserve">ru</w:instrText>
      </w:r>
      <w:r>
        <w:rPr>
          <w:rFonts w:ascii="Times New Roman" w:hAnsi="Times New Roman" w:cs="Times New Roman"/>
          <w:sz w:val="28"/>
          <w:szCs w:val="28"/>
        </w:rPr>
        <w:instrText xml:space="preserve">" </w:instrText>
      </w:r>
      <w:r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>
        <w:rPr>
          <w:rStyle w:val="4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fin</w:t>
      </w:r>
      <w:r>
        <w:rPr>
          <w:rStyle w:val="4"/>
          <w:rFonts w:ascii="Times New Roman" w:hAnsi="Times New Roman" w:cs="Times New Roman"/>
          <w:color w:val="auto"/>
          <w:sz w:val="28"/>
          <w:szCs w:val="28"/>
          <w:u w:val="none"/>
        </w:rPr>
        <w:t>620@</w:t>
      </w:r>
      <w:r>
        <w:rPr>
          <w:rStyle w:val="4"/>
          <w:rFonts w:hint="default" w:ascii="Times New Roman" w:hAnsi="Times New Roman" w:cs="Times New Roman"/>
          <w:color w:val="auto"/>
          <w:sz w:val="28"/>
          <w:szCs w:val="28"/>
          <w:u w:val="none"/>
          <w:lang w:val="en-US"/>
        </w:rPr>
        <w:t>list</w:t>
      </w:r>
      <w:r>
        <w:rPr>
          <w:rStyle w:val="4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Style w:val="4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</w:p>
    <w:p w14:paraId="0C89DF41">
      <w:pPr>
        <w:spacing w:line="360" w:lineRule="auto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</w:t>
      </w:r>
      <w:r>
        <w:rPr>
          <w:sz w:val="28"/>
          <w:szCs w:val="28"/>
        </w:rPr>
        <w:t>онтактное лицо: Горевая Татьяна Михайловна</w:t>
      </w:r>
      <w:r>
        <w:rPr>
          <w:rFonts w:hint="default"/>
          <w:sz w:val="28"/>
          <w:szCs w:val="28"/>
          <w:lang w:val="ru-RU"/>
        </w:rPr>
        <w:t xml:space="preserve"> - старший специалист финансово-экономического управления.</w:t>
      </w:r>
    </w:p>
    <w:p w14:paraId="0622F2E9">
      <w:pPr>
        <w:spacing w:line="360" w:lineRule="auto"/>
        <w:rPr>
          <w:rFonts w:hint="default"/>
          <w:b/>
          <w:bCs/>
          <w:sz w:val="28"/>
          <w:szCs w:val="28"/>
          <w:lang w:val="ru-RU"/>
        </w:rPr>
      </w:pPr>
      <w:r>
        <w:rPr>
          <w:rFonts w:hint="default"/>
          <w:b/>
          <w:bCs/>
          <w:sz w:val="28"/>
          <w:szCs w:val="28"/>
        </w:rPr>
        <w:t xml:space="preserve">  Критерии оценки конкурса</w:t>
      </w:r>
      <w:r>
        <w:rPr>
          <w:rFonts w:hint="default"/>
          <w:b/>
          <w:bCs/>
          <w:sz w:val="28"/>
          <w:szCs w:val="28"/>
          <w:lang w:val="ru-RU"/>
        </w:rPr>
        <w:t>.</w:t>
      </w:r>
    </w:p>
    <w:p w14:paraId="57AB2337">
      <w:pPr>
        <w:spacing w:line="360" w:lineRule="auto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4.1.</w:t>
      </w:r>
      <w:r>
        <w:rPr>
          <w:rFonts w:hint="default"/>
          <w:sz w:val="28"/>
          <w:szCs w:val="28"/>
        </w:rPr>
        <w:t xml:space="preserve">Подведение итогов конкурса осуществляет конкурсная комиссия на лучшее оформление предприятий потребительского рынка к Новому </w:t>
      </w:r>
      <w:r>
        <w:rPr>
          <w:rFonts w:hint="default"/>
          <w:sz w:val="28"/>
          <w:szCs w:val="28"/>
          <w:lang w:val="ru-RU"/>
        </w:rPr>
        <w:t>2026</w:t>
      </w:r>
      <w:r>
        <w:rPr>
          <w:rFonts w:hint="default"/>
          <w:sz w:val="28"/>
          <w:szCs w:val="28"/>
        </w:rPr>
        <w:t xml:space="preserve"> году (далее - конкурсная комиссия).</w:t>
      </w:r>
    </w:p>
    <w:p w14:paraId="0832699A">
      <w:pPr>
        <w:pStyle w:val="12"/>
        <w:widowControl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>.2  Подведение итогов по представленным видеозаписям и фотографиям проводится конкурсной комиссией 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декабря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года. </w:t>
      </w:r>
    </w:p>
    <w:p w14:paraId="5BBF3521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Оцениваются: </w:t>
      </w:r>
    </w:p>
    <w:p w14:paraId="35729AFD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благоустройство прилегающей  территории,</w:t>
      </w:r>
    </w:p>
    <w:p w14:paraId="7AA5EC4A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 xml:space="preserve"> внешний вид зданий, </w:t>
      </w:r>
    </w:p>
    <w:p w14:paraId="5811F1A2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оформление входной зоны,</w:t>
      </w:r>
    </w:p>
    <w:p w14:paraId="4A1E06BA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оформление витрин,</w:t>
      </w:r>
    </w:p>
    <w:p w14:paraId="48F58CF6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внутреннее оформление по новогодней тематике, </w:t>
      </w:r>
    </w:p>
    <w:p w14:paraId="14AB7BBD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световое оформление. </w:t>
      </w:r>
    </w:p>
    <w:p w14:paraId="2C7B87E2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Будут приниматься во внимание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</w:t>
      </w:r>
    </w:p>
    <w:p w14:paraId="6418CA16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 xml:space="preserve"> наличие фирменной одежды торгового персонала с новогодней атрибутикой,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оформление ценников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по новогодней тематике, </w:t>
      </w:r>
    </w:p>
    <w:p w14:paraId="2A6957FA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-о</w:t>
      </w:r>
      <w:r>
        <w:rPr>
          <w:rFonts w:hint="default" w:ascii="Times New Roman" w:hAnsi="Times New Roman" w:cs="Times New Roman"/>
          <w:sz w:val="28"/>
          <w:szCs w:val="28"/>
        </w:rPr>
        <w:t>формлени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и </w:t>
      </w:r>
      <w:r>
        <w:rPr>
          <w:rFonts w:hint="default" w:ascii="Times New Roman" w:hAnsi="Times New Roman" w:cs="Times New Roman"/>
          <w:sz w:val="28"/>
          <w:szCs w:val="28"/>
        </w:rPr>
        <w:t xml:space="preserve">торгового оборудования по новогодней тематике, </w:t>
      </w:r>
    </w:p>
    <w:p w14:paraId="435696C3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наличие рекламно-иллюстрированного материала,</w:t>
      </w:r>
    </w:p>
    <w:p w14:paraId="749DEE7F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применение рекламных средств для повышения уровня обслуживания населения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</w:p>
    <w:p w14:paraId="3F6F6C9B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 xml:space="preserve"> проведение праздничных мероприятий (благотворительные акции, новогодние распродажи, организация оригинальных форм работы, костюмированных персонажей в торговых залах и т.д.).</w:t>
      </w:r>
    </w:p>
    <w:p w14:paraId="22D4BB29">
      <w:pPr>
        <w:pStyle w:val="12"/>
        <w:widowControl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4.3.</w:t>
      </w:r>
      <w:r>
        <w:rPr>
          <w:rFonts w:hint="default" w:ascii="Times New Roman" w:hAnsi="Times New Roman" w:cs="Times New Roman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</w:t>
      </w:r>
      <w:r>
        <w:rPr>
          <w:rFonts w:hint="default" w:ascii="Times New Roman" w:hAnsi="Times New Roman" w:cs="Times New Roman"/>
          <w:sz w:val="28"/>
          <w:szCs w:val="28"/>
        </w:rPr>
        <w:t>онкурсная комиссия принимает решени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 xml:space="preserve"> большинством голосов от числа присутствующих на заседании членов комиссии при условии, что в заседании комиссии приняло участие более половины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её</w:t>
      </w:r>
      <w:r>
        <w:rPr>
          <w:rFonts w:hint="default" w:ascii="Times New Roman" w:hAnsi="Times New Roman" w:cs="Times New Roman"/>
          <w:sz w:val="28"/>
          <w:szCs w:val="28"/>
        </w:rPr>
        <w:t xml:space="preserve"> членов.</w:t>
      </w:r>
    </w:p>
    <w:p w14:paraId="1FF7E9C7">
      <w:pPr>
        <w:pStyle w:val="12"/>
        <w:widowControl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4.</w:t>
      </w:r>
      <w:r>
        <w:rPr>
          <w:rFonts w:hint="default" w:ascii="Times New Roman" w:hAnsi="Times New Roman" w:cs="Times New Roman"/>
          <w:sz w:val="28"/>
          <w:szCs w:val="28"/>
        </w:rPr>
        <w:t xml:space="preserve"> Результаты конкурса оформляются итоговым протоколом и публикуются  в газете «Анучинские зори»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 на официальном сайте администрации Анучинского муниципального округа.</w:t>
      </w:r>
    </w:p>
    <w:p w14:paraId="04A8126E">
      <w:pPr>
        <w:pStyle w:val="12"/>
        <w:widowControl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4.5.</w:t>
      </w:r>
      <w:r>
        <w:rPr>
          <w:rFonts w:hint="default" w:ascii="Times New Roman" w:hAnsi="Times New Roman" w:cs="Times New Roman"/>
          <w:sz w:val="28"/>
          <w:szCs w:val="28"/>
        </w:rPr>
        <w:t xml:space="preserve"> Награждение победителей проводится на основании решения конкурсной комиссии.</w:t>
      </w:r>
    </w:p>
    <w:p w14:paraId="071DFCA3">
      <w:pPr>
        <w:pStyle w:val="12"/>
        <w:widowControl/>
        <w:spacing w:line="360" w:lineRule="auto"/>
        <w:ind w:firstLine="54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4.6. </w:t>
      </w:r>
      <w:r>
        <w:rPr>
          <w:rFonts w:hint="default" w:ascii="Times New Roman" w:hAnsi="Times New Roman" w:cs="Times New Roman"/>
          <w:sz w:val="28"/>
          <w:szCs w:val="28"/>
        </w:rPr>
        <w:t xml:space="preserve">Определяется 3 призовых места.  </w:t>
      </w:r>
    </w:p>
    <w:p w14:paraId="519BDED4">
      <w:pPr>
        <w:pStyle w:val="12"/>
        <w:widowControl/>
        <w:spacing w:line="360" w:lineRule="auto"/>
        <w:ind w:left="0" w:leftChars="0" w:firstLine="560" w:firstLineChars="20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4.7. П</w:t>
      </w:r>
      <w:r>
        <w:rPr>
          <w:rFonts w:hint="default" w:ascii="Times New Roman" w:hAnsi="Times New Roman" w:cs="Times New Roman"/>
          <w:sz w:val="28"/>
          <w:szCs w:val="28"/>
        </w:rPr>
        <w:t>обедител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и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конкурса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награждаются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Дипломами и подарками.</w:t>
      </w:r>
    </w:p>
    <w:p w14:paraId="0BE03AFD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194366E6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7E6EDE2E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680B2498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4B4559C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42FB9D51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273CBB6A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24300BD7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4D74E77B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3BC0AB81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14:paraId="3C495460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14:paraId="12E591BB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14:paraId="5F0035E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14:paraId="77C25F14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14:paraId="4898AD99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40FB1684">
      <w:pPr>
        <w:pStyle w:val="12"/>
        <w:widowControl/>
        <w:ind w:firstLine="0"/>
        <w:jc w:val="center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</w:p>
    <w:p w14:paraId="150C9B55">
      <w:pPr>
        <w:pStyle w:val="12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к распоряжению</w:t>
      </w:r>
    </w:p>
    <w:p w14:paraId="475F23A9">
      <w:pPr>
        <w:pStyle w:val="12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администрации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Анучинского</w:t>
      </w:r>
    </w:p>
    <w:p w14:paraId="2597FE4F">
      <w:pPr>
        <w:pStyle w:val="12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19442562">
      <w:pPr>
        <w:shd w:val="clear" w:color="auto" w:fill="FFFFFF"/>
        <w:spacing w:line="360" w:lineRule="auto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cs="Times New Roman"/>
          <w:sz w:val="28"/>
          <w:szCs w:val="28"/>
          <w:lang w:val="ru-RU"/>
        </w:rPr>
        <w:t>03.12.2025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hint="default" w:cs="Times New Roman"/>
          <w:sz w:val="28"/>
          <w:szCs w:val="28"/>
          <w:lang w:val="ru-RU"/>
        </w:rPr>
        <w:t>894-р</w:t>
      </w:r>
    </w:p>
    <w:p w14:paraId="7DEA8906">
      <w:pPr>
        <w:pStyle w:val="12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32EF7365">
      <w:pPr>
        <w:pStyle w:val="12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0E3CA512">
      <w:pPr>
        <w:pStyle w:val="12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14:paraId="256E7D88">
      <w:pPr>
        <w:pStyle w:val="13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КОНКУРСНОЙ КОМИССИИ НА ЛУЧШЕЕ ОФОРМЛЕНИЕ</w:t>
      </w:r>
    </w:p>
    <w:p w14:paraId="5F0B2EA9">
      <w:pPr>
        <w:pStyle w:val="13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ПРЕДПРИЯТИЙ ПОТРЕБИТЕЛЬСКОГО РЫНКА</w:t>
      </w:r>
    </w:p>
    <w:p w14:paraId="11E728CC">
      <w:pPr>
        <w:pStyle w:val="13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 НОВОМУ 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>202</w:t>
      </w:r>
      <w:r>
        <w:rPr>
          <w:rFonts w:hint="default" w:ascii="Times New Roman" w:hAnsi="Times New Roman" w:cs="Times New Roman"/>
          <w:b w:val="0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ГОДУ.</w:t>
      </w:r>
    </w:p>
    <w:p w14:paraId="36C891B4">
      <w:pPr>
        <w:pStyle w:val="12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E11325B">
      <w:pPr>
        <w:pStyle w:val="12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D17633D">
      <w:pPr>
        <w:pStyle w:val="12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14:paraId="5A31271A">
      <w:pPr>
        <w:pStyle w:val="12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Бондарь Г.П.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заместитель главы администрации - </w:t>
      </w: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управления;</w:t>
      </w:r>
    </w:p>
    <w:p w14:paraId="636A8739">
      <w:pPr>
        <w:pStyle w:val="12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комиссии:</w:t>
      </w:r>
    </w:p>
    <w:p w14:paraId="458D8411">
      <w:pPr>
        <w:pStyle w:val="12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Горевая Т.М. - старший специалист 1 категории финансово-экономического управления;</w:t>
      </w:r>
    </w:p>
    <w:p w14:paraId="65BEC2E4">
      <w:pPr>
        <w:pStyle w:val="12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14:paraId="05B15D70">
      <w:pPr>
        <w:pStyle w:val="12"/>
        <w:widowControl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Марчук Е.А. - начальник Чернышевского территориального отдела;</w:t>
      </w:r>
    </w:p>
    <w:p w14:paraId="0650726B">
      <w:pPr>
        <w:pStyle w:val="12"/>
        <w:widowControl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Самойленко А.М.- начальник Гражданского территориального отдела;</w:t>
      </w:r>
    </w:p>
    <w:p w14:paraId="027CF749">
      <w:pPr>
        <w:pStyle w:val="12"/>
        <w:widowControl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Сивоконь З.М. - начальник Виноградовского территориального отдела;</w:t>
      </w:r>
    </w:p>
    <w:p w14:paraId="350318D1">
      <w:pPr>
        <w:pStyle w:val="12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Таран С.Н.-  начальник Анучинского территориального отдела;</w:t>
      </w:r>
    </w:p>
    <w:p w14:paraId="24A85340">
      <w:pPr>
        <w:pStyle w:val="12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Ковалев Е.М. – главный редактор  газеты «Анучинские зори».</w:t>
      </w:r>
    </w:p>
    <w:p w14:paraId="477ABE0B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4A3986DB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35360F91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4A201AD9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5181AD80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52B04166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702493E8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7AF3A9AA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6827A42C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160BFD3C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09DE6498">
      <w:pPr>
        <w:pStyle w:val="12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Приложение № 3</w:t>
      </w:r>
    </w:p>
    <w:p w14:paraId="20B30F0B">
      <w:pPr>
        <w:pStyle w:val="12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к распоряжению</w:t>
      </w:r>
    </w:p>
    <w:p w14:paraId="311340FC">
      <w:pPr>
        <w:pStyle w:val="12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администрации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</w:p>
    <w:p w14:paraId="3F00F993">
      <w:pPr>
        <w:pStyle w:val="12"/>
        <w:widowControl/>
        <w:ind w:firstLine="5880" w:firstLineChars="2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3D235947">
      <w:pPr>
        <w:pStyle w:val="12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03.12.2025</w:t>
      </w:r>
      <w:r>
        <w:rPr>
          <w:rFonts w:hint="default" w:ascii="Times New Roman" w:hAnsi="Times New Roman" w:cs="Times New Roman"/>
          <w:sz w:val="28"/>
          <w:szCs w:val="28"/>
        </w:rPr>
        <w:t xml:space="preserve">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894-р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</w:t>
      </w:r>
      <w:bookmarkStart w:id="0" w:name="_GoBack"/>
      <w:bookmarkEnd w:id="0"/>
    </w:p>
    <w:p w14:paraId="058EAAD6">
      <w:pPr>
        <w:pStyle w:val="8"/>
        <w:spacing w:before="0" w:beforeAutospacing="0" w:after="0" w:afterAutospacing="0"/>
        <w:ind w:firstLine="637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1DB73EBB">
      <w:pPr>
        <w:pStyle w:val="8"/>
        <w:spacing w:before="0" w:beforeAutospacing="0" w:after="0" w:afterAutospacing="0" w:line="360" w:lineRule="auto"/>
        <w:ind w:firstLine="6804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156BB702">
      <w:pPr>
        <w:pStyle w:val="8"/>
        <w:spacing w:before="0" w:beforeAutospacing="0" w:after="0" w:afterAutospacing="0" w:line="360" w:lineRule="auto"/>
        <w:ind w:firstLine="6804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1850BBA9">
      <w:pPr>
        <w:pStyle w:val="8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СМЕТА РАСХОДОВ</w:t>
      </w:r>
    </w:p>
    <w:p w14:paraId="26D43C60">
      <w:pPr>
        <w:pStyle w:val="8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финансирование мероприятий по проведению</w:t>
      </w:r>
    </w:p>
    <w:p w14:paraId="5170F43B">
      <w:pPr>
        <w:pStyle w:val="8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конкурса на лучшее оформление предприятий потребительского рынка                               к Новому </w:t>
      </w:r>
      <w:r>
        <w:rPr>
          <w:b/>
          <w:bCs/>
          <w:sz w:val="28"/>
          <w:szCs w:val="28"/>
          <w:lang w:val="ru-RU"/>
        </w:rPr>
        <w:t>202</w:t>
      </w:r>
      <w:r>
        <w:rPr>
          <w:rFonts w:hint="default"/>
          <w:b/>
          <w:bCs/>
          <w:sz w:val="28"/>
          <w:szCs w:val="28"/>
          <w:lang w:val="ru-RU"/>
        </w:rPr>
        <w:t>6</w:t>
      </w:r>
      <w:r>
        <w:rPr>
          <w:b/>
          <w:bCs/>
          <w:sz w:val="28"/>
          <w:szCs w:val="28"/>
        </w:rPr>
        <w:t>году</w:t>
      </w:r>
    </w:p>
    <w:p w14:paraId="1E5AECAC">
      <w:pPr>
        <w:pStyle w:val="8"/>
        <w:spacing w:before="0" w:beforeAutospacing="0" w:after="0" w:afterAutospacing="0" w:line="360" w:lineRule="auto"/>
        <w:ind w:firstLine="567"/>
        <w:jc w:val="center"/>
        <w:rPr>
          <w:sz w:val="28"/>
          <w:szCs w:val="28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32"/>
        <w:gridCol w:w="2337"/>
        <w:gridCol w:w="2484"/>
        <w:gridCol w:w="1567"/>
      </w:tblGrid>
      <w:tr w14:paraId="39E739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30684C9">
            <w:pPr>
              <w:pStyle w:val="8"/>
              <w:spacing w:before="0" w:beforeAutospacing="0" w:after="0" w:afterAutospacing="0" w:line="360" w:lineRule="auto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 xml:space="preserve">         Наименование </w:t>
            </w:r>
          </w:p>
          <w:p w14:paraId="2EBED469">
            <w:pPr>
              <w:pStyle w:val="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          вида расхода</w:t>
            </w:r>
          </w:p>
          <w:p w14:paraId="32EE2E8C">
            <w:pPr>
              <w:pStyle w:val="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3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E82BCF0">
            <w:pPr>
              <w:pStyle w:val="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Код экономической     классификации</w:t>
            </w:r>
          </w:p>
        </w:tc>
        <w:tc>
          <w:tcPr>
            <w:tcW w:w="28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FE15739">
            <w:pPr>
              <w:pStyle w:val="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Получатель</w:t>
            </w:r>
            <w:r>
              <w:rPr>
                <w:rFonts w:hint="default"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bCs/>
                <w:sz w:val="28"/>
                <w:szCs w:val="28"/>
              </w:rPr>
              <w:t>бюджетных средств</w:t>
            </w:r>
          </w:p>
        </w:tc>
        <w:tc>
          <w:tcPr>
            <w:tcW w:w="16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DF41C3">
            <w:pPr>
              <w:pStyle w:val="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     Сумма</w:t>
            </w:r>
          </w:p>
          <w:p w14:paraId="3459CCCB">
            <w:pPr>
              <w:pStyle w:val="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       (руб.)</w:t>
            </w:r>
          </w:p>
        </w:tc>
      </w:tr>
      <w:tr w14:paraId="40BA8D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577AA8C">
            <w:pPr>
              <w:pStyle w:val="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</w:t>
            </w:r>
            <w:r>
              <w:rPr>
                <w:sz w:val="28"/>
                <w:szCs w:val="28"/>
                <w:lang w:val="ru-RU"/>
              </w:rPr>
              <w:t>подарков</w:t>
            </w:r>
            <w:r>
              <w:rPr>
                <w:sz w:val="28"/>
                <w:szCs w:val="28"/>
              </w:rPr>
              <w:t xml:space="preserve"> победителям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3807B09">
            <w:pPr>
              <w:pStyle w:val="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0412 1800120740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54D525D">
            <w:pPr>
              <w:pStyle w:val="8"/>
              <w:spacing w:before="0" w:beforeAutospacing="0" w:after="0" w:afterAutospacing="0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Администрация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Анучинского мунииципального округа Приморского края</w:t>
            </w:r>
          </w:p>
          <w:p w14:paraId="45E0F395">
            <w:pPr>
              <w:pStyle w:val="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9C39516">
            <w:pPr>
              <w:pStyle w:val="8"/>
              <w:spacing w:before="0" w:beforeAutospacing="0" w:after="0" w:afterAutospacing="0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     </w:t>
            </w:r>
            <w:r>
              <w:rPr>
                <w:rFonts w:hint="default"/>
                <w:sz w:val="28"/>
                <w:szCs w:val="28"/>
                <w:lang w:val="ru-RU"/>
              </w:rPr>
              <w:t>5000</w:t>
            </w:r>
          </w:p>
        </w:tc>
      </w:tr>
      <w:tr w14:paraId="403496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10B4C18">
            <w:pPr>
              <w:pStyle w:val="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8742226">
            <w:pPr>
              <w:pStyle w:val="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FC3D4C5">
            <w:pPr>
              <w:pStyle w:val="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363AE0D">
            <w:pPr>
              <w:pStyle w:val="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     500</w:t>
            </w:r>
            <w:r>
              <w:rPr>
                <w:rFonts w:hint="default"/>
                <w:sz w:val="28"/>
                <w:szCs w:val="28"/>
                <w:lang w:val="ru-RU"/>
              </w:rPr>
              <w:t>0</w:t>
            </w:r>
            <w:r>
              <w:rPr>
                <w:sz w:val="28"/>
                <w:szCs w:val="28"/>
              </w:rPr>
              <w:t xml:space="preserve">  </w:t>
            </w:r>
          </w:p>
        </w:tc>
      </w:tr>
    </w:tbl>
    <w:p w14:paraId="217E1290">
      <w:pPr>
        <w:pStyle w:val="8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15F57069">
      <w:pPr>
        <w:pStyle w:val="8"/>
        <w:spacing w:before="0" w:beforeAutospacing="0" w:after="0" w:afterAutospacing="0"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 </w:t>
      </w:r>
    </w:p>
    <w:p w14:paraId="4F196FBF">
      <w:pPr>
        <w:pStyle w:val="8"/>
        <w:spacing w:before="0" w:beforeAutospacing="0" w:after="0" w:afterAutospacing="0"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98E9506">
      <w:pPr>
        <w:pStyle w:val="8"/>
        <w:spacing w:before="0" w:beforeAutospacing="0" w:after="0" w:afterAutospacing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Главный специалист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разряда </w:t>
      </w:r>
    </w:p>
    <w:p w14:paraId="1A801C84">
      <w:pPr>
        <w:pStyle w:val="8"/>
        <w:spacing w:before="0" w:beforeAutospacing="0" w:after="0" w:afterAutospacing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аппарата администрации </w:t>
      </w:r>
    </w:p>
    <w:p w14:paraId="77D983A9">
      <w:pPr>
        <w:pStyle w:val="12"/>
        <w:widowControl/>
        <w:spacing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Анучинского муниципального округа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            А.В. Бреннер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</w:p>
    <w:p w14:paraId="2D6ECD3E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03B20BFA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7489E4BD">
      <w:pPr>
        <w:pStyle w:val="8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7E67505A">
      <w:pPr>
        <w:spacing w:line="360" w:lineRule="auto"/>
        <w:rPr>
          <w:sz w:val="28"/>
          <w:szCs w:val="28"/>
        </w:rPr>
      </w:pPr>
    </w:p>
    <w:p w14:paraId="30033A25">
      <w:pPr>
        <w:spacing w:line="360" w:lineRule="auto"/>
        <w:rPr>
          <w:sz w:val="28"/>
          <w:szCs w:val="28"/>
        </w:rPr>
      </w:pPr>
    </w:p>
    <w:p w14:paraId="6F95CB9A">
      <w:pPr>
        <w:spacing w:line="360" w:lineRule="auto"/>
        <w:rPr>
          <w:sz w:val="28"/>
          <w:szCs w:val="28"/>
        </w:rPr>
      </w:pPr>
    </w:p>
    <w:p w14:paraId="4C72E7BF">
      <w:pPr>
        <w:spacing w:line="360" w:lineRule="auto"/>
        <w:rPr>
          <w:sz w:val="28"/>
          <w:szCs w:val="28"/>
        </w:rPr>
      </w:pPr>
    </w:p>
    <w:p w14:paraId="10028F61">
      <w:pPr>
        <w:spacing w:line="360" w:lineRule="auto"/>
        <w:rPr>
          <w:sz w:val="28"/>
          <w:szCs w:val="28"/>
        </w:rPr>
      </w:pPr>
    </w:p>
    <w:p w14:paraId="68C5D41F">
      <w:pPr>
        <w:spacing w:line="360" w:lineRule="auto"/>
        <w:rPr>
          <w:sz w:val="28"/>
          <w:szCs w:val="28"/>
        </w:rPr>
      </w:pPr>
    </w:p>
    <w:p w14:paraId="6D0DDE6F">
      <w:pPr>
        <w:pStyle w:val="16"/>
        <w:jc w:val="center"/>
        <w:rPr>
          <w:b/>
          <w:bCs/>
          <w:sz w:val="28"/>
          <w:szCs w:val="28"/>
          <w:lang w:val="ru-RU"/>
        </w:rPr>
      </w:pPr>
    </w:p>
    <w:p w14:paraId="76134C2A">
      <w:pPr>
        <w:pStyle w:val="16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val="ru-RU"/>
        </w:rPr>
        <w:t>Форма</w:t>
      </w:r>
      <w:r>
        <w:rPr>
          <w:rFonts w:hint="default"/>
          <w:b/>
          <w:bCs/>
          <w:sz w:val="28"/>
          <w:szCs w:val="28"/>
          <w:lang w:val="ru-RU"/>
        </w:rPr>
        <w:t xml:space="preserve"> з</w:t>
      </w:r>
      <w:r>
        <w:rPr>
          <w:b/>
          <w:bCs/>
          <w:sz w:val="28"/>
          <w:szCs w:val="28"/>
        </w:rPr>
        <w:t>аяв</w:t>
      </w:r>
      <w:r>
        <w:rPr>
          <w:b/>
          <w:bCs/>
          <w:sz w:val="28"/>
          <w:szCs w:val="28"/>
          <w:lang w:val="ru-RU"/>
        </w:rPr>
        <w:t>ки</w:t>
      </w:r>
      <w:r>
        <w:rPr>
          <w:b/>
          <w:bCs/>
          <w:sz w:val="28"/>
          <w:szCs w:val="28"/>
        </w:rPr>
        <w:t xml:space="preserve"> на участие</w:t>
      </w:r>
    </w:p>
    <w:p w14:paraId="45AE93F5">
      <w:pPr>
        <w:pStyle w:val="16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 конкурсе на лучшее оформление предприятий потребительского рынка Анучинского муниципального округа к Новому 202</w:t>
      </w:r>
      <w:r>
        <w:rPr>
          <w:rFonts w:hint="default"/>
          <w:b/>
          <w:bCs/>
          <w:sz w:val="28"/>
          <w:szCs w:val="28"/>
          <w:lang w:val="ru-RU"/>
        </w:rPr>
        <w:t>6</w:t>
      </w:r>
      <w:r>
        <w:rPr>
          <w:b/>
          <w:bCs/>
          <w:sz w:val="28"/>
          <w:szCs w:val="28"/>
        </w:rPr>
        <w:t xml:space="preserve"> году.</w:t>
      </w:r>
    </w:p>
    <w:p w14:paraId="599BE514">
      <w:pPr>
        <w:pStyle w:val="16"/>
        <w:jc w:val="center"/>
        <w:rPr>
          <w:sz w:val="28"/>
          <w:szCs w:val="28"/>
        </w:rPr>
      </w:pPr>
    </w:p>
    <w:p w14:paraId="7AB76FBE">
      <w:pPr>
        <w:pStyle w:val="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Заявитель _________________________________________________________ </w:t>
      </w:r>
    </w:p>
    <w:p w14:paraId="4BE68F0B">
      <w:pPr>
        <w:pStyle w:val="1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(полное и (или) сокращенное наименование и организационно-правовая форма</w:t>
      </w:r>
    </w:p>
    <w:p w14:paraId="68ABC02C">
      <w:pPr>
        <w:pStyle w:val="16"/>
        <w:ind w:left="200" w:hanging="200" w:hangingChars="10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юридического лица или ФИО индивидуального предпринимателя</w:t>
      </w:r>
      <w:r>
        <w:rPr>
          <w:rFonts w:hint="default"/>
          <w:sz w:val="20"/>
          <w:szCs w:val="20"/>
          <w:lang w:val="ru-RU"/>
        </w:rPr>
        <w:t xml:space="preserve">,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  <w:shd w:val="clear" w:color="auto" w:fill="FFFFFF"/>
        </w:rPr>
        <w:t>физическ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  <w:shd w:val="clear" w:color="auto" w:fill="FFFFFF"/>
          <w:lang w:val="ru-RU"/>
        </w:rPr>
        <w:t>ого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  <w:shd w:val="clear" w:color="auto" w:fill="FFFFFF"/>
        </w:rPr>
        <w:t xml:space="preserve"> лица,применяющ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  <w:shd w:val="clear" w:color="auto" w:fill="FFFFFF"/>
          <w:lang w:val="ru-RU"/>
        </w:rPr>
        <w:t>его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  <w:shd w:val="clear" w:color="auto" w:fill="FFFFFF"/>
        </w:rPr>
        <w:t xml:space="preserve"> специальный налоговый режим «Налог на профессиональный доход»</w:t>
      </w:r>
      <w:r>
        <w:rPr>
          <w:sz w:val="20"/>
          <w:szCs w:val="20"/>
        </w:rPr>
        <w:t xml:space="preserve">) </w:t>
      </w:r>
    </w:p>
    <w:p w14:paraId="468915C2">
      <w:pPr>
        <w:pStyle w:val="16"/>
        <w:jc w:val="both"/>
        <w:rPr>
          <w:sz w:val="28"/>
          <w:szCs w:val="28"/>
        </w:rPr>
      </w:pPr>
    </w:p>
    <w:p w14:paraId="26FEE481">
      <w:pPr>
        <w:pStyle w:val="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лице____________________________________________________________ </w:t>
      </w:r>
    </w:p>
    <w:p w14:paraId="0A2386A7">
      <w:pPr>
        <w:pStyle w:val="1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(ФИО, должность руководителя) </w:t>
      </w:r>
    </w:p>
    <w:p w14:paraId="636461AC">
      <w:pPr>
        <w:pStyle w:val="16"/>
        <w:jc w:val="both"/>
        <w:rPr>
          <w:sz w:val="28"/>
          <w:szCs w:val="28"/>
        </w:rPr>
      </w:pPr>
      <w:r>
        <w:rPr>
          <w:sz w:val="22"/>
          <w:szCs w:val="22"/>
        </w:rPr>
        <w:t>____________________________________________________________________________________</w:t>
      </w:r>
      <w:r>
        <w:rPr>
          <w:sz w:val="28"/>
          <w:szCs w:val="28"/>
        </w:rPr>
        <w:t xml:space="preserve"> </w:t>
      </w:r>
    </w:p>
    <w:p w14:paraId="297EEEC6">
      <w:pPr>
        <w:pStyle w:val="16"/>
        <w:jc w:val="both"/>
        <w:rPr>
          <w:sz w:val="28"/>
          <w:szCs w:val="28"/>
        </w:rPr>
      </w:pPr>
    </w:p>
    <w:p w14:paraId="5169E5E3">
      <w:pPr>
        <w:pStyle w:val="16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предприятия (торгового объекта, объекта общественного питания, предприятия бытового обслуживания) _________________________</w:t>
      </w:r>
    </w:p>
    <w:p w14:paraId="535CBE29">
      <w:pPr>
        <w:pStyle w:val="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08E06F2A">
      <w:pPr>
        <w:pStyle w:val="16"/>
        <w:jc w:val="both"/>
        <w:rPr>
          <w:sz w:val="28"/>
          <w:szCs w:val="28"/>
        </w:rPr>
      </w:pPr>
    </w:p>
    <w:p w14:paraId="079D4418">
      <w:pPr>
        <w:pStyle w:val="16"/>
        <w:jc w:val="both"/>
        <w:rPr>
          <w:sz w:val="28"/>
          <w:szCs w:val="28"/>
        </w:rPr>
      </w:pPr>
      <w:r>
        <w:rPr>
          <w:sz w:val="28"/>
          <w:szCs w:val="28"/>
        </w:rPr>
        <w:t>Местонахождение предприятия, организации (ИП)_______________________</w:t>
      </w:r>
    </w:p>
    <w:p w14:paraId="341FD487">
      <w:pPr>
        <w:pStyle w:val="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1E89A2C4">
      <w:pPr>
        <w:pStyle w:val="16"/>
        <w:jc w:val="both"/>
        <w:rPr>
          <w:sz w:val="28"/>
          <w:szCs w:val="28"/>
        </w:rPr>
      </w:pPr>
    </w:p>
    <w:p w14:paraId="42C6126B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</w:t>
      </w:r>
      <w:r>
        <w:rPr>
          <w:sz w:val="28"/>
          <w:szCs w:val="28"/>
        </w:rPr>
        <w:t xml:space="preserve">_________________________________________________  </w:t>
      </w:r>
    </w:p>
    <w:p w14:paraId="0B30497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DBA7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поступления заявления __________________________________________</w:t>
      </w:r>
    </w:p>
    <w:p w14:paraId="68E44171">
      <w:pPr>
        <w:tabs>
          <w:tab w:val="left" w:pos="1080"/>
        </w:tabs>
        <w:ind w:left="567" w:hanging="27"/>
        <w:jc w:val="both"/>
        <w:rPr>
          <w:sz w:val="28"/>
          <w:szCs w:val="28"/>
        </w:rPr>
      </w:pPr>
    </w:p>
    <w:p w14:paraId="3C2D0B01">
      <w:pPr>
        <w:ind w:left="567" w:hanging="27"/>
        <w:jc w:val="both"/>
        <w:rPr>
          <w:rFonts w:ascii="Arial" w:hAnsi="Arial"/>
          <w:sz w:val="28"/>
          <w:szCs w:val="28"/>
        </w:rPr>
      </w:pPr>
    </w:p>
    <w:p w14:paraId="3820AE5F">
      <w:pPr>
        <w:ind w:left="567" w:hanging="27"/>
        <w:jc w:val="both"/>
        <w:rPr>
          <w:b/>
          <w:sz w:val="28"/>
          <w:szCs w:val="28"/>
        </w:rPr>
      </w:pPr>
    </w:p>
    <w:p w14:paraId="1C9F9F02">
      <w:pPr>
        <w:pStyle w:val="9"/>
        <w:ind w:left="567" w:hanging="27"/>
        <w:contextualSpacing/>
        <w:rPr>
          <w:sz w:val="28"/>
          <w:szCs w:val="28"/>
        </w:rPr>
      </w:pPr>
    </w:p>
    <w:p w14:paraId="45E4ABBF">
      <w:pPr>
        <w:pStyle w:val="9"/>
        <w:ind w:left="567" w:hanging="2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3ED750F2">
      <w:pPr>
        <w:spacing w:line="360" w:lineRule="auto"/>
        <w:ind w:left="567" w:hanging="27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sectPr>
      <w:pgSz w:w="12240" w:h="15840"/>
      <w:pgMar w:top="340" w:right="851" w:bottom="340" w:left="1985" w:header="720" w:footer="720" w:gutter="0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FA5B35"/>
    <w:multiLevelType w:val="multilevel"/>
    <w:tmpl w:val="2BFA5B35"/>
    <w:lvl w:ilvl="0" w:tentative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20" w:hanging="360"/>
      </w:pPr>
    </w:lvl>
    <w:lvl w:ilvl="2" w:tentative="0">
      <w:start w:val="1"/>
      <w:numFmt w:val="lowerRoman"/>
      <w:lvlText w:val="%3."/>
      <w:lvlJc w:val="right"/>
      <w:pPr>
        <w:ind w:left="2340" w:hanging="180"/>
      </w:pPr>
    </w:lvl>
    <w:lvl w:ilvl="3" w:tentative="0">
      <w:start w:val="1"/>
      <w:numFmt w:val="decimal"/>
      <w:lvlText w:val="%4."/>
      <w:lvlJc w:val="left"/>
      <w:pPr>
        <w:ind w:left="3060" w:hanging="360"/>
      </w:pPr>
    </w:lvl>
    <w:lvl w:ilvl="4" w:tentative="0">
      <w:start w:val="1"/>
      <w:numFmt w:val="lowerLetter"/>
      <w:lvlText w:val="%5."/>
      <w:lvlJc w:val="left"/>
      <w:pPr>
        <w:ind w:left="3780" w:hanging="360"/>
      </w:pPr>
    </w:lvl>
    <w:lvl w:ilvl="5" w:tentative="0">
      <w:start w:val="1"/>
      <w:numFmt w:val="lowerRoman"/>
      <w:lvlText w:val="%6."/>
      <w:lvlJc w:val="right"/>
      <w:pPr>
        <w:ind w:left="4500" w:hanging="180"/>
      </w:pPr>
    </w:lvl>
    <w:lvl w:ilvl="6" w:tentative="0">
      <w:start w:val="1"/>
      <w:numFmt w:val="decimal"/>
      <w:lvlText w:val="%7."/>
      <w:lvlJc w:val="left"/>
      <w:pPr>
        <w:ind w:left="5220" w:hanging="360"/>
      </w:pPr>
    </w:lvl>
    <w:lvl w:ilvl="7" w:tentative="0">
      <w:start w:val="1"/>
      <w:numFmt w:val="lowerLetter"/>
      <w:lvlText w:val="%8."/>
      <w:lvlJc w:val="left"/>
      <w:pPr>
        <w:ind w:left="5940" w:hanging="360"/>
      </w:pPr>
    </w:lvl>
    <w:lvl w:ilvl="8" w:tentative="0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08"/>
  <w:hyphenationZone w:val="36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355"/>
    <w:rsid w:val="000D0109"/>
    <w:rsid w:val="001607D4"/>
    <w:rsid w:val="001A46C1"/>
    <w:rsid w:val="0020059D"/>
    <w:rsid w:val="00246F0E"/>
    <w:rsid w:val="002C693B"/>
    <w:rsid w:val="00325A0C"/>
    <w:rsid w:val="004153F5"/>
    <w:rsid w:val="004567B5"/>
    <w:rsid w:val="004743F6"/>
    <w:rsid w:val="0049626A"/>
    <w:rsid w:val="004A4620"/>
    <w:rsid w:val="004C6969"/>
    <w:rsid w:val="00563862"/>
    <w:rsid w:val="005805A4"/>
    <w:rsid w:val="00580BCC"/>
    <w:rsid w:val="005B4B6C"/>
    <w:rsid w:val="005C2338"/>
    <w:rsid w:val="005C2F46"/>
    <w:rsid w:val="005D3D3C"/>
    <w:rsid w:val="00614A30"/>
    <w:rsid w:val="00640EDC"/>
    <w:rsid w:val="00667C62"/>
    <w:rsid w:val="006A0EC3"/>
    <w:rsid w:val="006A4355"/>
    <w:rsid w:val="006C621B"/>
    <w:rsid w:val="006E13EE"/>
    <w:rsid w:val="00714E98"/>
    <w:rsid w:val="007245AD"/>
    <w:rsid w:val="00741A40"/>
    <w:rsid w:val="007B43F4"/>
    <w:rsid w:val="007E2AAD"/>
    <w:rsid w:val="00814B2F"/>
    <w:rsid w:val="009A1E5B"/>
    <w:rsid w:val="00A56FA2"/>
    <w:rsid w:val="00A57A5F"/>
    <w:rsid w:val="00AA0F53"/>
    <w:rsid w:val="00AC0A59"/>
    <w:rsid w:val="00B96CDB"/>
    <w:rsid w:val="00BD5A63"/>
    <w:rsid w:val="00C1019C"/>
    <w:rsid w:val="00CA022D"/>
    <w:rsid w:val="00CB5518"/>
    <w:rsid w:val="00D11D31"/>
    <w:rsid w:val="00D37E4A"/>
    <w:rsid w:val="00D666E4"/>
    <w:rsid w:val="00DC71F7"/>
    <w:rsid w:val="00E8237E"/>
    <w:rsid w:val="00EE4D23"/>
    <w:rsid w:val="06102C1B"/>
    <w:rsid w:val="0A380925"/>
    <w:rsid w:val="0C526FAC"/>
    <w:rsid w:val="0FA44791"/>
    <w:rsid w:val="263376FD"/>
    <w:rsid w:val="29FD07DA"/>
    <w:rsid w:val="31D05771"/>
    <w:rsid w:val="646D37DB"/>
    <w:rsid w:val="7B835F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nhideWhenUsed="0" w:uiPriority="0" w:semiHidden="0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SimSu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0"/>
    <w:rPr>
      <w:color w:val="0000FF"/>
      <w:u w:val="single"/>
    </w:rPr>
  </w:style>
  <w:style w:type="character" w:styleId="5">
    <w:name w:val="Strong"/>
    <w:basedOn w:val="2"/>
    <w:qFormat/>
    <w:uiPriority w:val="0"/>
    <w:rPr>
      <w:b/>
      <w:bCs/>
    </w:rPr>
  </w:style>
  <w:style w:type="paragraph" w:styleId="6">
    <w:name w:val="Balloon Text"/>
    <w:basedOn w:val="1"/>
    <w:link w:val="10"/>
    <w:unhideWhenUsed/>
    <w:uiPriority w:val="99"/>
    <w:rPr>
      <w:rFonts w:ascii="Segoe UI" w:hAnsi="Segoe UI" w:cs="Segoe UI"/>
      <w:sz w:val="18"/>
      <w:szCs w:val="18"/>
    </w:rPr>
  </w:style>
  <w:style w:type="paragraph" w:styleId="7">
    <w:name w:val="Body Text"/>
    <w:basedOn w:val="1"/>
    <w:link w:val="11"/>
    <w:uiPriority w:val="0"/>
    <w:pPr>
      <w:jc w:val="both"/>
    </w:pPr>
  </w:style>
  <w:style w:type="paragraph" w:styleId="8">
    <w:name w:val="Normal (Web)"/>
    <w:basedOn w:val="1"/>
    <w:uiPriority w:val="0"/>
    <w:pPr>
      <w:spacing w:before="100" w:beforeAutospacing="1" w:after="100" w:afterAutospacing="1"/>
    </w:pPr>
  </w:style>
  <w:style w:type="paragraph" w:styleId="9">
    <w:name w:val="List 3"/>
    <w:basedOn w:val="1"/>
    <w:uiPriority w:val="0"/>
    <w:pPr>
      <w:ind w:left="849" w:hanging="283"/>
    </w:pPr>
  </w:style>
  <w:style w:type="character" w:customStyle="1" w:styleId="10">
    <w:name w:val="Текст выноски Знак"/>
    <w:link w:val="6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1">
    <w:name w:val="Основной текст Знак"/>
    <w:link w:val="7"/>
    <w:qFormat/>
    <w:uiPriority w:val="0"/>
    <w:rPr>
      <w:sz w:val="24"/>
      <w:szCs w:val="24"/>
    </w:rPr>
  </w:style>
  <w:style w:type="paragraph" w:customStyle="1" w:styleId="12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SimSun" w:cs="Arial"/>
      <w:lang w:val="ru-RU" w:eastAsia="ru-RU" w:bidi="ar-SA"/>
    </w:rPr>
  </w:style>
  <w:style w:type="paragraph" w:customStyle="1" w:styleId="13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SimSun" w:cs="Arial"/>
      <w:b/>
      <w:bCs/>
      <w:lang w:val="ru-RU" w:eastAsia="ru-RU" w:bidi="ar-SA"/>
    </w:rPr>
  </w:style>
  <w:style w:type="paragraph" w:customStyle="1" w:styleId="14">
    <w:name w:val="ConsPlusNonformat"/>
    <w:qFormat/>
    <w:uiPriority w:val="0"/>
    <w:pPr>
      <w:widowControl w:val="0"/>
      <w:autoSpaceDE w:val="0"/>
      <w:autoSpaceDN w:val="0"/>
      <w:adjustRightInd w:val="0"/>
    </w:pPr>
    <w:rPr>
      <w:rFonts w:ascii="Courier New" w:hAnsi="Courier New" w:eastAsia="SimSun" w:cs="Courier New"/>
      <w:lang w:val="ru-RU" w:eastAsia="ru-RU" w:bidi="ar-SA"/>
    </w:rPr>
  </w:style>
  <w:style w:type="paragraph" w:customStyle="1" w:styleId="15">
    <w:name w:val="Основной текст 22"/>
    <w:basedOn w:val="1"/>
    <w:qFormat/>
    <w:uiPriority w:val="67"/>
    <w:pPr>
      <w:spacing w:before="0" w:after="120" w:line="480" w:lineRule="auto"/>
    </w:pPr>
  </w:style>
  <w:style w:type="paragraph" w:customStyle="1" w:styleId="16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aamr\fo\&#1044;&#1086;&#1082;&#1091;&#1084;&#1077;&#1085;&#1090;&#1099;%20&#1060;&#1054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Company>ФО Администрации Анучинского МР</Company>
  <Pages>8</Pages>
  <Words>1273</Words>
  <Characters>7261</Characters>
  <Lines>60</Lines>
  <Paragraphs>17</Paragraphs>
  <TotalTime>3</TotalTime>
  <ScaleCrop>false</ScaleCrop>
  <LinksUpToDate>false</LinksUpToDate>
  <CharactersWithSpaces>8517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2007-12-10T04:28:00Z</dcterms:created>
  <dc:creator>econ01</dc:creator>
  <cp:lastModifiedBy>GorevayaTM</cp:lastModifiedBy>
  <cp:lastPrinted>2025-12-03T02:04:00Z</cp:lastPrinted>
  <dcterms:modified xsi:type="dcterms:W3CDTF">2025-12-03T23:45:02Z</dcterms:modified>
  <dc:title> 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AE2232889526435FAFB2BE17A0CB1AD6_12</vt:lpwstr>
  </property>
</Properties>
</file>