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3</w:t>
      </w: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 </w:t>
      </w:r>
    </w:p>
    <w:p>
      <w:pPr>
        <w:spacing w:line="360" w:lineRule="auto"/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>УТВЕРЖДЁН</w:t>
      </w:r>
    </w:p>
    <w:p>
      <w:pPr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постановлением администрации </w:t>
      </w:r>
    </w:p>
    <w:p>
      <w:pPr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Анучинс</w:t>
      </w: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>кого муниципального округа</w:t>
      </w:r>
    </w:p>
    <w:p>
      <w:pPr>
        <w:ind w:left="4536"/>
        <w:jc w:val="center"/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от </w:t>
      </w:r>
      <w:r>
        <w:rPr>
          <w:rFonts w:hint="default" w:ascii="Times New Roman" w:hAnsi="Times New Roman" w:eastAsia="Times New Roman" w:cs="Times New Roman"/>
          <w:sz w:val="27"/>
          <w:szCs w:val="27"/>
          <w:lang w:val="en-US" w:eastAsia="ru-RU"/>
        </w:rPr>
        <w:t>24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.</w:t>
      </w:r>
      <w:r>
        <w:rPr>
          <w:rFonts w:hint="default" w:ascii="Times New Roman" w:hAnsi="Times New Roman" w:eastAsia="Times New Roman" w:cs="Times New Roman"/>
          <w:sz w:val="27"/>
          <w:szCs w:val="27"/>
          <w:lang w:val="en-US" w:eastAsia="ru-RU"/>
        </w:rPr>
        <w:t>10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.2022г.</w:t>
      </w: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945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3936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</w:tc>
      </w:tr>
    </w:tbl>
    <w:p>
      <w:pPr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 xml:space="preserve">Проверочный лист </w:t>
      </w: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 xml:space="preserve">(список контрольных вопросов), используемый при проведении 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>проверки в рамках осуществления муниципального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/>
        </w:rPr>
        <w:t xml:space="preserve"> контроля</w:t>
      </w:r>
      <w:r>
        <w:rPr>
          <w:rFonts w:hint="default" w:ascii="Times New Roman" w:hAnsi="Times New Roman" w:eastAsia="Times New Roman" w:cs="Times New Roman"/>
          <w:b/>
          <w:bCs/>
          <w:sz w:val="26"/>
          <w:szCs w:val="26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/>
        </w:rPr>
        <w:t>в сфере благоустройства на территории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ru-RU" w:eastAsia="ru-RU"/>
        </w:rPr>
      </w:pP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Отдел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 финансового контроля а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дминистрация Анучинского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муниципального округа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   </w:t>
      </w:r>
      <w:r>
        <w:rPr>
          <w:rFonts w:ascii="Times New Roman" w:hAnsi="Times New Roman" w:eastAsia="Times New Roman" w:cs="Times New Roman"/>
          <w:lang w:val="ru-RU" w:eastAsia="ru-RU" w:bidi="ar-SA"/>
        </w:rPr>
        <w:t>(наименование контрольного (надзорного) органа)</w:t>
      </w: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</w:pP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Муниципальный контроль в сфере благоустройства на территории Анучинского муниципального округа</w:t>
      </w: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lang w:val="ru-RU" w:eastAsia="ru-RU" w:bidi="ar-SA"/>
        </w:rPr>
      </w:pPr>
      <w:r>
        <w:rPr>
          <w:rFonts w:ascii="Times New Roman" w:hAnsi="Times New Roman" w:eastAsia="Times New Roman" w:cs="Times New Roman"/>
          <w:lang w:val="ru-RU" w:eastAsia="ru-RU" w:bidi="ar-SA"/>
        </w:rPr>
        <w:t>(вид муниципального контроля)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7"/>
          <w:szCs w:val="27"/>
          <w:lang w:val="ru-RU" w:eastAsia="ru-RU"/>
        </w:rPr>
      </w:pPr>
    </w:p>
    <w:p>
      <w:pPr>
        <w:jc w:val="both"/>
        <w:rPr>
          <w:sz w:val="24"/>
          <w:szCs w:val="24"/>
        </w:rPr>
        <w:sectPr>
          <w:pgSz w:w="11907" w:h="16840"/>
          <w:pgMar w:top="1134" w:right="851" w:bottom="1134" w:left="1701" w:header="567" w:footer="567" w:gutter="0"/>
          <w:pgNumType w:start="5"/>
          <w:cols w:space="720" w:num="1"/>
          <w:docGrid w:linePitch="360" w:charSpace="0"/>
        </w:sectPr>
      </w:pP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</w:t>
      </w:r>
    </w:p>
    <w:p>
      <w:pPr>
        <w:rPr>
          <w:rFonts w:ascii="Times New Roman" w:hAnsi="Times New Roman" w:eastAsia="Times New Roman" w:cs="Times New Roman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>(Место проведения контрольного мероприятия</w:t>
      </w:r>
    </w:p>
    <w:p>
      <w:pPr>
        <w:rPr>
          <w:rFonts w:ascii="Times New Roman" w:hAnsi="Times New Roman" w:eastAsia="Times New Roman" w:cs="Times New Roman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 xml:space="preserve"> с заполнением проверочного листа)</w:t>
      </w:r>
    </w:p>
    <w:p>
      <w:pPr>
        <w:ind w:left="0" w:firstLine="142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</w:pPr>
    </w:p>
    <w:p>
      <w:pPr>
        <w:ind w:left="0" w:firstLine="142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  <w:t>___________________________________</w:t>
      </w:r>
    </w:p>
    <w:p>
      <w:pPr>
        <w:ind w:firstLine="900" w:firstLineChars="450"/>
        <w:rPr>
          <w:rFonts w:ascii="Times New Roman" w:hAnsi="Times New Roman" w:eastAsia="Times New Roman" w:cs="Times New Roman"/>
          <w:b/>
          <w:bCs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>(Дата заполнения проверочного листа)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7"/>
          <w:szCs w:val="27"/>
          <w:lang w:val="ru-RU" w:eastAsia="ru-RU"/>
        </w:rPr>
      </w:pPr>
    </w:p>
    <w:p>
      <w:pPr>
        <w:jc w:val="center"/>
        <w:rPr>
          <w:b/>
          <w:bCs/>
          <w:sz w:val="27"/>
          <w:szCs w:val="27"/>
        </w:rPr>
        <w:sectPr>
          <w:type w:val="continuous"/>
          <w:pgSz w:w="11907" w:h="16840"/>
          <w:pgMar w:top="1134" w:right="851" w:bottom="1134" w:left="1701" w:header="720" w:footer="720" w:gutter="0"/>
          <w:cols w:space="3" w:num="2"/>
          <w:titlePg/>
          <w:docGrid w:linePitch="360" w:charSpace="0"/>
        </w:sectPr>
      </w:pP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</w:t>
      </w:r>
    </w:p>
    <w:p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eastAsia="Times New Roman" w:cs="Times New Roman"/>
          <w:lang w:val="ru-RU" w:eastAsia="en-US"/>
        </w:rPr>
      </w:pPr>
      <w:r>
        <w:rPr>
          <w:rFonts w:ascii="Times New Roman" w:hAnsi="Times New Roman" w:eastAsia="Times New Roman" w:cs="Times New Roman"/>
          <w:lang w:val="ru-RU" w:eastAsia="ru-RU"/>
        </w:rPr>
        <w:t>(Реквизиты распоряжения о проведении проверки)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ab/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 xml:space="preserve">Реквизиты нормативного правового акта об утверждении формы проверочного листа: </w:t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 xml:space="preserve">Вид контрольного (надзорного) мероприятия:_________________________ </w:t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Объект муниципального контроля, в отношении которого проводится контрольное (надзорное) мероприятие:______________________________________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bookmarkStart w:id="0" w:name="_GoBack"/>
      <w:bookmarkEnd w:id="0"/>
    </w:p>
    <w:p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 xml:space="preserve">Фамилия, имя и отчество (при наличии) гражданина или ИП, его ИИН и (или) основной государственный регистрационный номер ИП, адрес регистрации гражданина или ИП, наименование ЮЛ, его ИИН и (или) основной государственный регистрационный номер, адрес ЮЛ (его филиалов, представительств, обособленных структурных подразделений), являющихся контролируемыми лицами: 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Учетный номер контрольного (надзорного) мероприятия: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 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лист:___________________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</w:t>
      </w:r>
    </w:p>
    <w:p>
      <w:pPr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>
      <w:pPr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</w:pPr>
    </w:p>
    <w:tbl>
      <w:tblPr>
        <w:tblStyle w:val="3"/>
        <w:tblW w:w="9339" w:type="dxa"/>
        <w:tblInd w:w="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6"/>
        <w:gridCol w:w="3058"/>
        <w:gridCol w:w="550"/>
        <w:gridCol w:w="581"/>
        <w:gridCol w:w="852"/>
        <w:gridCol w:w="2275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60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N п/п</w:t>
            </w:r>
          </w:p>
        </w:tc>
        <w:tc>
          <w:tcPr>
            <w:tcW w:w="30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Перечень вопросов, отражающих содержание требований составляющими предмет проверки</w:t>
            </w:r>
          </w:p>
        </w:tc>
        <w:tc>
          <w:tcPr>
            <w:tcW w:w="19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Варианты ответа</w:t>
            </w:r>
          </w:p>
        </w:tc>
        <w:tc>
          <w:tcPr>
            <w:tcW w:w="22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141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Примечание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606" w:type="dxa"/>
            <w:vMerge w:val="continue"/>
            <w:tcBorders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058" w:type="dxa"/>
            <w:vMerge w:val="continue"/>
            <w:tcBorders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нет</w:t>
            </w: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не требуется</w:t>
            </w:r>
          </w:p>
        </w:tc>
        <w:tc>
          <w:tcPr>
            <w:tcW w:w="22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141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3.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Имеется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4.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Включает ли площадка автостоянок покрытие дорожное асфальтобетонное, элементы сопряжения поверхностей, разделительные элементы, осветительное и информационное оборудование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5.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6.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Содержатся ли чистоте подъездные пути к строительным площадкам? 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7.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8.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Осуществляется ли очистка, промывка и окраска поверхностей фасадов, в том числе от объявлений, рекламной информации, посторонних надписей?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9.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10.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Имеются ли урны возле стационарных объектов?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11.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Осуществляется ли поддержание в технически исправном состоянии и чистоте информационные и рекламные конструкции?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12.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Соблюдается ли требование по недопущению размещения информационных и рекламных конструкций на деревьях, кустарниках, воротах, дорожных или газонных ограждениях, на ограждениях крылец, пандусов и лестниц, перильных ограждениях, колоннах зданий, на шлагбаумах, подпорных стенках и т.п. конструкциях и сооружениях, на стационарных ограждениях архитектурных ансамблей, парков, скверов, дворовых территорий, территорий организаций, автостоянок, торговых и спортивных комплексов?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13.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14.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Обеспечивается ли содержание и ремонт малых архитектурных форм?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15.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Обеспечивается ли надлежащее содержание (профилактическое обследование, очистка, ремонт) имеющейся системы дренажей и дождевой канализации, в том числе смотровых колодцев, камер?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16.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Решение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25.11.2020г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 xml:space="preserve"> № 124-НПА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/>
              </w:rPr>
            </w:pPr>
          </w:p>
        </w:tc>
      </w:tr>
    </w:tbl>
    <w:p>
      <w:pPr>
        <w:pStyle w:val="6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Пояснения и дополнения по вопросам, содержащимся в перечне: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Подписи лица (лиц), проводящего (проводящих) проверку: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проверочным листом ознакомлен(а):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 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>
      <w:pPr>
        <w:pStyle w:val="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__» _______________ 20__ г. ________________________________________________</w:t>
      </w:r>
    </w:p>
    <w:p>
      <w:pPr>
        <w:pStyle w:val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/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40033C"/>
    <w:rsid w:val="0840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2022-10-24T02:12:00Z</dcterms:created>
  <dc:creator>MehovskiyVV</dc:creator>
  <cp:lastModifiedBy>MehovskiyVV</cp:lastModifiedBy>
  <dcterms:modified xsi:type="dcterms:W3CDTF">2022-10-24T02:13:15Z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C05F20C5A9B64D5F9CA10A5DAB694D94</vt:lpwstr>
  </property>
</Properties>
</file>