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709"/>
        <w:jc w:val="center"/>
        <w:textAlignment w:val="baseline"/>
        <w:rPr>
          <w:rFonts w:ascii="Times New Roman" w:hAnsi="Times New Roman" w:eastAsia="Calibri" w:cs="Times New Roman"/>
          <w:b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Описание конкурса (закупки)</w:t>
      </w:r>
    </w:p>
    <w:p>
      <w:pPr>
        <w:pStyle w:val="Normal"/>
        <w:tabs>
          <w:tab w:val="clear" w:pos="708"/>
          <w:tab w:val="left" w:pos="142" w:leader="none"/>
        </w:tabs>
        <w:spacing w:lineRule="auto" w:line="360" w:before="0" w:after="0"/>
        <w:ind w:firstLine="709"/>
        <w:jc w:val="center"/>
        <w:textAlignment w:val="baseline"/>
        <w:rPr>
          <w:rFonts w:ascii="Times New Roman" w:hAnsi="Times New Roman" w:eastAsia="Calibri" w:cs="Times New Roman"/>
          <w:b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1. Объект конкурса</w:t>
      </w:r>
    </w:p>
    <w:p>
      <w:pPr>
        <w:pStyle w:val="Normal"/>
        <w:tabs>
          <w:tab w:val="clear" w:pos="708"/>
          <w:tab w:val="left" w:pos="142" w:leader="none"/>
        </w:tabs>
        <w:spacing w:lineRule="auto" w:line="360" w:before="0" w:after="0"/>
        <w:ind w:firstLine="709"/>
        <w:contextualSpacing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Исполнитель (топливоснабжающая организация) обеспечивает население, проживающее на территории Анучинского муниципального округа твёрдым топливом (дровами), далее – дрова, на условиях, предусмотренных муниципальным контрактом.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 w:before="0" w:after="200"/>
        <w:ind w:firstLine="709"/>
        <w:contextualSpacing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Заказчик возмещает Исполнителю субсидии, возникающие в результате государственного регулирования цен на твердое топливо (дрова), реализуемое населению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для отопления жилых помещений, на территории Анучинского муниципального округа.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 w:before="0" w:after="200"/>
        <w:ind w:firstLine="709"/>
        <w:contextualSpacing/>
        <w:jc w:val="center"/>
        <w:textAlignment w:val="baseline"/>
        <w:rPr>
          <w:rFonts w:ascii="Times New Roman" w:hAnsi="Times New Roman" w:eastAsia="Calibri" w:cs="Times New Roman"/>
          <w:b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2. Место оказания услуг</w:t>
      </w:r>
    </w:p>
    <w:p>
      <w:pPr>
        <w:pStyle w:val="Normal"/>
        <w:tabs>
          <w:tab w:val="clear" w:pos="708"/>
          <w:tab w:val="left" w:pos="142" w:leader="none"/>
        </w:tabs>
        <w:spacing w:lineRule="auto" w:line="360" w:before="0" w:after="200"/>
        <w:ind w:firstLine="709"/>
        <w:contextualSpacing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Место (площадка), оборудованная Исполнителем для складирования и продажи дров должна находиться на территории Анучинского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муниципального округа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, Приморского края. </w:t>
      </w:r>
    </w:p>
    <w:p>
      <w:pPr>
        <w:pStyle w:val="Normal"/>
        <w:tabs>
          <w:tab w:val="clear" w:pos="708"/>
          <w:tab w:val="left" w:pos="142" w:leader="none"/>
        </w:tabs>
        <w:spacing w:lineRule="auto" w:line="360" w:before="0" w:after="200"/>
        <w:ind w:firstLine="709"/>
        <w:contextualSpacing/>
        <w:jc w:val="center"/>
        <w:textAlignment w:val="baseline"/>
        <w:rPr>
          <w:rFonts w:ascii="Times New Roman" w:hAnsi="Times New Roman" w:eastAsia="Calibri" w:cs="Times New Roman"/>
          <w:b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3. Требования к оказываемым услугам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Исполнитель реализует дрова гражданам, проживающим на территории Анучинского муниципального округа и (или) имеющим в собственности жилые дома с печным отоплением, с целью отопления жилых помещений с печным отоплением по цене, не превышающей предельную цену на дрова, утвержденную постановлением департамента по тарифам Приморского края от 25.07.2013 № 45/9 (ред. от 28.11.2024г. № 50/8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)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(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далее – предоставляет услугу потребителям).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Реализация дров осуществляется на организованном Исполнителем месте (площадке) на территории Анучинского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муниципального округа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, Приморского края. Реализация должна осуществляться в течение пятидневной рабочей недели. В течение пяти календарных дней после заключения Контракта, до начала реализации дров населению Исполнитель предоставляет Заказчику: адрес и схему проезда к месту (площадке) реализации и складирования дров; график работы с потребителями; контактный телефон для потребителей.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Объем твердого топлива (дров),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реализуемых на каждое жилое помещение, жил</w:t>
      </w:r>
      <w:bookmarkStart w:id="0" w:name="_GoBack"/>
      <w:bookmarkEnd w:id="0"/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ой дом дров определяется по </w:t>
      </w: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нормативу потребления,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равного - </w:t>
      </w: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0,3490 м3 дров на 1 м2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общей площади жилого помещения с печным отоплением.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Максимальный объем дров, реализуемых на жилое помещение, жилой дом Исполнитель рассчитывает самостоятельно.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Для предоставления услуги потребителю и определения её объёма Исполнитель получает от потребителей </w:t>
      </w: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справку об общей площади жилых помещений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с печным отоплением, выданную администрацией поселения, на территории которого располагается жилое помещение и требует предоставление документов: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- </w:t>
      </w: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документы, устанавливающие личность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гражданина (паспорт) и </w:t>
      </w: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подтверждающие регистрацию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по месту нахождения жилого помещения, указанного в справке;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- </w:t>
      </w: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документы, подтверждающие право собственности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 на жилое помещение (для собственников, не зарегистрированных как проживающие в жилых помещениях);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- доверенность на получение твердого топлива, если от имени потребителя действует иное лицо.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Предоставление услуги (реализация топлива потребителю) оформляется актом приема-передачи твердого топлива (приложение № 1).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Твердое топливо (дрова) должны соответствовать требованиям ГОСТ 3243-88.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Исполнитель реализует дрова потребителям в соответствии с требованиями раздела XV «Особенности продажи и доставки твердого топлива» постановления Правительства РФ от 06.05.2011 № 354 «О предоставлении коммунальных услуг собственникам и пользователям помещений в многоквартирных домах и жилых домов», Правил продажи товаров по договору розничной купли-продажи, утвержденных постановлением Правительства РФ от 31 декабря 2020 г. № 2463</w:t>
      </w:r>
      <w:r>
        <w:rPr>
          <w:rFonts w:eastAsia="Calibri" w:cs="Times New Roman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(ред.от 17.05.2024г. № 616). 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ab/>
        <w:tab/>
        <w:t>Доставка дров к домовладению граждан производится</w:t>
      </w:r>
      <w:r>
        <w:rPr>
          <w:rFonts w:eastAsia="Calibri" w:cs="Times New Roman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транспортом Исполнителя в услугу по обеспечению граждан твердым топливом не входит, и не подлежит возмещению в рамках данного муниципального контракта.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24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142" w:leader="none"/>
        </w:tabs>
        <w:spacing w:before="0" w:after="200"/>
        <w:ind w:firstLine="709"/>
        <w:contextualSpacing/>
        <w:jc w:val="center"/>
        <w:textAlignment w:val="baseline"/>
        <w:rPr>
          <w:rFonts w:ascii="Times New Roman" w:hAnsi="Times New Roman" w:eastAsia="Calibri" w:cs="Times New Roman"/>
          <w:b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4. Размер возмещения средств субсидии и порядок расчетов</w:t>
      </w:r>
    </w:p>
    <w:p>
      <w:pPr>
        <w:pStyle w:val="Normal"/>
        <w:tabs>
          <w:tab w:val="clear" w:pos="708"/>
          <w:tab w:val="left" w:pos="142" w:leader="none"/>
        </w:tabs>
        <w:spacing w:before="0" w:after="200"/>
        <w:ind w:firstLine="709"/>
        <w:contextualSpacing/>
        <w:jc w:val="center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Размер возмещения средств субсидии  Исполнителю определяется по формуле:</w:t>
      </w:r>
    </w:p>
    <w:p>
      <w:pPr>
        <w:pStyle w:val="Normal"/>
        <w:widowControl w:val="false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Рс = (Цр - Цм) х От, где:</w:t>
      </w:r>
    </w:p>
    <w:p>
      <w:pPr>
        <w:pStyle w:val="Normal"/>
        <w:widowControl w:val="false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Рс – размер субсидии топливоснабжающей организации, руб.;</w:t>
      </w:r>
    </w:p>
    <w:p>
      <w:pPr>
        <w:pStyle w:val="Normal"/>
        <w:widowControl w:val="false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Цр – розничная цена на твердое топливо (дрова), реализуемое непосредственно в определенном месте продажи или складировании, руб./м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3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widowControl w:val="false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Цм – минимальная цена на твердое топливо (дрова), утвержденная агентством  по тарифам Приморского края, руб./м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3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widowControl w:val="false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– объем твердого топлива (дров), поставленного гражданам, но не выше потребности, рассчитанной исходя из нормативов потребления твердого топлива на одно домовладение, м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3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Оплата по Контракту осуществляется в рублях Российской Федерации путем безналичного перечисления денежных средств на расчетный счет Исполнителя. Срок оплаты должен составлять не более 10 рабочих дней со дня подписания Сторонами Акта сдачи-приемки оказанных услуг, на основании счета/счета-фактуры выставленного Исполнителем и реестра домовладений, обеспеченных твердым топливом.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240" w:after="240"/>
        <w:ind w:firstLine="709"/>
        <w:jc w:val="center"/>
        <w:textAlignment w:val="baseline"/>
        <w:rPr>
          <w:rFonts w:ascii="Times New Roman" w:hAnsi="Times New Roman" w:eastAsia="Calibri" w:cs="Times New Roman"/>
          <w:b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5. Порядок приемки оказанных услуг и оформление результатов приемки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Ежемесячно, не позднее третьего числа месяца, следующего за расчетным, Исполнитель предоставляет Заказчику: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- оформленный в двух экземплярах Акт сдачи-приемки оказанных услуг, счет (приложение № 2 к муниципальному контракту);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-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реестр домовладений, обеспеченных твердым топливом (далее – реестр) (приложение № 3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eastAsia="ru-RU"/>
        </w:rPr>
        <w:t>к муниципальному контракту). Реестр предоставляется на бумажном носителе и в электронном виде в формате Excel;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- копии актов приема-передачи твердого топлива потребителям (приложение № 1 к муниципальному контракту) с приложением копий документов, предоставляемых потребителями для оказания услуги и определения её объема, а также счет на оплату.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В течение 5 календарных дней после получения от Исполнителя Акта сдачи-приемки оказанных услуг со счетом Заказчик подписывает указанный акт, один экземпляр которого направляет Исполнителю.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firstLine="709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>Услуга считается оказанной с даты подписания Акта сдачи-приемки оказанных услуг Заказчиком.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360" w:before="0" w:after="0"/>
        <w:ind w:left="567" w:right="136" w:firstLine="426"/>
        <w:jc w:val="both"/>
        <w:textAlignment w:val="baseline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  <w:r>
        <w:br w:type="page"/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-3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Приложение № 1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 к муниципальному контракту</w:t>
      </w:r>
    </w:p>
    <w:p>
      <w:pPr>
        <w:pStyle w:val="Normal"/>
        <w:widowControl w:val="false"/>
        <w:spacing w:lineRule="auto" w:line="240" w:before="0" w:after="0"/>
        <w:ind w:firstLine="567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ru-RU"/>
        </w:rPr>
        <w:t>ФОРМА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АКТ № ___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приема-передачи твердого топлива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от _____________ 20__ г. </w:t>
      </w:r>
    </w:p>
    <w:p>
      <w:pPr>
        <w:pStyle w:val="Normal"/>
        <w:widowControl w:val="false"/>
        <w:ind w:firstLine="567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br/>
        <w:t>    ____________________________________________________________________</w:t>
        <w:br/>
        <w:t>    (полное наименование хозяйствующего субъекта)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  <w:t xml:space="preserve">Отпущено __________________________ (ФИО), твердое топливо:_____________________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отопления жилого помещения (дома) расположенного по адресу: ____________________ _______________________________________________________________________________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общей площадью ______ м2, в количестве _____ м³.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Раздел ниже заполняется получателем твердого топлива: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Получил твердое топливо (дрова) в количестве __________ м³.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3"/>
        <w:tblW w:w="946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4"/>
        <w:gridCol w:w="532"/>
        <w:gridCol w:w="4487"/>
      </w:tblGrid>
      <w:tr>
        <w:trPr/>
        <w:tc>
          <w:tcPr>
            <w:tcW w:w="4444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Продавец (хозяйствующий субъект) твердого топлива (дров)</w:t>
            </w:r>
          </w:p>
          <w:p>
            <w:pPr>
              <w:pStyle w:val="Normal"/>
              <w:widowControl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______________________________   ______________________________</w:t>
            </w:r>
          </w:p>
          <w:p>
            <w:pPr>
              <w:pStyle w:val="Normal"/>
              <w:widowControl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(подпись)                        (расшифровка подписи)</w:t>
            </w:r>
          </w:p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М.П.</w:t>
            </w:r>
          </w:p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532" w:type="dxa"/>
            <w:tcBorders/>
          </w:tcPr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4487" w:type="dxa"/>
            <w:tcBorders/>
          </w:tcPr>
          <w:p>
            <w:pPr>
              <w:pStyle w:val="Normal"/>
              <w:widowControl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Покупатель твердого топлива (дров)</w:t>
            </w:r>
          </w:p>
          <w:p>
            <w:pPr>
              <w:pStyle w:val="Normal"/>
              <w:widowControl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________________________________</w:t>
            </w:r>
          </w:p>
          <w:p>
            <w:pPr>
              <w:pStyle w:val="Normal"/>
              <w:widowControl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____________  ___________________</w:t>
            </w:r>
          </w:p>
          <w:p>
            <w:pPr>
              <w:pStyle w:val="Normal"/>
              <w:widowControl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(подпись)                          (расшифровка подписи)</w:t>
            </w:r>
          </w:p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tLeast" w:line="100"/>
        <w:ind w:right="136" w:firstLine="567"/>
        <w:jc w:val="right"/>
        <w:textAlignment w:val="baseline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Приложение № 2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 к муниципальному контракту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ФОРМА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№ ___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сдачи-приемки оказанных услуг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 __________20___г.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Исполнитель:______________________________________________________________________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Заказчик: _________________________________________________________________________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Основание: муниципальный контракт № _____________________ от ______.</w:t>
      </w:r>
    </w:p>
    <w:tbl>
      <w:tblPr>
        <w:tblStyle w:val="3"/>
        <w:tblW w:w="96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1844"/>
        <w:gridCol w:w="1986"/>
        <w:gridCol w:w="3686"/>
      </w:tblGrid>
      <w:tr>
        <w:trPr>
          <w:trHeight w:val="1898" w:hRule="atLeast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Наименование работ, услуг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Количество отпущенного твердого топлива, м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Стоимость за 1м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>, превышающая предельную цену руб./м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Сумма, подлежащая возмещению Исполнителю за счет средств субсидии, согласно отчету о затратах, возникающих у Исполнителя услуги по обеспечению граждан твердым топливом в результате государственного регулирования цен на твердое топливо, руб.</w:t>
            </w:r>
          </w:p>
        </w:tc>
      </w:tr>
      <w:tr>
        <w:trPr>
          <w:trHeight w:val="361" w:hRule="atLeast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Обеспечение граждан твердым топливом (дровами)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Всего оказано услуг ________ на сумму _________ (_________) руб.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Вышеперечисленные услуги выполнены полностью и в срок. Заказчик по объему, качеству и срокам оказания услуг не имеет. 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ЗАКАЗЧИК                                                               ИСПОЛНИТЕЛЬ   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tLeast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_______________________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 w:eastAsia="ru-RU"/>
        </w:rPr>
        <w:t>_____________________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   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tLeast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ФИО    (подпись)                                                        ФИО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 xml:space="preserve"> (подпись)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tLeast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м.п.                                                                                                                                            м.п.</w:t>
      </w:r>
    </w:p>
    <w:p>
      <w:pPr>
        <w:pStyle w:val="Normal"/>
        <w:tabs>
          <w:tab w:val="clear" w:pos="708"/>
          <w:tab w:val="left" w:pos="0" w:leader="none"/>
          <w:tab w:val="left" w:pos="851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Внимание! Оплата данного счета означает согласие с условиями поставки товара. Уведомление об оплате обязательно, в противном случае не гарантируется наличие товара на складе. Товар отпускается по факту прихода денег на р/с Поставщика. При самовывозе наличие доверенности и паспорта обязательно.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Образец заполнения платежного поручения</w:t>
      </w:r>
    </w:p>
    <w:tbl>
      <w:tblPr>
        <w:tblStyle w:val="3"/>
        <w:tblW w:w="9214" w:type="dxa"/>
        <w:jc w:val="left"/>
        <w:tblInd w:w="8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10"/>
        <w:gridCol w:w="739"/>
        <w:gridCol w:w="810"/>
        <w:gridCol w:w="303"/>
        <w:gridCol w:w="710"/>
        <w:gridCol w:w="17"/>
        <w:gridCol w:w="460"/>
        <w:gridCol w:w="92"/>
        <w:gridCol w:w="468"/>
        <w:gridCol w:w="161"/>
        <w:gridCol w:w="699"/>
        <w:gridCol w:w="181"/>
        <w:gridCol w:w="756"/>
        <w:gridCol w:w="23"/>
        <w:gridCol w:w="181"/>
        <w:gridCol w:w="1560"/>
        <w:gridCol w:w="226"/>
        <w:gridCol w:w="473"/>
        <w:gridCol w:w="35"/>
        <w:gridCol w:w="59"/>
        <w:gridCol w:w="424"/>
        <w:gridCol w:w="425"/>
      </w:tblGrid>
      <w:tr>
        <w:trPr>
          <w:trHeight w:val="274" w:hRule="atLeast"/>
        </w:trPr>
        <w:tc>
          <w:tcPr>
            <w:tcW w:w="1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ИНН</w:t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27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КПП</w:t>
            </w:r>
          </w:p>
        </w:tc>
        <w:tc>
          <w:tcPr>
            <w:tcW w:w="1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141" w:type="dxa"/>
            <w:gridSpan w:val="4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202" w:type="dxa"/>
            <w:gridSpan w:val="7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47" w:hRule="atLeast"/>
        </w:trPr>
        <w:tc>
          <w:tcPr>
            <w:tcW w:w="4869" w:type="dxa"/>
            <w:gridSpan w:val="11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Получатель</w:t>
            </w:r>
          </w:p>
        </w:tc>
        <w:tc>
          <w:tcPr>
            <w:tcW w:w="1141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202" w:type="dxa"/>
            <w:gridSpan w:val="7"/>
            <w:vMerge w:val="continue"/>
            <w:tcBorders>
              <w:left w:val="single" w:sz="4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79" w:hRule="atLeast"/>
        </w:trPr>
        <w:tc>
          <w:tcPr>
            <w:tcW w:w="4869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141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Сч. №</w:t>
            </w:r>
          </w:p>
        </w:tc>
        <w:tc>
          <w:tcPr>
            <w:tcW w:w="3202" w:type="dxa"/>
            <w:gridSpan w:val="7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47" w:hRule="atLeast"/>
        </w:trPr>
        <w:tc>
          <w:tcPr>
            <w:tcW w:w="4869" w:type="dxa"/>
            <w:gridSpan w:val="11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Банк получателя</w:t>
            </w:r>
          </w:p>
        </w:tc>
        <w:tc>
          <w:tcPr>
            <w:tcW w:w="114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 xml:space="preserve">БИК </w:t>
            </w:r>
          </w:p>
        </w:tc>
        <w:tc>
          <w:tcPr>
            <w:tcW w:w="32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4869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14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Кор. сч. №</w:t>
            </w:r>
          </w:p>
        </w:tc>
        <w:tc>
          <w:tcPr>
            <w:tcW w:w="32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605" w:hRule="atLeast"/>
        </w:trPr>
        <w:tc>
          <w:tcPr>
            <w:tcW w:w="1149" w:type="dxa"/>
            <w:gridSpan w:val="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</w:r>
          </w:p>
        </w:tc>
        <w:tc>
          <w:tcPr>
            <w:tcW w:w="1823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СЧЕТ №</w:t>
            </w:r>
          </w:p>
        </w:tc>
        <w:tc>
          <w:tcPr>
            <w:tcW w:w="1198" w:type="dxa"/>
            <w:gridSpan w:val="5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от  «</w:t>
            </w:r>
          </w:p>
        </w:tc>
        <w:tc>
          <w:tcPr>
            <w:tcW w:w="756" w:type="dxa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</w:r>
          </w:p>
        </w:tc>
        <w:tc>
          <w:tcPr>
            <w:tcW w:w="204" w:type="dxa"/>
            <w:gridSpan w:val="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</w:r>
          </w:p>
        </w:tc>
        <w:tc>
          <w:tcPr>
            <w:tcW w:w="699" w:type="dxa"/>
            <w:gridSpan w:val="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20</w:t>
            </w:r>
          </w:p>
        </w:tc>
        <w:tc>
          <w:tcPr>
            <w:tcW w:w="3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</w:r>
          </w:p>
        </w:tc>
        <w:tc>
          <w:tcPr>
            <w:tcW w:w="483" w:type="dxa"/>
            <w:gridSpan w:val="2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</w:r>
          </w:p>
        </w:tc>
        <w:tc>
          <w:tcPr>
            <w:tcW w:w="42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г.</w:t>
            </w:r>
          </w:p>
        </w:tc>
      </w:tr>
      <w:tr>
        <w:trPr>
          <w:trHeight w:val="319" w:hRule="atLeast"/>
        </w:trPr>
        <w:tc>
          <w:tcPr>
            <w:tcW w:w="9212" w:type="dxa"/>
            <w:gridSpan w:val="2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531" w:hRule="atLeast"/>
        </w:trPr>
        <w:tc>
          <w:tcPr>
            <w:tcW w:w="1959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Поставщик</w:t>
            </w:r>
          </w:p>
        </w:tc>
        <w:tc>
          <w:tcPr>
            <w:tcW w:w="7253" w:type="dxa"/>
            <w:gridSpan w:val="19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69" w:hRule="atLeast"/>
        </w:trPr>
        <w:tc>
          <w:tcPr>
            <w:tcW w:w="1959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253" w:type="dxa"/>
            <w:gridSpan w:val="19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1959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Покупатель</w:t>
            </w:r>
          </w:p>
        </w:tc>
        <w:tc>
          <w:tcPr>
            <w:tcW w:w="7253" w:type="dxa"/>
            <w:gridSpan w:val="19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69" w:hRule="atLeast"/>
        </w:trPr>
        <w:tc>
          <w:tcPr>
            <w:tcW w:w="1959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253" w:type="dxa"/>
            <w:gridSpan w:val="19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49" w:hRule="atLeast"/>
        </w:trPr>
        <w:tc>
          <w:tcPr>
            <w:tcW w:w="9212" w:type="dxa"/>
            <w:gridSpan w:val="22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№</w:t>
            </w:r>
          </w:p>
        </w:tc>
        <w:tc>
          <w:tcPr>
            <w:tcW w:w="3760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товара, работ, услуг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Ед.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изме-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рения</w:t>
            </w:r>
          </w:p>
        </w:tc>
        <w:tc>
          <w:tcPr>
            <w:tcW w:w="7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Коли-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чество</w:t>
            </w:r>
          </w:p>
        </w:tc>
        <w:tc>
          <w:tcPr>
            <w:tcW w:w="17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Цена, руб.</w:t>
            </w:r>
          </w:p>
        </w:tc>
        <w:tc>
          <w:tcPr>
            <w:tcW w:w="164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Сумма, руб.</w:t>
            </w:r>
          </w:p>
        </w:tc>
      </w:tr>
      <w:tr>
        <w:trPr>
          <w:trHeight w:val="317" w:hRule="atLeast"/>
        </w:trPr>
        <w:tc>
          <w:tcPr>
            <w:tcW w:w="41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41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41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41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69" w:hRule="atLeast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69" w:hRule="atLeast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760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8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77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4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31" w:hRule="atLeast"/>
        </w:trPr>
        <w:tc>
          <w:tcPr>
            <w:tcW w:w="5829" w:type="dxa"/>
            <w:gridSpan w:val="14"/>
            <w:vMerge w:val="restart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Итого:</w:t>
            </w:r>
          </w:p>
        </w:tc>
        <w:tc>
          <w:tcPr>
            <w:tcW w:w="1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40" w:hRule="atLeast"/>
        </w:trPr>
        <w:tc>
          <w:tcPr>
            <w:tcW w:w="5829" w:type="dxa"/>
            <w:gridSpan w:val="14"/>
            <w:vMerge w:val="continue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tcBorders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Итого НДС:</w:t>
            </w:r>
          </w:p>
        </w:tc>
        <w:tc>
          <w:tcPr>
            <w:tcW w:w="1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247" w:hRule="atLeast"/>
        </w:trPr>
        <w:tc>
          <w:tcPr>
            <w:tcW w:w="5829" w:type="dxa"/>
            <w:gridSpan w:val="14"/>
            <w:vMerge w:val="continue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741" w:type="dxa"/>
            <w:gridSpan w:val="2"/>
            <w:tcBorders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</w:rPr>
              <w:t>Всего к оплате:</w:t>
            </w:r>
          </w:p>
        </w:tc>
        <w:tc>
          <w:tcPr>
            <w:tcW w:w="1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527" w:hRule="atLeast"/>
        </w:trPr>
        <w:tc>
          <w:tcPr>
            <w:tcW w:w="410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2562" w:type="dxa"/>
            <w:gridSpan w:val="4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Всего наименований</w:t>
            </w:r>
          </w:p>
        </w:tc>
        <w:tc>
          <w:tcPr>
            <w:tcW w:w="1037" w:type="dxa"/>
            <w:gridSpan w:val="4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041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на сумму</w:t>
            </w:r>
          </w:p>
        </w:tc>
        <w:tc>
          <w:tcPr>
            <w:tcW w:w="2520" w:type="dxa"/>
            <w:gridSpan w:val="4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руб.</w:t>
            </w:r>
          </w:p>
        </w:tc>
        <w:tc>
          <w:tcPr>
            <w:tcW w:w="35" w:type="dxa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483" w:type="dxa"/>
            <w:gridSpan w:val="2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423" w:hRule="atLeast"/>
        </w:trPr>
        <w:tc>
          <w:tcPr>
            <w:tcW w:w="7796" w:type="dxa"/>
            <w:gridSpan w:val="17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</w:rPr>
            </w:r>
          </w:p>
        </w:tc>
        <w:tc>
          <w:tcPr>
            <w:tcW w:w="567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</w:rPr>
              <w:t>руб.</w:t>
            </w:r>
          </w:p>
        </w:tc>
        <w:tc>
          <w:tcPr>
            <w:tcW w:w="424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</w:rPr>
              <w:t>00</w:t>
            </w:r>
          </w:p>
        </w:tc>
        <w:tc>
          <w:tcPr>
            <w:tcW w:w="42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</w:rPr>
              <w:t>коп.</w:t>
            </w:r>
          </w:p>
        </w:tc>
      </w:tr>
      <w:tr>
        <w:trPr>
          <w:trHeight w:val="423" w:hRule="atLeast"/>
        </w:trPr>
        <w:tc>
          <w:tcPr>
            <w:tcW w:w="9212" w:type="dxa"/>
            <w:gridSpan w:val="2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423" w:hRule="atLeast"/>
        </w:trPr>
        <w:tc>
          <w:tcPr>
            <w:tcW w:w="9212" w:type="dxa"/>
            <w:gridSpan w:val="2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527" w:hRule="atLeast"/>
        </w:trPr>
        <w:tc>
          <w:tcPr>
            <w:tcW w:w="2972" w:type="dxa"/>
            <w:gridSpan w:val="5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Руководитель предприятия</w:t>
            </w:r>
          </w:p>
        </w:tc>
        <w:tc>
          <w:tcPr>
            <w:tcW w:w="1897" w:type="dxa"/>
            <w:gridSpan w:val="6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81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219" w:type="dxa"/>
            <w:gridSpan w:val="6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908" w:type="dxa"/>
            <w:gridSpan w:val="3"/>
            <w:vMerge w:val="restart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175" w:hRule="atLeast"/>
        </w:trPr>
        <w:tc>
          <w:tcPr>
            <w:tcW w:w="2989" w:type="dxa"/>
            <w:gridSpan w:val="6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460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01" w:type="dxa"/>
            <w:gridSpan w:val="5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подпись</w:t>
            </w:r>
          </w:p>
        </w:tc>
        <w:tc>
          <w:tcPr>
            <w:tcW w:w="960" w:type="dxa"/>
            <w:gridSpan w:val="3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560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Ф.И.О.</w:t>
            </w:r>
          </w:p>
        </w:tc>
        <w:tc>
          <w:tcPr>
            <w:tcW w:w="699" w:type="dxa"/>
            <w:gridSpan w:val="2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908" w:type="dxa"/>
            <w:gridSpan w:val="3"/>
            <w:vMerge w:val="continue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713" w:hRule="atLeast"/>
        </w:trPr>
        <w:tc>
          <w:tcPr>
            <w:tcW w:w="2989" w:type="dxa"/>
            <w:gridSpan w:val="6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Главный бухгалтер</w:t>
            </w:r>
          </w:p>
        </w:tc>
        <w:tc>
          <w:tcPr>
            <w:tcW w:w="1880" w:type="dxa"/>
            <w:gridSpan w:val="5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81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219" w:type="dxa"/>
            <w:gridSpan w:val="6"/>
            <w:tcBorders>
              <w:bottom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908" w:type="dxa"/>
            <w:gridSpan w:val="3"/>
            <w:vMerge w:val="continue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  <w:tr>
        <w:trPr>
          <w:trHeight w:val="176" w:hRule="atLeast"/>
        </w:trPr>
        <w:tc>
          <w:tcPr>
            <w:tcW w:w="2989" w:type="dxa"/>
            <w:gridSpan w:val="6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460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601" w:type="dxa"/>
            <w:gridSpan w:val="5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подпись</w:t>
            </w:r>
          </w:p>
        </w:tc>
        <w:tc>
          <w:tcPr>
            <w:tcW w:w="960" w:type="dxa"/>
            <w:gridSpan w:val="3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>Ф.И.О.</w:t>
            </w:r>
          </w:p>
        </w:tc>
        <w:tc>
          <w:tcPr>
            <w:tcW w:w="699" w:type="dxa"/>
            <w:gridSpan w:val="2"/>
            <w:tcBorders>
              <w:top w:val="single" w:sz="6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35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  <w:tc>
          <w:tcPr>
            <w:tcW w:w="908" w:type="dxa"/>
            <w:gridSpan w:val="3"/>
            <w:vMerge w:val="continue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sectPr>
          <w:type w:val="nextPage"/>
          <w:pgSz w:w="11906" w:h="16838"/>
          <w:pgMar w:left="1418" w:right="1132" w:gutter="0" w:header="0" w:top="675" w:footer="0" w:bottom="567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М.П. </w:t>
      </w:r>
    </w:p>
    <w:tbl>
      <w:tblPr>
        <w:tblStyle w:val="3"/>
        <w:tblW w:w="150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6"/>
      </w:tblGrid>
      <w:tr>
        <w:trPr/>
        <w:tc>
          <w:tcPr>
            <w:tcW w:w="1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firstLine="567"/>
              <w:jc w:val="righ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</w:rPr>
              <w:t>Приложение к акту сдачи-приемки оказанных услуг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</w:rPr>
              <w:t>ФОРМА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</w:rPr>
              <w:t>ОТЧЕТ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</w:rPr>
              <w:t>о затратах, возникающих у Исполнителя услуги по обеспечению граждан твердым топливом в результате государственного регулирования цен на твердое топливо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__________ 20__ год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851" w:leader="none"/>
              </w:tabs>
              <w:spacing w:lineRule="auto" w:line="240" w:before="0" w:after="20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Отчет составлен согласно муниципальному контракту от «___»______________20__№_____________________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оказание услуг по обеспечению населения Анучинского муниципального округа твердым топливом (дровами).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tbl>
            <w:tblPr>
              <w:tblStyle w:val="3"/>
              <w:tblW w:w="15069" w:type="dxa"/>
              <w:jc w:val="left"/>
              <w:tblInd w:w="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17"/>
              <w:gridCol w:w="1887"/>
              <w:gridCol w:w="1843"/>
              <w:gridCol w:w="2125"/>
              <w:gridCol w:w="1701"/>
              <w:gridCol w:w="1418"/>
              <w:gridCol w:w="4677"/>
            </w:tblGrid>
            <w:tr>
              <w:trPr/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Вид твердого топлива </w:t>
                  </w: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Фактически отпущено твердого топлива, м³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Обоснованная цена твердого топлива, руб./м³;  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Установленная розничная цена твердого топлива (тарифная), руб./м³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Затраты, подлежащие возмещению, руб.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Возмещено с начала года, руб.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Сумма, подлежащая возмещению Исполнителю за счет средств субсидии, согласно отчету о затратах, возникающих у Исполнителя услуги по обеспечению граждан твердым топливом в результате государственного регулирования цен на твердое топливо, руб.</w:t>
                  </w:r>
                </w:p>
              </w:tc>
            </w:tr>
            <w:tr>
              <w:trPr/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1 </w:t>
                  </w: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2 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3 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4 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5 = гр. 2 x (гр. 3 - гр. 4)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6 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7 = гр. 5 - гр. 6 </w:t>
                  </w:r>
                </w:p>
              </w:tc>
            </w:tr>
            <w:tr>
              <w:trPr/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/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</w:rPr>
              <w:t>Примечание:   *объем фактически  отпущенного  населению  твердого топлива указывается со степенью точности: два знака после запятой.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Справочно: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-   обоснованная  цена  твердого топлива,  с учетом НДС  для налогоплательщиков налога на НДС___________ руб./ м³;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-  установленная розничная   цена  твердого  топлива (тарифная),  установленная   с учетом НДС (для налогоплательщиков налога НДС) _____________ - руб./ м³;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- реестр граждан, получивших твердое топливо, является неотъемлемой частью данного отчета.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Руководитель 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организации Исполнителя                  ______________         (____________________)  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                                          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М.П.                         подпись                                                              Ф.И.О.                                                   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Проверено: 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before="0" w:after="200"/>
              <w:jc w:val="right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</w:rPr>
              <w:t>Приложение № 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ar-SA"/>
              </w:rPr>
              <w:t xml:space="preserve"> к муниципальному контракту</w:t>
            </w:r>
          </w:p>
          <w:tbl>
            <w:tblPr>
              <w:tblStyle w:val="3"/>
              <w:tblW w:w="1481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248"/>
              <w:gridCol w:w="4561"/>
            </w:tblGrid>
            <w:tr>
              <w:trPr/>
              <w:tc>
                <w:tcPr>
                  <w:tcW w:w="10248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ind w:firstLine="567"/>
                    <w:jc w:val="right"/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ab/>
                  </w:r>
                </w:p>
              </w:tc>
              <w:tc>
                <w:tcPr>
                  <w:tcW w:w="4561" w:type="dxa"/>
                  <w:tcBorders/>
                </w:tcPr>
                <w:p>
                  <w:pPr>
                    <w:pStyle w:val="Normal"/>
                    <w:widowControl w:val="false"/>
                    <w:spacing w:before="0" w:after="200"/>
                    <w:jc w:val="center"/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ind w:firstLine="567"/>
              <w:jc w:val="right"/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eastAsia="ru-RU"/>
              </w:rPr>
              <w:t xml:space="preserve">ФОРМА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67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</w:rPr>
              <w:t>Реестр граждан, получивших твердое топливо (дрова) на 20___ годы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от __________________________________________________________________ </w:t>
              <w:br/>
              <w:t xml:space="preserve">(наименование организации – получателя субсидии) </w:t>
              <w:br/>
              <w:t xml:space="preserve">за ________  квартал 20__ года 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tbl>
            <w:tblPr>
              <w:tblStyle w:val="3"/>
              <w:tblW w:w="14946" w:type="dxa"/>
              <w:jc w:val="left"/>
              <w:tblInd w:w="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5"/>
              <w:gridCol w:w="1738"/>
              <w:gridCol w:w="1489"/>
              <w:gridCol w:w="1112"/>
              <w:gridCol w:w="1620"/>
              <w:gridCol w:w="1097"/>
              <w:gridCol w:w="1241"/>
              <w:gridCol w:w="1866"/>
              <w:gridCol w:w="1289"/>
              <w:gridCol w:w="1461"/>
              <w:gridCol w:w="1486"/>
            </w:tblGrid>
            <w:tr>
              <w:trPr/>
              <w:tc>
                <w:tcPr>
                  <w:tcW w:w="5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№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Адрес домовладения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ФИО гражданина, получателя твердого топлива</w:t>
                  </w:r>
                </w:p>
              </w:tc>
              <w:tc>
                <w:tcPr>
                  <w:tcW w:w="1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Дата продажи</w:t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Площадь, отапливаемая печным отоплением, м²</w:t>
                  </w:r>
                </w:p>
              </w:tc>
              <w:tc>
                <w:tcPr>
                  <w:tcW w:w="1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Объем топлива, м³</w:t>
                  </w: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Норма отпуска твердого топлива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Предельная розничная цена по постановлению, руб.</w:t>
                  </w:r>
                </w:p>
              </w:tc>
              <w:tc>
                <w:tcPr>
                  <w:tcW w:w="12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 xml:space="preserve">Розничная цена, руб. </w:t>
                  </w: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Размер возмещения затрат, руб.</w:t>
                  </w:r>
                </w:p>
              </w:tc>
              <w:tc>
                <w:tcPr>
                  <w:tcW w:w="1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>
              <w:trPr/>
              <w:tc>
                <w:tcPr>
                  <w:tcW w:w="5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2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>
              <w:trPr/>
              <w:tc>
                <w:tcPr>
                  <w:tcW w:w="5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0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beforeAutospacing="1" w:after="0"/>
                    <w:jc w:val="center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4"/>
                      <w:szCs w:val="24"/>
                      <w:lang w:eastAsia="ru-RU"/>
                    </w:rPr>
                  </w:r>
                </w:p>
              </w:tc>
            </w:tr>
          </w:tbl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(*) – указать общую площадь, отапливаемую печным отоплением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(**) – объем реализованного топлива твердого (дров) указывается со степенью точности: два знака после запятой.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К реестру прилагаются копии документов, указанных в разделе 3 описания объекта конкурса.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Руководитель организации Исполнителя                    ______________                                 ____________________</w:t>
            </w:r>
          </w:p>
          <w:p>
            <w:pPr>
              <w:pStyle w:val="Normal"/>
              <w:widowControl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</w:rPr>
              <w:t>М.П.                 подпись                                                                                   Ф.И.О.</w:t>
            </w:r>
          </w:p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before="0" w:after="200"/>
              <w:ind w:firstLine="567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before="0" w:after="200"/>
              <w:ind w:firstLine="567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pacing w:before="0" w:after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 xml:space="preserve">                                                                       </w:t>
      </w:r>
    </w:p>
    <w:p>
      <w:pPr>
        <w:pStyle w:val="Normal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eastAsia="Calibri" w:cs="Times New Roman" w:ascii="Times New Roman" w:hAnsi="Times New Roman"/>
          <w:sz w:val="24"/>
          <w:szCs w:val="24"/>
        </w:rPr>
        <w:t>Приложение № 4 к муниципальному контракту</w:t>
      </w:r>
    </w:p>
    <w:p>
      <w:pPr>
        <w:pStyle w:val="Normal"/>
        <w:tabs>
          <w:tab w:val="clear" w:pos="708"/>
          <w:tab w:val="left" w:pos="1240" w:leader="none"/>
        </w:tabs>
        <w:ind w:firstLine="567"/>
        <w:jc w:val="center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График выполнения мероприятий Исполнителем</w:t>
      </w:r>
    </w:p>
    <w:tbl>
      <w:tblPr>
        <w:tblStyle w:val="3"/>
        <w:tblW w:w="144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6493"/>
        <w:gridCol w:w="3726"/>
        <w:gridCol w:w="3727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eastAsia="ru-RU"/>
              </w:rPr>
              <w:t>Дата начала выполнения мероприятий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eastAsia="ru-RU"/>
              </w:rPr>
              <w:t>Дата окончания мероприятий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Оборудование места (площадки) продажи и складирования дров. Предоставление Заказчику схемы проезда к площадке.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День подписания контракта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В течение пяти дней со дня подписания Контракта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Начало реализации дров населению 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Не позднее пяти дней после подписания Контракта 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Освоить не менее 100% средств, предусмотренных контрактом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1240" w:leader="none"/>
              </w:tabs>
              <w:spacing w:lineRule="auto" w:line="240" w:before="0" w:after="24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eastAsia="ru-RU"/>
              </w:rPr>
              <w:t>до 10 декабря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1134" w:gutter="0" w:header="0" w:top="1276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sFree_Office_for_Docs_and_PDF/7.4.2.3$Windows_X86_64 LibreOffice_project/382eef1f22670f7f4118c8c2dd222ec7ad009daf</Application>
  <AppVersion>15.0000</AppVersion>
  <Pages>10</Pages>
  <Words>1371</Words>
  <Characters>9875</Characters>
  <CharactersWithSpaces>12306</CharactersWithSpaces>
  <Paragraphs>194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2022-05-06T01:23:00Z</dcterms:created>
  <dc:creator>Ольга В. Бурдейная</dc:creator>
  <dc:description/>
  <dc:language>ru-RU</dc:language>
  <cp:lastModifiedBy/>
  <dcterms:modified xsi:type="dcterms:W3CDTF">2026-01-22T13:14:37Z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261A0A57D609432590FECAE40FEF415A_12</vt:lpwstr>
  </property>
  <property fmtid="{D5CDD505-2E9C-101B-9397-08002B2CF9AE}" pid="3" name="KSOProductBuildVer">
    <vt:lpwstr>1049-12.2.0.23158</vt:lpwstr>
  </property>
</Properties>
</file>