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8164D1" w14:textId="77777777" w:rsidR="009D06BE" w:rsidRDefault="009D06BE" w:rsidP="009D06BE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33333"/>
          <w:sz w:val="42"/>
          <w:szCs w:val="42"/>
        </w:rPr>
      </w:pPr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>ПАМЯТКА РАБОТОДАТЕЛЮ о мерах административной ответственности работодателей за нарушение норм трудового законодательства, в том числе в части не оформления (либо ненадлежащего оформления) трудовых отношений с работником</w:t>
      </w:r>
    </w:p>
    <w:p w14:paraId="0C05A1B6" w14:textId="77777777" w:rsidR="009D06BE" w:rsidRDefault="009D06BE" w:rsidP="009D06BE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 соответствии с Федеральным законом от 28.12.2013 №421-ФЗ вступили в силу изменения в Кодекс Российской Федерации об административных правонарушениях (далее – КоАП РФ), предусматривающие усиление мер ответственности работодателей за нарушение трудового законодательства и иных нормативных правовых актов, содержащих нормы трудового права.</w:t>
      </w:r>
      <w:r>
        <w:rPr>
          <w:rFonts w:ascii="Arial" w:hAnsi="Arial" w:cs="Arial"/>
          <w:color w:val="333333"/>
          <w:sz w:val="20"/>
          <w:szCs w:val="20"/>
        </w:rPr>
        <w:br/>
        <w:t>Согласно ч. 1 ст. 5.27 КоАП РФ:</w:t>
      </w:r>
      <w:r>
        <w:rPr>
          <w:rFonts w:ascii="Arial" w:hAnsi="Arial" w:cs="Arial"/>
          <w:color w:val="333333"/>
          <w:sz w:val="20"/>
          <w:szCs w:val="20"/>
        </w:rPr>
        <w:br/>
        <w:t>Нарушение трудового законодательства и иных нормативных правовых актов, содержащих нормы трудового права, в том числе в части минимального размера оплаты труда, сроков выплаты заработной платы, формы оплаты труда и других положений трудового законодательства (за исключением нарушений, указанных в ч. 2 и ч. 3 ст. 5.27 КоАП РФ и в ст. 5.27.1 КоАП РФ), влечет предупреждение или наложение административного штрафа:</w:t>
      </w:r>
      <w:r>
        <w:rPr>
          <w:rFonts w:ascii="Arial" w:hAnsi="Arial" w:cs="Arial"/>
          <w:color w:val="333333"/>
          <w:sz w:val="20"/>
          <w:szCs w:val="20"/>
        </w:rPr>
        <w:br/>
        <w:t>– на должностных лиц в размере от одной тысячи до пяти тысяч рублей;</w:t>
      </w:r>
      <w:r>
        <w:rPr>
          <w:rFonts w:ascii="Arial" w:hAnsi="Arial" w:cs="Arial"/>
          <w:color w:val="333333"/>
          <w:sz w:val="20"/>
          <w:szCs w:val="20"/>
        </w:rPr>
        <w:br/>
        <w:t>– на лиц, осуществляющих предпринимательскую деятельность без образования юридического лица – от одной тысячи до пяти тысяч рублей;</w:t>
      </w:r>
      <w:r>
        <w:rPr>
          <w:rFonts w:ascii="Arial" w:hAnsi="Arial" w:cs="Arial"/>
          <w:color w:val="333333"/>
          <w:sz w:val="20"/>
          <w:szCs w:val="20"/>
        </w:rPr>
        <w:br/>
        <w:t>– на юридических лиц – от пятидесяти до семидесяти тысяч рублей.</w:t>
      </w:r>
      <w:r>
        <w:rPr>
          <w:rFonts w:ascii="Arial" w:hAnsi="Arial" w:cs="Arial"/>
          <w:color w:val="333333"/>
          <w:sz w:val="20"/>
          <w:szCs w:val="20"/>
        </w:rPr>
        <w:br/>
        <w:t>Согласно ч. 4 ст. 5.27 КоАП РФ совершение вышеуказанных административных правонарушений лицом, ранее подвергнутым административному наказанию за аналогичное административное правонарушение влечет наложение административного штрафа:</w:t>
      </w:r>
      <w:r>
        <w:rPr>
          <w:rFonts w:ascii="Arial" w:hAnsi="Arial" w:cs="Arial"/>
          <w:color w:val="333333"/>
          <w:sz w:val="20"/>
          <w:szCs w:val="20"/>
        </w:rPr>
        <w:br/>
        <w:t>– на должностных лиц в размере от десяти тысяч до двадцати тысяч рублей или дисквалификацию на срок от одного года до трех лет;</w:t>
      </w:r>
      <w:r>
        <w:rPr>
          <w:rFonts w:ascii="Arial" w:hAnsi="Arial" w:cs="Arial"/>
          <w:color w:val="333333"/>
          <w:sz w:val="20"/>
          <w:szCs w:val="20"/>
        </w:rPr>
        <w:br/>
        <w:t>– на лиц, осуществляющих предпринимательскую деятельность без образования юридического лица – от десяти тысяч до двадцати тысяч рублей;</w:t>
      </w:r>
      <w:r>
        <w:rPr>
          <w:rFonts w:ascii="Arial" w:hAnsi="Arial" w:cs="Arial"/>
          <w:color w:val="333333"/>
          <w:sz w:val="20"/>
          <w:szCs w:val="20"/>
        </w:rPr>
        <w:br/>
        <w:t>– на юридических лиц – от пятидесяти до семидесяти тысяч рублей.</w:t>
      </w:r>
      <w:r>
        <w:rPr>
          <w:rFonts w:ascii="Arial" w:hAnsi="Arial" w:cs="Arial"/>
          <w:color w:val="333333"/>
          <w:sz w:val="20"/>
          <w:szCs w:val="20"/>
        </w:rPr>
        <w:br/>
        <w:t>Одновременно в КоАП введены с 2014 года новые составы административных правонарушений в сфере трудового законодательства.</w:t>
      </w:r>
      <w:r>
        <w:rPr>
          <w:rFonts w:ascii="Arial" w:hAnsi="Arial" w:cs="Arial"/>
          <w:color w:val="333333"/>
          <w:sz w:val="20"/>
          <w:szCs w:val="20"/>
        </w:rPr>
        <w:br/>
        <w:t>Согласно ч. 2 ст. 5.27 КоАП РФ фактическое допущение к работе лицом, не уполномоченным на это работодателем, в случае, если работодатель или его уполномоченный на это представитель отказывается признать отношения, возникшие между лицом, фактически допущенным к работе, и данным работодателем, трудовыми отношениями (не заключает с лицом, фактически допущенным к работе, трудовой договор) влечет наложение административного штрафа:</w:t>
      </w:r>
      <w:r>
        <w:rPr>
          <w:rFonts w:ascii="Arial" w:hAnsi="Arial" w:cs="Arial"/>
          <w:color w:val="333333"/>
          <w:sz w:val="20"/>
          <w:szCs w:val="20"/>
        </w:rPr>
        <w:br/>
        <w:t>– на граждан в размере от трех до пяти тысяч рублей;</w:t>
      </w:r>
      <w:r>
        <w:rPr>
          <w:rFonts w:ascii="Arial" w:hAnsi="Arial" w:cs="Arial"/>
          <w:color w:val="333333"/>
          <w:sz w:val="20"/>
          <w:szCs w:val="20"/>
        </w:rPr>
        <w:br/>
        <w:t>– на должностных лиц – от десяти тысяч до двадцати тысяч рублей.</w:t>
      </w:r>
      <w:r>
        <w:rPr>
          <w:rFonts w:ascii="Arial" w:hAnsi="Arial" w:cs="Arial"/>
          <w:color w:val="333333"/>
          <w:sz w:val="20"/>
          <w:szCs w:val="20"/>
        </w:rPr>
        <w:br/>
        <w:t xml:space="preserve">Согласно ч. 3 ст. 5.27 КоАП уклонение от оформления или ненадлежащее оформление трудового договора либо заключение гражданско-правового договора, фактически регулирующего трудовые </w:t>
      </w:r>
      <w:r>
        <w:rPr>
          <w:rFonts w:ascii="Arial" w:hAnsi="Arial" w:cs="Arial"/>
          <w:color w:val="333333"/>
          <w:sz w:val="20"/>
          <w:szCs w:val="20"/>
        </w:rPr>
        <w:lastRenderedPageBreak/>
        <w:t>отношения между работником и работодателем, влечет наложение административного штрафа:</w:t>
      </w:r>
      <w:r>
        <w:rPr>
          <w:rFonts w:ascii="Arial" w:hAnsi="Arial" w:cs="Arial"/>
          <w:color w:val="333333"/>
          <w:sz w:val="20"/>
          <w:szCs w:val="20"/>
        </w:rPr>
        <w:br/>
        <w:t>– на должностных лиц в размере от десяти тысяч до двадцати тысяч рублей;</w:t>
      </w:r>
      <w:r>
        <w:rPr>
          <w:rFonts w:ascii="Arial" w:hAnsi="Arial" w:cs="Arial"/>
          <w:color w:val="333333"/>
          <w:sz w:val="20"/>
          <w:szCs w:val="20"/>
        </w:rPr>
        <w:br/>
        <w:t>– на лиц, осуществляющих предпринимательскую деятельность без образования юридического лица – от пяти тысяч до десяти тысяч рублей;</w:t>
      </w:r>
      <w:r>
        <w:rPr>
          <w:rFonts w:ascii="Arial" w:hAnsi="Arial" w:cs="Arial"/>
          <w:color w:val="333333"/>
          <w:sz w:val="20"/>
          <w:szCs w:val="20"/>
        </w:rPr>
        <w:br/>
        <w:t>– на юридических лиц – от пятидесяти до ста тысяч рублей.</w:t>
      </w:r>
      <w:r>
        <w:rPr>
          <w:rFonts w:ascii="Arial" w:hAnsi="Arial" w:cs="Arial"/>
          <w:color w:val="333333"/>
          <w:sz w:val="20"/>
          <w:szCs w:val="20"/>
        </w:rPr>
        <w:br/>
        <w:t>Согласно ч. 5 ст. 5.25 КоАП РФ совершение административных правонарушений, указанных в ч. 2 и ч. 3 ст. 5.27 КоАП РФ, лицом, ранее подвергнутым административному наказанию за аналогичное административное правонарушение, влечет наложение административного штрафа:</w:t>
      </w:r>
      <w:r>
        <w:rPr>
          <w:rFonts w:ascii="Arial" w:hAnsi="Arial" w:cs="Arial"/>
          <w:color w:val="333333"/>
          <w:sz w:val="20"/>
          <w:szCs w:val="20"/>
        </w:rPr>
        <w:br/>
        <w:t>– на граждан в размере пяти тысяч рублей;</w:t>
      </w:r>
      <w:r>
        <w:rPr>
          <w:rFonts w:ascii="Arial" w:hAnsi="Arial" w:cs="Arial"/>
          <w:color w:val="333333"/>
          <w:sz w:val="20"/>
          <w:szCs w:val="20"/>
        </w:rPr>
        <w:br/>
        <w:t>– должностных лиц – дисквалификацию на срок от одного до трех лет;</w:t>
      </w:r>
      <w:r>
        <w:rPr>
          <w:rFonts w:ascii="Arial" w:hAnsi="Arial" w:cs="Arial"/>
          <w:color w:val="333333"/>
          <w:sz w:val="20"/>
          <w:szCs w:val="20"/>
        </w:rPr>
        <w:br/>
        <w:t>– на лиц, осуществляющих предпринимательскую деятельность без образования юридического лица – от тридцати до сорока тысяч рублей;</w:t>
      </w:r>
      <w:r>
        <w:rPr>
          <w:rFonts w:ascii="Arial" w:hAnsi="Arial" w:cs="Arial"/>
          <w:color w:val="333333"/>
          <w:sz w:val="20"/>
          <w:szCs w:val="20"/>
        </w:rPr>
        <w:br/>
        <w:t>– на юридических лиц – от ста тысяч до двухсот тысяч рублей.</w:t>
      </w:r>
      <w:r>
        <w:rPr>
          <w:rFonts w:ascii="Arial" w:hAnsi="Arial" w:cs="Arial"/>
          <w:color w:val="333333"/>
          <w:sz w:val="20"/>
          <w:szCs w:val="20"/>
        </w:rPr>
        <w:br/>
        <w:t>В соответствии с ч. 23 ст. 19.5 КоАП РФ невыполнение в установленный срок или ненадлежащее выполнение законного предписания должностного лица федерального органа исполнительной власти, осуществляющего федеральный государственный надзор за соблюдением трудового законодательства и иных нормативных правовых актов, содержащих нормы трудового права, влечет наложение административного штрафа:</w:t>
      </w:r>
      <w:r>
        <w:rPr>
          <w:rFonts w:ascii="Arial" w:hAnsi="Arial" w:cs="Arial"/>
          <w:color w:val="333333"/>
          <w:sz w:val="20"/>
          <w:szCs w:val="20"/>
        </w:rPr>
        <w:br/>
        <w:t>– на должностных лиц в размере от тридцати до пятидесяти тысяч рублей или дисквалификацию на срок от одного до трех лет;</w:t>
      </w:r>
      <w:r>
        <w:rPr>
          <w:rFonts w:ascii="Arial" w:hAnsi="Arial" w:cs="Arial"/>
          <w:color w:val="333333"/>
          <w:sz w:val="20"/>
          <w:szCs w:val="20"/>
        </w:rPr>
        <w:br/>
        <w:t>– на лиц, осуществляющих предпринимательскую деятельность без образования юридического лица – от тридцати до пятидесяти тысяч рублей;</w:t>
      </w:r>
      <w:r>
        <w:rPr>
          <w:rFonts w:ascii="Arial" w:hAnsi="Arial" w:cs="Arial"/>
          <w:color w:val="333333"/>
          <w:sz w:val="20"/>
          <w:szCs w:val="20"/>
        </w:rPr>
        <w:br/>
        <w:t>– на юридических лиц – от ста до двухсот тысяч рублей.</w:t>
      </w:r>
    </w:p>
    <w:p w14:paraId="3D96BCF3" w14:textId="77777777" w:rsidR="00DA32DE" w:rsidRPr="009D06BE" w:rsidRDefault="00DA32DE" w:rsidP="009D06BE">
      <w:bookmarkStart w:id="0" w:name="_GoBack"/>
      <w:bookmarkEnd w:id="0"/>
    </w:p>
    <w:sectPr w:rsidR="00DA32DE" w:rsidRPr="009D06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2DE"/>
    <w:rsid w:val="00454D4E"/>
    <w:rsid w:val="009D06BE"/>
    <w:rsid w:val="00DA3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C45412-9D1E-445E-8386-25DF8EEEE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54D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D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54D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34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49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641</Words>
  <Characters>3656</Characters>
  <Application>Microsoft Office Word</Application>
  <DocSecurity>0</DocSecurity>
  <Lines>30</Lines>
  <Paragraphs>8</Paragraphs>
  <ScaleCrop>false</ScaleCrop>
  <Company/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2020-01-21T21:37:00Z</dcterms:created>
  <dcterms:modified xsi:type="dcterms:W3CDTF">2020-01-21T21:37:00Z</dcterms:modified>
</cp:coreProperties>
</file>