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30782" w14:textId="77777777" w:rsidR="00230CA5" w:rsidRDefault="00230CA5" w:rsidP="00230C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1073C744" w14:textId="4B625B1E" w:rsidR="00230CA5" w:rsidRDefault="00230CA5" w:rsidP="00230C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0AA2646B" wp14:editId="0876A9F2">
            <wp:extent cx="637540" cy="9144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048A8" w14:textId="77777777" w:rsidR="00230CA5" w:rsidRDefault="00230CA5" w:rsidP="00230CA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39E01D6A" w14:textId="77777777" w:rsidR="00230CA5" w:rsidRDefault="00230CA5" w:rsidP="00230CA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 w14:paraId="65D530D1" w14:textId="77777777" w:rsidR="00230CA5" w:rsidRDefault="00230CA5" w:rsidP="00230CA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3EBE9C71" w14:textId="77777777" w:rsidR="00230CA5" w:rsidRDefault="00230CA5" w:rsidP="00230CA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color w:val="000000"/>
          <w:sz w:val="28"/>
        </w:rPr>
        <w:t>П О С Т А Н О В Л Е Н И Е</w:t>
      </w:r>
    </w:p>
    <w:p w14:paraId="31845EB6" w14:textId="77777777" w:rsidR="00230CA5" w:rsidRDefault="00230CA5" w:rsidP="00230CA5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color w:val="000000"/>
          <w:sz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1"/>
        <w:gridCol w:w="5286"/>
        <w:gridCol w:w="561"/>
      </w:tblGrid>
      <w:tr w:rsidR="00230CA5" w14:paraId="1D06739E" w14:textId="77777777" w:rsidTr="00664E3B">
        <w:trPr>
          <w:cantSplit/>
          <w:jc w:val="center"/>
        </w:trPr>
        <w:tc>
          <w:tcPr>
            <w:tcW w:w="2511" w:type="dxa"/>
            <w:hideMark/>
          </w:tcPr>
          <w:p w14:paraId="3E3246C8" w14:textId="7BA72F34" w:rsidR="00230CA5" w:rsidRPr="00664E3B" w:rsidRDefault="00664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.03.2022г.</w:t>
            </w:r>
          </w:p>
        </w:tc>
        <w:tc>
          <w:tcPr>
            <w:tcW w:w="5286" w:type="dxa"/>
            <w:hideMark/>
          </w:tcPr>
          <w:p w14:paraId="29D23841" w14:textId="040F6E57" w:rsidR="00230CA5" w:rsidRDefault="0023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с. Анучино</w:t>
            </w:r>
            <w:r w:rsidR="00664E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№272</w:t>
            </w:r>
          </w:p>
        </w:tc>
        <w:tc>
          <w:tcPr>
            <w:tcW w:w="561" w:type="dxa"/>
            <w:hideMark/>
          </w:tcPr>
          <w:p w14:paraId="00C4E80A" w14:textId="197F106E" w:rsidR="00230CA5" w:rsidRDefault="0023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B8E3FC8" w14:textId="77777777" w:rsidR="00230CA5" w:rsidRDefault="00230CA5" w:rsidP="00230C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31904B" w14:textId="77777777" w:rsidR="00230CA5" w:rsidRDefault="00230CA5" w:rsidP="00230C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796B04" w14:textId="77777777" w:rsidR="00230CA5" w:rsidRDefault="00230CA5" w:rsidP="00230C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«О порядке исполнения </w:t>
      </w:r>
    </w:p>
    <w:p w14:paraId="080B71D7" w14:textId="77777777" w:rsidR="00230CA5" w:rsidRDefault="00230CA5" w:rsidP="00230C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полномочий по организации мероприятий при осуществлении деятельности по обращению с животными без владельцев на территории Анучинского муниципального округа Приморского края», утвержденное постановлением администрации Анучинского муниципального округа от 11.02.2021 № 135 </w:t>
      </w:r>
    </w:p>
    <w:p w14:paraId="3A1B0279" w14:textId="77777777" w:rsidR="00230CA5" w:rsidRDefault="00230CA5" w:rsidP="00230C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3AACBB" w14:textId="77777777" w:rsidR="00230CA5" w:rsidRDefault="00230CA5" w:rsidP="00230CA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01546F" w14:textId="77777777" w:rsidR="00230CA5" w:rsidRDefault="00230CA5" w:rsidP="00230CA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10D947" w14:textId="77777777" w:rsidR="00230CA5" w:rsidRDefault="00230CA5" w:rsidP="00230C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Приморского края от 26.12.2019 № 692-КЗ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отдельных вопросах в области обращения с животными в Приморском крае», </w:t>
      </w:r>
      <w:r>
        <w:rPr>
          <w:rFonts w:ascii="Times New Roman" w:hAnsi="Times New Roman" w:cs="Times New Roman"/>
          <w:sz w:val="28"/>
          <w:szCs w:val="28"/>
        </w:rPr>
        <w:t>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A6C400D" w14:textId="77777777" w:rsidR="00230CA5" w:rsidRDefault="00230CA5" w:rsidP="00230CA5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5E20299" w14:textId="77777777" w:rsidR="00230CA5" w:rsidRDefault="00230CA5" w:rsidP="00230CA5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Положение «О порядке исполнения полномочий по организации мероприятий при осуществлении деятельности по обращению с животными без владельцев на территории Анучинского муниципального округа Приморского края» (далее – Положение), утвержденное постановлением администрации Анучинского муниципального округа от 11.02.2021 № 135 следующие изменения:</w:t>
      </w:r>
    </w:p>
    <w:p w14:paraId="1A8A7330" w14:textId="77777777" w:rsidR="00230CA5" w:rsidRDefault="00230CA5" w:rsidP="00230CA5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1.2. раздела 1 Положения изложить в следующей редакции:</w:t>
      </w:r>
    </w:p>
    <w:p w14:paraId="4C71B67A" w14:textId="77777777" w:rsidR="00230CA5" w:rsidRDefault="00230CA5" w:rsidP="00230CA5">
      <w:pPr>
        <w:spacing w:after="0" w:line="360" w:lineRule="auto"/>
        <w:ind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«1.2. Администрация округа наделена следующими государственными полномочиями:    </w:t>
      </w:r>
    </w:p>
    <w:p w14:paraId="41724F72" w14:textId="77777777" w:rsidR="00230CA5" w:rsidRDefault="00230CA5" w:rsidP="00230CA5">
      <w:pPr>
        <w:pStyle w:val="a3"/>
        <w:autoSpaceDE w:val="0"/>
        <w:autoSpaceDN w:val="0"/>
        <w:adjustRightInd w:val="0"/>
        <w:spacing w:after="0"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осуществление мониторинга количества животных без владельцев на территории округа;</w:t>
      </w:r>
    </w:p>
    <w:p w14:paraId="595E9C2F" w14:textId="77777777" w:rsidR="00230CA5" w:rsidRDefault="00230CA5" w:rsidP="00230CA5">
      <w:pPr>
        <w:pStyle w:val="a3"/>
        <w:autoSpaceDE w:val="0"/>
        <w:autoSpaceDN w:val="0"/>
        <w:adjustRightInd w:val="0"/>
        <w:spacing w:before="280" w:after="0"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отлов животных без владельцев, в том числе их транспортировку и немедленную передачу в приюты для животных;</w:t>
      </w:r>
    </w:p>
    <w:p w14:paraId="1D9A93C3" w14:textId="77777777" w:rsidR="00230CA5" w:rsidRDefault="00230CA5" w:rsidP="00230CA5">
      <w:pPr>
        <w:pStyle w:val="a3"/>
        <w:autoSpaceDE w:val="0"/>
        <w:autoSpaceDN w:val="0"/>
        <w:adjustRightInd w:val="0"/>
        <w:spacing w:before="280" w:after="0"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содержание животных без владельцев в приютах для животных;</w:t>
      </w:r>
    </w:p>
    <w:p w14:paraId="4E236DC4" w14:textId="77777777" w:rsidR="00230CA5" w:rsidRDefault="00230CA5" w:rsidP="00230CA5">
      <w:pPr>
        <w:pStyle w:val="a3"/>
        <w:autoSpaceDE w:val="0"/>
        <w:autoSpaceDN w:val="0"/>
        <w:adjustRightInd w:val="0"/>
        <w:spacing w:before="280" w:after="0"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14:paraId="4036CE72" w14:textId="77777777" w:rsidR="00230CA5" w:rsidRDefault="00230CA5" w:rsidP="00230CA5">
      <w:pPr>
        <w:pStyle w:val="a3"/>
        <w:autoSpaceDE w:val="0"/>
        <w:autoSpaceDN w:val="0"/>
        <w:adjustRightInd w:val="0"/>
        <w:spacing w:before="280" w:after="0"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вакцинацию животных без владельцев, поступивших в приют для животных, против бешенства и иных заболеваний, опасных для человека и животных;</w:t>
      </w:r>
    </w:p>
    <w:p w14:paraId="119AC7E1" w14:textId="77777777" w:rsidR="00230CA5" w:rsidRDefault="00230CA5" w:rsidP="00230CA5">
      <w:pPr>
        <w:pStyle w:val="a3"/>
        <w:autoSpaceDE w:val="0"/>
        <w:autoSpaceDN w:val="0"/>
        <w:adjustRightInd w:val="0"/>
        <w:spacing w:before="280" w:after="0"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учет, маркирование животных без владельцев, поступивших в приют для животных, не снимаемыми или несмываемыми метками;</w:t>
      </w:r>
    </w:p>
    <w:p w14:paraId="79F2BBC1" w14:textId="77777777" w:rsidR="00230CA5" w:rsidRDefault="00230CA5" w:rsidP="00230CA5">
      <w:pPr>
        <w:pStyle w:val="a3"/>
        <w:autoSpaceDE w:val="0"/>
        <w:autoSpaceDN w:val="0"/>
        <w:adjustRightInd w:val="0"/>
        <w:spacing w:before="280" w:after="0"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стерилизацию животных без владельцев, поступивших в приют для животных;</w:t>
      </w:r>
    </w:p>
    <w:p w14:paraId="7019E414" w14:textId="77777777" w:rsidR="00230CA5" w:rsidRDefault="00230CA5" w:rsidP="00230CA5">
      <w:pPr>
        <w:pStyle w:val="a3"/>
        <w:autoSpaceDE w:val="0"/>
        <w:autoSpaceDN w:val="0"/>
        <w:adjustRightInd w:val="0"/>
        <w:spacing w:before="280" w:after="0"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возврат животных без владельцев, не проявляющих немотивированной агрессивности, на прежние места их обитания;</w:t>
      </w:r>
    </w:p>
    <w:p w14:paraId="2C4FD4F8" w14:textId="77777777" w:rsidR="00230CA5" w:rsidRDefault="00230CA5" w:rsidP="00230CA5">
      <w:pPr>
        <w:pStyle w:val="a3"/>
        <w:autoSpaceDE w:val="0"/>
        <w:autoSpaceDN w:val="0"/>
        <w:adjustRightInd w:val="0"/>
        <w:spacing w:before="280" w:after="0"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размещение в приютах для животных,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животных;</w:t>
      </w:r>
    </w:p>
    <w:p w14:paraId="0DA9F1C2" w14:textId="77777777" w:rsidR="00230CA5" w:rsidRDefault="00230CA5" w:rsidP="00230CA5">
      <w:pPr>
        <w:pStyle w:val="a3"/>
        <w:autoSpaceDE w:val="0"/>
        <w:autoSpaceDN w:val="0"/>
        <w:adjustRightInd w:val="0"/>
        <w:spacing w:after="0" w:line="360" w:lineRule="auto"/>
        <w:ind w:left="0"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умерщвление животных без владельцев в случаях, установленных Федеральным </w:t>
      </w:r>
      <w:hyperlink r:id="rId6" w:history="1">
        <w:r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«Об ответственном обращении с животными и о внесении изменений в отдельные законодательные акты Российской Федерации».»;</w:t>
      </w:r>
    </w:p>
    <w:p w14:paraId="4BAC53C7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hyperlink r:id="rId7" w:history="1">
        <w:r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дополнить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Положение </w:t>
      </w:r>
      <w:r>
        <w:rPr>
          <w:rFonts w:ascii="Times New Roman" w:hAnsi="Times New Roman" w:cs="Times New Roman"/>
          <w:sz w:val="28"/>
          <w:szCs w:val="28"/>
        </w:rPr>
        <w:t>разделом 2(1). следующего содержания:</w:t>
      </w:r>
    </w:p>
    <w:p w14:paraId="2D16CAE4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«2(1). Мониторинг количества животных без владельцев на территории округа</w:t>
      </w:r>
    </w:p>
    <w:p w14:paraId="5E725F3F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Мониторинг количества животных без владельцев на территории округа представляет собой совокупность мероприятий по сбору, </w:t>
      </w:r>
      <w:r>
        <w:rPr>
          <w:rFonts w:ascii="Times New Roman" w:hAnsi="Times New Roman" w:cs="Times New Roman"/>
          <w:sz w:val="28"/>
          <w:szCs w:val="28"/>
        </w:rPr>
        <w:lastRenderedPageBreak/>
        <w:t>систематизации и анализу информации о нахождении животных без владельцев на территории Анучинского муниципального округа.</w:t>
      </w:r>
    </w:p>
    <w:p w14:paraId="64BCEC98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Мониторинг осуществляется в порядке, установленном Правительством Приморского края.»;</w:t>
      </w:r>
    </w:p>
    <w:p w14:paraId="3ECD74F6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hyperlink r:id="rId8" w:history="1">
        <w:r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дополнить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Положение разделом 2(2). следующего содержания:</w:t>
      </w:r>
    </w:p>
    <w:p w14:paraId="6B0CD0DD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«2(2). Маркирование и учет животных без владельцев на территории округа</w:t>
      </w:r>
    </w:p>
    <w:p w14:paraId="65B5A3C5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 июня 2022 года владельцы приютов для животных и уполномоченные ими лица осуществляют маркирование (не снимаемыми или несмываемыми метками) и учет поступивших в приют для животных без владельцев в соответствии с порядком организации деятельности приютов для животных и нормами содержания животных в них, установленными Правительством Приморского края.»;</w:t>
      </w:r>
    </w:p>
    <w:p w14:paraId="0458B594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hyperlink r:id="rId9" w:history="1">
        <w:r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дополнить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Положение разделом 2(3). следующего содержания:</w:t>
      </w:r>
    </w:p>
    <w:p w14:paraId="5A3AAFA7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«2(3). Маркирование на территории округа собак, имеющих владельцев</w:t>
      </w:r>
    </w:p>
    <w:p w14:paraId="18717F0C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 01 июня 2022 года на территории округа собаки, имеющие владельцев, подлежат маркированию в порядке, установленном Правительством Приморского края.</w:t>
      </w:r>
    </w:p>
    <w:p w14:paraId="5523BFFB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Собаки, промаркированные до вступления в силу Закона Приморского края от 26.12.2019 № 692-КЗ (ред. от 08.02.2022) «Об отдельных вопросах в области обращения с животными в Приморском крае», повторному маркированию не подлежат.»;</w:t>
      </w:r>
    </w:p>
    <w:p w14:paraId="5788EB1B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hyperlink r:id="rId10" w:history="1">
        <w:r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дополнить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Положение разделом 2(4). следующего содержания:</w:t>
      </w:r>
    </w:p>
    <w:p w14:paraId="3AB04C5E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«2(4). Единая база данных маркированных собак на территории Приморского края</w:t>
      </w:r>
    </w:p>
    <w:p w14:paraId="186E78A9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единую базу данных маркированных собак на территории Приморского края подлежит включению информация:</w:t>
      </w:r>
    </w:p>
    <w:p w14:paraId="61179BF2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отношении собак, имеющих владельцев (в том числе собак, промаркированных до вступления в силу Закона 692-КЗ): о кличке, породе, поле, окрасе собаки, виде и способе ее маркирования, а также данные о ее владельце, адресе его регистрации по месту жительства (пребывания), контактном телефоне;</w:t>
      </w:r>
    </w:p>
    <w:p w14:paraId="61C687BA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в отношении собак без владельцев: о породе, поле, окрасе собаки, о месте ее отлова, вакцинации и стерилизации, виде и способе маркирования.</w:t>
      </w:r>
    </w:p>
    <w:p w14:paraId="1851CB3B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Ведение единой базы данных маркированных собак на территории Приморского края осуществляется уполномоченным органом в порядке, установленном Правительством Приморского края.»;</w:t>
      </w:r>
    </w:p>
    <w:p w14:paraId="14EE560D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hyperlink r:id="rId11" w:history="1">
        <w:r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дополнить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Положение разделом 2(6). следующего содержания:</w:t>
      </w:r>
    </w:p>
    <w:p w14:paraId="1667EC5E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«2(6). Особенности осуществления государственных полномочий в условиях режима повышенной готовности или чрезвычайной ситуации</w:t>
      </w:r>
    </w:p>
    <w:p w14:paraId="2BE39C1B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 введении на территории Приморского края либо на территории Анучинского муниципального округа режима повышенной готовности или чрезвычайной ситуации, объявленных в связи с угрозой жизни и здоровью граждан, исходящей от собак без владельцев (далее - режим повышенной готовности или чрезвычайной ситуации), администрация округа, в целях реализации государственных полномочий вправе включать в муниципальные контракты, заключаемые в период действия режима повышенной готовности или чрезвычайной ситуации, условия о приеме приютами для животных собак без владельцев, не имеющих признаков маркирования, доставляемых гражданами в течение действия указанного режима.</w:t>
      </w:r>
    </w:p>
    <w:p w14:paraId="55E87600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Гражданам запрещается изымать собак из квартир и с территорий частных домовладений, снимать с привязи собак, временно оставленных в местах общего пользования, иным образом присваивать собак, а также доставлять в приюты для животных собак, имеющих признаки маркирования.</w:t>
      </w:r>
    </w:p>
    <w:p w14:paraId="5203AEB2" w14:textId="77777777" w:rsidR="00230CA5" w:rsidRDefault="00230CA5" w:rsidP="00230C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случае, предусмотренном пунктом 1 настоящего раздела, гражданину за счет субвенций, предоставляемых местным бюджетам на реализацию государственных полномочий, выплачивается вознаграждение в размере 2000 рублей за одну собаку в порядке, установленном муниципальным правовым актом.».</w:t>
      </w:r>
    </w:p>
    <w:p w14:paraId="7251D48D" w14:textId="77777777" w:rsidR="00230CA5" w:rsidRDefault="00230CA5" w:rsidP="00230CA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2. Общему отделу администрации Анучинского муниципального округа Приморского края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48542905" w14:textId="77777777" w:rsidR="00230CA5" w:rsidRDefault="00230CA5" w:rsidP="00230CA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вступает в силу со дня его официального опубликования.</w:t>
      </w:r>
    </w:p>
    <w:p w14:paraId="5FB69223" w14:textId="77777777" w:rsidR="00230CA5" w:rsidRDefault="00230CA5" w:rsidP="00230CA5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Анучинского муниципального округа Дубовцева И.В.</w:t>
      </w:r>
    </w:p>
    <w:p w14:paraId="7A112313" w14:textId="77777777" w:rsidR="00230CA5" w:rsidRDefault="00230CA5" w:rsidP="00230CA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7E7B9259" w14:textId="77777777" w:rsidR="00230CA5" w:rsidRDefault="00230CA5" w:rsidP="00230CA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14:paraId="65AA69AC" w14:textId="77777777" w:rsidR="00230CA5" w:rsidRDefault="00230CA5" w:rsidP="00230CA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5A4E9BD" w14:textId="77777777" w:rsidR="00230CA5" w:rsidRDefault="00230CA5" w:rsidP="00230CA5">
      <w:pPr>
        <w:pStyle w:val="a5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муниципального округа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</w:t>
      </w:r>
    </w:p>
    <w:p w14:paraId="203AB4ED" w14:textId="77777777" w:rsidR="00253C9D" w:rsidRDefault="00253C9D"/>
    <w:sectPr w:rsidR="00253C9D" w:rsidSect="00230CA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47B9D"/>
    <w:multiLevelType w:val="multilevel"/>
    <w:tmpl w:val="D8A0F0FA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1566" w:hanging="720"/>
      </w:pPr>
    </w:lvl>
    <w:lvl w:ilvl="2">
      <w:start w:val="1"/>
      <w:numFmt w:val="decimal"/>
      <w:isLgl/>
      <w:lvlText w:val="%1.%2.%3."/>
      <w:lvlJc w:val="left"/>
      <w:pPr>
        <w:ind w:left="1986" w:hanging="720"/>
      </w:pPr>
    </w:lvl>
    <w:lvl w:ilvl="3">
      <w:start w:val="1"/>
      <w:numFmt w:val="decimal"/>
      <w:isLgl/>
      <w:lvlText w:val="%1.%2.%3.%4."/>
      <w:lvlJc w:val="left"/>
      <w:pPr>
        <w:ind w:left="2766" w:hanging="1080"/>
      </w:pPr>
    </w:lvl>
    <w:lvl w:ilvl="4">
      <w:start w:val="1"/>
      <w:numFmt w:val="decimal"/>
      <w:isLgl/>
      <w:lvlText w:val="%1.%2.%3.%4.%5."/>
      <w:lvlJc w:val="left"/>
      <w:pPr>
        <w:ind w:left="3186" w:hanging="1080"/>
      </w:pPr>
    </w:lvl>
    <w:lvl w:ilvl="5">
      <w:start w:val="1"/>
      <w:numFmt w:val="decimal"/>
      <w:isLgl/>
      <w:lvlText w:val="%1.%2.%3.%4.%5.%6."/>
      <w:lvlJc w:val="left"/>
      <w:pPr>
        <w:ind w:left="3966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166" w:hanging="1800"/>
      </w:pPr>
    </w:lvl>
    <w:lvl w:ilvl="8">
      <w:start w:val="1"/>
      <w:numFmt w:val="decimal"/>
      <w:isLgl/>
      <w:lvlText w:val="%1.%2.%3.%4.%5.%6.%7.%8.%9."/>
      <w:lvlJc w:val="left"/>
      <w:pPr>
        <w:ind w:left="5946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97D"/>
    <w:rsid w:val="00230CA5"/>
    <w:rsid w:val="00253C9D"/>
    <w:rsid w:val="003B197D"/>
    <w:rsid w:val="0066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B7EAC"/>
  <w15:chartTrackingRefBased/>
  <w15:docId w15:val="{74FB2A78-494C-4D32-98FD-E64B5CED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CA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CA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30CA5"/>
    <w:rPr>
      <w:color w:val="0000FF"/>
      <w:u w:val="single"/>
    </w:rPr>
  </w:style>
  <w:style w:type="paragraph" w:customStyle="1" w:styleId="a5">
    <w:name w:val="a"/>
    <w:basedOn w:val="a"/>
    <w:rsid w:val="00230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D15AE26062B480A167F1BEE198097A077811D855BE6047D7A768F1F376C0D4A8EA7D161106BDCE36D4589D6C1733FAA7QEAC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C675CBD2FE9CB33BE0ECED75C89A0B1E8C557D70ABC2CC66DD1652BB397932A46FF9140DBDC45F388E80881F8AC6774FCyF3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1594EF21CC9BDF21AA6CF65F4814E9588EFA3C1CCFC09ACDDA953944DB1DF4147A5AE7FA9383C30B3FACC35CBb9r5E" TargetMode="External"/><Relationship Id="rId11" Type="http://schemas.openxmlformats.org/officeDocument/2006/relationships/hyperlink" Target="consultantplus://offline/ref=FC8B49D8A3EB16E199E03B13B48C90AA2C57B9E4A3D8D01341D830B1492EF386A4B5DFCC10E44A47A5D19CBFFE6F8AA12EV9M7F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FC8B49D8A3EB16E199E03B13B48C90AA2C57B9E4A3D8D01341D830B1492EF386A4B5DFCC10E44A47A5D19CBFFE6F8AA12EV9M7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18161325EF78570D44EF7CA4BCC1AF16148270EEA30CFF610403BDA66E913405CB75CCBAB4940DB4350986707A3594F1XDD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1217</Words>
  <Characters>6937</Characters>
  <Application>Microsoft Office Word</Application>
  <DocSecurity>0</DocSecurity>
  <Lines>57</Lines>
  <Paragraphs>16</Paragraphs>
  <ScaleCrop>false</ScaleCrop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Татьяна П. Фирсова</cp:lastModifiedBy>
  <cp:revision>3</cp:revision>
  <dcterms:created xsi:type="dcterms:W3CDTF">2022-03-30T00:01:00Z</dcterms:created>
  <dcterms:modified xsi:type="dcterms:W3CDTF">2022-03-30T01:41:00Z</dcterms:modified>
</cp:coreProperties>
</file>