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20599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Информирование по соблюдению обязательных требований, оценка соблюдения которых является предметом муниципального жилищного контроля</w:t>
      </w:r>
    </w:p>
    <w:p w14:paraId="059AFCBA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D173A1B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Согласно ст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>20 Жилищного кодекса Российской Федерации, под муниципальным жилищным контролем понимается деятельность органов местного самоуправления, уполномоченных на организацию и проведение на территории муниципального образования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14:paraId="02FCCD92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 отношениям, связанным с осуществлением муниципального жилищного контроля, организации и проведением профилактических мероприятий, контрольных (надзорных) мероприятий юридических лиц, индивидуальных предпринимателей и граждан, применяются положения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>2020г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№248-ФЗ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Федеральный закон №248-ФЗ).</w:t>
      </w:r>
    </w:p>
    <w:p w14:paraId="394528FC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жилищный контроль на территории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муниципального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округа осуществляется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муниципального </w:t>
      </w:r>
      <w:r>
        <w:rPr>
          <w:rFonts w:hint="default" w:ascii="Times New Roman" w:hAnsi="Times New Roman" w:cs="Times New Roman"/>
          <w:sz w:val="28"/>
          <w:szCs w:val="28"/>
        </w:rPr>
        <w:t>округа.</w:t>
      </w:r>
    </w:p>
    <w:p w14:paraId="1D306E52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Муниципальный жилищный контроль осуществляется в многоквартирных домах, в которых жилые помещения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находятся в муниципальной собственности.</w:t>
      </w:r>
    </w:p>
    <w:p w14:paraId="5B2C4DAD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жилищного контроля является проверка соблюдения юридическими лицами, индивидуальными предпринимателями и гражданами следующих обязательных требований:</w:t>
      </w:r>
    </w:p>
    <w:p w14:paraId="610FFC07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0B76CDAC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требований к формированию фондов капитального ремонта;</w:t>
      </w:r>
    </w:p>
    <w:p w14:paraId="2894EB10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0C0B0167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189AD45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087B3F9C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14FA743E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643E028B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68C599B7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3D5D50EC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требований к обеспечению доступности для инвалидов помещений в многоквартирных домах;</w:t>
      </w:r>
    </w:p>
    <w:p w14:paraId="31CA6BD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требований к предоставлению жилых помещений в наемных домах социального использования;</w:t>
      </w:r>
    </w:p>
    <w:p w14:paraId="62EDAE7A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исполнение решений, принимаемых по результатам контрольных (надзорных) мероприятий.</w:t>
      </w:r>
    </w:p>
    <w:p w14:paraId="09D07695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Объектами муниципального жилищного контроля являются:</w:t>
      </w:r>
    </w:p>
    <w:p w14:paraId="393738CC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деятельность, действия (бездействие) контролируемых лиц, осуществляющих управление многоквартирными домами, по выполнению услуг и работ по содержанию и ремонту общего имущества в многоквартирном доме в соответствии с требованиями законодательства Российской Федерации;</w:t>
      </w:r>
    </w:p>
    <w:p w14:paraId="0D72E86D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результаты деятельности граждан и организаций (контролируемых лиц), в том числе продукция (товары), работы и услуги, к которым предъявляются обязательные требования;</w:t>
      </w:r>
    </w:p>
    <w:p w14:paraId="5043B68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жилые помещения, общее имущество в многоквартирном доме, относящееся к муниципальному жилому фонду, к которым предъявляются обязательные требования (производственные объекты).</w:t>
      </w:r>
    </w:p>
    <w:p w14:paraId="04D04C4B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Муниципальный жилищный контроль осуществляется в виде проведения профилактических мероприятий и контрольных (надзорных) мероприятий.</w:t>
      </w:r>
    </w:p>
    <w:p w14:paraId="3910DDE9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условий, причин и факторов, способных привести к нарушениям обязательных требований и (или) причинения вреда (ущерба) охраняемым законом ценностям, а также являются приоритетным по отношению к проведению контрольных (надзорных) мероприятий.</w:t>
      </w:r>
    </w:p>
    <w:p w14:paraId="7B845CC0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 осуществлении муниципального жилищного контроля могут проводиться следующие виды профилактических мероприятий:</w:t>
      </w:r>
    </w:p>
    <w:p w14:paraId="3E0AF356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информирование;</w:t>
      </w:r>
    </w:p>
    <w:p w14:paraId="318F9CDE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14:paraId="306871F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консультирование;</w:t>
      </w:r>
    </w:p>
    <w:p w14:paraId="5EF1044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объявление предостережения;</w:t>
      </w:r>
    </w:p>
    <w:p w14:paraId="0E2AB98B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профилактический визит.</w:t>
      </w:r>
    </w:p>
    <w:p w14:paraId="43E5627A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Муниципальных жилищный контроль осуществляется посредством проведения следующих контрольных (надзорных) мероприятий:</w:t>
      </w:r>
    </w:p>
    <w:p w14:paraId="4E1EDD3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инспекционный визит;</w:t>
      </w:r>
    </w:p>
    <w:p w14:paraId="2FC2A59D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документарная проверка;</w:t>
      </w:r>
    </w:p>
    <w:p w14:paraId="1FE5E120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выездная проверка.</w:t>
      </w:r>
    </w:p>
    <w:p w14:paraId="7E86A3BC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Без взаимодействия с контролируемым лицом проводятся следующие контрольные (надзорные) мероприятия:</w:t>
      </w:r>
    </w:p>
    <w:p w14:paraId="08CC2217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наблюдение за соблюдением обязательных требований;</w:t>
      </w:r>
    </w:p>
    <w:p w14:paraId="619B6EC8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выездное обследование.</w:t>
      </w:r>
    </w:p>
    <w:p w14:paraId="77A8350A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Порядок исполнения муниципальной функции по осуществлению муниципального жилищного контроля регламентирован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Решением Думы Анучинского муниципального округа Приморского края от 27.03.2024 №544-НПА «Об утверждении Положения «О порядке осуществления муниципального жилищного контроля на территории Анучинского муниципального округа»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38A51976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ч</w:t>
      </w:r>
      <w:r>
        <w:rPr>
          <w:rFonts w:hint="default" w:ascii="Times New Roman" w:hAnsi="Times New Roman" w:cs="Times New Roman"/>
          <w:sz w:val="28"/>
          <w:szCs w:val="28"/>
        </w:rPr>
        <w:t>.7 ст.20 ЖК РФ установлено, что плановые контрольные (надзорные) мероприятия в отношении жилых помещений, используемых гражданами, плановые контрольные (надзорные) мероприятия не проводятся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1C508799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Общие требования к проведению контрольных мероприятий установлены Федеральным законом № 248-ФЗ.</w:t>
      </w:r>
    </w:p>
    <w:p w14:paraId="524F67A6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Должностное лицо органа муниципального жилищного контроля, в порядке, установленном законодательством Российской Федерации, имеет право:</w:t>
      </w:r>
    </w:p>
    <w:p w14:paraId="598B278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беспрепятственно по предъявлении служебного удостоверения и в соответствии с полномочиями, установленными решением контрольного (надзорного) органа о проведении контрольного (надзорного) мероприятия, посещать (осматривать) производственные объекты, если иное не предусмотрено федеральными законами;</w:t>
      </w:r>
    </w:p>
    <w:p w14:paraId="787A9D9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14:paraId="67AD93A7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(надзорных) мероприятий, а также представления документов для копирования, фото- и видеосъемки;</w:t>
      </w:r>
    </w:p>
    <w:p w14:paraId="67A2E1B1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(надзорного) мероприятия;</w:t>
      </w:r>
    </w:p>
    <w:p w14:paraId="33C6B20D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(надзорных)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(надзорного) мероприятия;</w:t>
      </w:r>
    </w:p>
    <w:p w14:paraId="43D89167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14:paraId="42EE1EE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обращаться в соответствии с Федеральным законом от 07.02.2011г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№3-ФЗ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sz w:val="28"/>
          <w:szCs w:val="28"/>
        </w:rPr>
        <w:t>О полиции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sz w:val="28"/>
          <w:szCs w:val="28"/>
        </w:rPr>
        <w:t xml:space="preserve"> за содействием к органам полиции в случаях, если инспектору оказывается противодействие или угрожает опасность.</w:t>
      </w:r>
    </w:p>
    <w:p w14:paraId="303E8A23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Нормативно-правовые акты, содержащие обязательные требования, соблюдение которых оценивается при проведении мероприятий по муниципальному жилищному контролю.</w:t>
      </w:r>
    </w:p>
    <w:p w14:paraId="60E20A0A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Жилищный кодекс Российской Федерации;</w:t>
      </w:r>
    </w:p>
    <w:p w14:paraId="4F33F91D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Федеральный закон от 23.11.2009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hint="default" w:ascii="Times New Roman" w:hAnsi="Times New Roman" w:cs="Times New Roman"/>
          <w:sz w:val="28"/>
          <w:szCs w:val="28"/>
        </w:rPr>
        <w:t xml:space="preserve"> №261-ФЗ «Об энергосбережении и о повышении энергетической эффективности, и о внесении изменений в отдельные законодательные акты Российской Федерации»;</w:t>
      </w:r>
    </w:p>
    <w:p w14:paraId="47409F3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Постановление Правительства Российской Федерации от 13.08.2006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г. </w:t>
      </w:r>
      <w:r>
        <w:rPr>
          <w:rFonts w:hint="default" w:ascii="Times New Roman" w:hAnsi="Times New Roman" w:cs="Times New Roman"/>
          <w:sz w:val="28"/>
          <w:szCs w:val="28"/>
        </w:rPr>
        <w:t>№491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14:paraId="4404E472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Постановление Правительства РФ от 28.01.2006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hint="default" w:ascii="Times New Roman" w:hAnsi="Times New Roman" w:cs="Times New Roman"/>
          <w:sz w:val="28"/>
          <w:szCs w:val="28"/>
        </w:rPr>
        <w:t xml:space="preserve"> №47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домом»;</w:t>
      </w:r>
    </w:p>
    <w:p w14:paraId="29C76B6A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Постановление Правительства РФ от 03.04.2013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hint="default" w:ascii="Times New Roman" w:hAnsi="Times New Roman" w:cs="Times New Roman"/>
          <w:sz w:val="28"/>
          <w:szCs w:val="28"/>
        </w:rPr>
        <w:t xml:space="preserve"> №290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14:paraId="35278718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6. Приказ Минстроя России от 14.05.2021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hint="default" w:ascii="Times New Roman" w:hAnsi="Times New Roman" w:cs="Times New Roman"/>
          <w:sz w:val="28"/>
          <w:szCs w:val="28"/>
        </w:rPr>
        <w:t xml:space="preserve"> №292/пр «Об утверждении правил пользования жилыми помещениями»;</w:t>
      </w:r>
    </w:p>
    <w:p w14:paraId="3AB6049A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7. Постановление Правительства Российской Федерации от 06.05.2011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г. </w:t>
      </w:r>
      <w:r>
        <w:rPr>
          <w:rFonts w:hint="default" w:ascii="Times New Roman" w:hAnsi="Times New Roman" w:cs="Times New Roman"/>
          <w:sz w:val="28"/>
          <w:szCs w:val="28"/>
        </w:rPr>
        <w:t>№354 «О предоставлении коммунальных услуг собственникам и пользователям жилых помещений в многоквартирных домах и жилых домов»;</w:t>
      </w:r>
    </w:p>
    <w:p w14:paraId="0233C578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8. Постановление Правительства Российской Федерации от 15.05.2013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hint="default" w:ascii="Times New Roman" w:hAnsi="Times New Roman" w:cs="Times New Roman"/>
          <w:sz w:val="28"/>
          <w:szCs w:val="28"/>
        </w:rPr>
        <w:t xml:space="preserve"> №416 «О порядке осуществления деятельности по управлению многоквартирными домами»;</w:t>
      </w:r>
    </w:p>
    <w:p w14:paraId="4DF00C4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9. Постановление Госстроя России от 27.09.2003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hint="default" w:ascii="Times New Roman" w:hAnsi="Times New Roman" w:cs="Times New Roman"/>
          <w:sz w:val="28"/>
          <w:szCs w:val="28"/>
        </w:rPr>
        <w:t xml:space="preserve"> №170 «Об утверждении Правил и норм технической эксплуатации жилищного фонда»;</w:t>
      </w:r>
    </w:p>
    <w:p w14:paraId="23F8897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C3DD250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Административная ответственность за нарушения обязательных требований, предусмотренная 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АП</w:t>
      </w:r>
      <w:r>
        <w:rPr>
          <w:rFonts w:hint="default" w:ascii="Times New Roman" w:hAnsi="Times New Roman" w:cs="Times New Roman"/>
          <w:sz w:val="28"/>
          <w:szCs w:val="28"/>
        </w:rPr>
        <w:t xml:space="preserve"> РФ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об административных правонарушениях:</w:t>
      </w:r>
    </w:p>
    <w:p w14:paraId="40CC3592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часть 1 Статьи 19.4. Неповиновение законному распоряжению должностного лица органа, осуществляющего муниципальный контроль;</w:t>
      </w:r>
    </w:p>
    <w:p w14:paraId="779F6D8F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Статья 19.4.1 Воспрепятствование законной деятельности должностного лица органа муниципального контроля;</w:t>
      </w:r>
    </w:p>
    <w:p w14:paraId="1BF3217B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-частью 1 Статьи 19.5. Невыполнение в срок законного предписания (постановления, представления, решения) органа (должностного лица), осуществляющего муниципальный контроль;</w:t>
      </w:r>
    </w:p>
    <w:p w14:paraId="2BFAC6AB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Статья 19.7. Непредставление сведений (информации).</w:t>
      </w:r>
    </w:p>
    <w:p w14:paraId="3CED3450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D31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2024-11-05T01:24:00Z</dcterms:created>
  <dc:creator>WPS_1706838892</dc:creator>
  <cp:lastModifiedBy>WPS_1706838892</cp:lastModifiedBy>
  <dcterms:modified xsi:type="dcterms:W3CDTF">2024-11-05T01:43:39Z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6CE10A6686C1476FB05520CA01825724_11</vt:lpwstr>
  </property>
</Properties>
</file>