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636F" w:rsidRPr="009A636F" w:rsidRDefault="009A636F" w:rsidP="009A636F">
      <w:pPr>
        <w:shd w:val="clear" w:color="auto" w:fill="EDEDED"/>
        <w:spacing w:after="0" w:line="600" w:lineRule="atLeast"/>
        <w:outlineLvl w:val="0"/>
        <w:rPr>
          <w:rFonts w:ascii="Open Sans" w:eastAsia="Times New Roman" w:hAnsi="Open Sans" w:cs="Open Sans"/>
          <w:color w:val="1C1C1C"/>
          <w:kern w:val="36"/>
          <w:sz w:val="42"/>
          <w:szCs w:val="42"/>
          <w:lang w:eastAsia="ru-RU"/>
          <w14:ligatures w14:val="none"/>
        </w:rPr>
      </w:pPr>
      <w:r w:rsidRPr="009A636F">
        <w:rPr>
          <w:rFonts w:ascii="Open Sans" w:eastAsia="Times New Roman" w:hAnsi="Open Sans" w:cs="Open Sans"/>
          <w:color w:val="1C1C1C"/>
          <w:kern w:val="36"/>
          <w:sz w:val="42"/>
          <w:szCs w:val="42"/>
          <w:lang w:eastAsia="ru-RU"/>
          <w14:ligatures w14:val="none"/>
        </w:rPr>
        <w:t>Приморским семьям станет проще получить единое пособие. РАЗЪЯСНЕНИЯ</w:t>
      </w:r>
    </w:p>
    <w:p w:rsidR="000F529F" w:rsidRDefault="009A636F">
      <w:r>
        <w:rPr>
          <w:noProof/>
        </w:rPr>
        <w:drawing>
          <wp:inline distT="0" distB="0" distL="0" distR="0" wp14:anchorId="4BB3BE07" wp14:editId="102B12B0">
            <wp:extent cx="5940425" cy="3888998"/>
            <wp:effectExtent l="0" t="0" r="3175" b="0"/>
            <wp:docPr id="3" name="Рисунок 2" descr="Приморским семьям станет проще получить единое пособие. РАЗЪЯС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иморским семьям станет проще получить единое пособие. РАЗЪЯСНЕНИЯ"/>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3888998"/>
                    </a:xfrm>
                    <a:prstGeom prst="rect">
                      <a:avLst/>
                    </a:prstGeom>
                    <a:noFill/>
                    <a:ln>
                      <a:noFill/>
                    </a:ln>
                  </pic:spPr>
                </pic:pic>
              </a:graphicData>
            </a:graphic>
          </wp:inline>
        </w:drawing>
      </w:r>
    </w:p>
    <w:p w:rsidR="009A636F" w:rsidRDefault="009A636F">
      <w:r>
        <w:rPr>
          <w:rFonts w:ascii="Open Sans" w:hAnsi="Open Sans" w:cs="Open Sans"/>
          <w:color w:val="1C1C1C"/>
          <w:shd w:val="clear" w:color="auto" w:fill="EDEDED"/>
        </w:rPr>
        <w:t>Приморским семьям станет проще получить единое пособие. РАЗЪЯСНЕНИЯ </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В Приморье единое пособие получают родители 122 355 детей и 4 011 будущих мам. В 2025 году размер выплаты увеличен в связи с ростом прожиточного минимума в регионе, а правила предоставления упрощены.</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Как прокомментировали в региональном отделении Социального фонда России, с января 2025 года размер выплаты на детей от 0 до 17 лет составляет от 10 234,5 до 20 469 рублей, от 11 500,5 до 23 001 рубля – для беременных женщин. Пособие в новом размере на счета в кредитных организациях семьи получат уже 3 февраля. Почта России доставит выплаты в соответствии с графиком работы конкретных почтовых отделений.</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Пособие предоставляется семьям, среднедушевой доход которых составляет менее регионального прожиточного минимума. В Приморье в 2025 году этот показатель – 21 102 рубля.</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 xml:space="preserve">С начала года также введен критерий минимального дохода каждого трудоспособного члена семьи. Доход должен составлять не менее четырёх МРОТ, то есть не менее 89 760 рублей за 12 месяцев. Если в определенные месяцы расчетного периода трудоспособный член семьи не работал по уважительным причинам, </w:t>
      </w:r>
      <w:r>
        <w:rPr>
          <w:rFonts w:ascii="Open Sans" w:hAnsi="Open Sans" w:cs="Open Sans"/>
          <w:color w:val="1C1C1C"/>
          <w:shd w:val="clear" w:color="auto" w:fill="EDEDED"/>
        </w:rPr>
        <w:lastRenderedPageBreak/>
        <w:t>требование к минимальному доходу учитывается пропорционально сроку действия объективных обстоятельств. Таковыми считаются, например, беременность или уход за ребенком, семья является многодетной или заявитель – единственным родителем.</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По новым правилам не учитываются государственные выплаты военнослужащим и членам их семей, которые были произведены в возмещение ущерба, причиненного жизни и здоровью в связи с участием в боевых действиях. Также не учитываются денежные средства, выделенные из федерального бюджета на ремонт частных домов погибших военнослужащих.</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«Теперь семьям стало проще получать единое пособие на новорождённого ребёнка. Выплата будет назначаться автоматически, без комплексной оценки нуждаемости, если семья уже получает пособие на старших детей. Длительность выплаты будет определена сроком предыдущего пособия на детей. В последний месяц периода получения единого пособия на одного из детей семья может подать заявление на переоформление единого пособия на всех детей сразу», – рассказала руководитель отделения СФР по Приморскому краю Александра Вовченко.</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Ещё одно изменение этого года – переназначение пособия, если место жительства ребёнка определено по суду. В случае если один из родителей уже получает выплаты на ребёнка, повторно назначить пособие нельзя. Но если у второго родителя есть решение суда о том, что место жительства ребёнка определено с ним, то по заявлению этого родителя отделение СФР может прекратить выплату пособия бывшему супругу или супруге и назначить его тому родителю, с кем ребёнок проживает фактически.</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Для оформления пособия родители и дети должны быть гражданами РФ и жить в России. Также для получения пособия в Приморье важно наличие регистрации по месту жительства или месту пребывания в регионе. При отсутствии регистрации необходимо подтверждение фактического проживания. Подать заявление на единое пособие можно в личном кабинете на портале Госуслуг, в клиентской службе отделения СФР по Приморскому краю или в МФЦ.</w:t>
      </w:r>
      <w:r>
        <w:rPr>
          <w:rFonts w:ascii="Open Sans" w:hAnsi="Open Sans" w:cs="Open Sans"/>
          <w:color w:val="1C1C1C"/>
        </w:rPr>
        <w:br/>
      </w:r>
      <w:r>
        <w:rPr>
          <w:rFonts w:ascii="Open Sans" w:hAnsi="Open Sans" w:cs="Open Sans"/>
          <w:color w:val="1C1C1C"/>
        </w:rPr>
        <w:br/>
      </w:r>
      <w:r>
        <w:rPr>
          <w:rFonts w:ascii="Open Sans" w:hAnsi="Open Sans" w:cs="Open Sans"/>
          <w:color w:val="1C1C1C"/>
          <w:shd w:val="clear" w:color="auto" w:fill="EDEDED"/>
        </w:rPr>
        <w:t>Напомним, с 2025 года начал действовать новый национальный проект «Семья</w:t>
      </w:r>
      <w:proofErr w:type="gramStart"/>
      <w:r>
        <w:rPr>
          <w:rFonts w:ascii="Open Sans" w:hAnsi="Open Sans" w:cs="Open Sans"/>
          <w:color w:val="1C1C1C"/>
          <w:shd w:val="clear" w:color="auto" w:fill="EDEDED"/>
        </w:rPr>
        <w:t>» ,</w:t>
      </w:r>
      <w:proofErr w:type="gramEnd"/>
      <w:r>
        <w:rPr>
          <w:rFonts w:ascii="Open Sans" w:hAnsi="Open Sans" w:cs="Open Sans"/>
          <w:color w:val="1C1C1C"/>
          <w:shd w:val="clear" w:color="auto" w:fill="EDEDED"/>
        </w:rPr>
        <w:t xml:space="preserve"> который» пришёл на смену нацпроекту «Демография». Помимо новых мероприятий, нацпроект «Семья» содержит все ключевые действующие меры поддержки, имеющие демографический эффект и направленные на поддержку семей. Проектом поставлена задача повысить суммарный коэффициент рождаемости в Приморском крае до 1,58 к 2030 году, в том числе обеспечить ежегодный рост суммарного коэффициента рождаемости третьих и последующих детей</w:t>
      </w:r>
      <w:r>
        <w:rPr>
          <w:rFonts w:ascii="Open Sans" w:hAnsi="Open Sans" w:cs="Open Sans"/>
          <w:color w:val="1C1C1C"/>
        </w:rPr>
        <w:br/>
      </w:r>
      <w:r>
        <w:rPr>
          <w:rFonts w:ascii="Open Sans" w:hAnsi="Open Sans" w:cs="Open Sans"/>
          <w:color w:val="1C1C1C"/>
        </w:rPr>
        <w:br/>
      </w:r>
      <w:proofErr w:type="spellStart"/>
      <w:r>
        <w:rPr>
          <w:rFonts w:ascii="Open Sans" w:hAnsi="Open Sans" w:cs="Open Sans"/>
          <w:color w:val="1C1C1C"/>
          <w:shd w:val="clear" w:color="auto" w:fill="EDEDED"/>
        </w:rPr>
        <w:t>Справочно</w:t>
      </w:r>
      <w:proofErr w:type="spellEnd"/>
      <w:r>
        <w:rPr>
          <w:rFonts w:ascii="Open Sans" w:hAnsi="Open Sans" w:cs="Open Sans"/>
          <w:color w:val="1C1C1C"/>
          <w:shd w:val="clear" w:color="auto" w:fill="EDEDED"/>
        </w:rPr>
        <w:t>. Информацию по всем вопросам, касающимся мер социальной поддержки, можно получить по телефону Единого контакт-центра: 8-800-1-00000-1.</w:t>
      </w:r>
    </w:p>
    <w:sectPr w:rsidR="009A6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6F"/>
    <w:rsid w:val="000F529F"/>
    <w:rsid w:val="002A4ABE"/>
    <w:rsid w:val="008119C6"/>
    <w:rsid w:val="009A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94D5"/>
  <w15:chartTrackingRefBased/>
  <w15:docId w15:val="{343113B2-03F2-4DBA-B4DE-E9ACFAD3B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A63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A63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A636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A636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A636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A63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63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63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63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636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A636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A636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A636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A636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A63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A636F"/>
    <w:rPr>
      <w:rFonts w:eastAsiaTheme="majorEastAsia" w:cstheme="majorBidi"/>
      <w:color w:val="595959" w:themeColor="text1" w:themeTint="A6"/>
    </w:rPr>
  </w:style>
  <w:style w:type="character" w:customStyle="1" w:styleId="80">
    <w:name w:val="Заголовок 8 Знак"/>
    <w:basedOn w:val="a0"/>
    <w:link w:val="8"/>
    <w:uiPriority w:val="9"/>
    <w:semiHidden/>
    <w:rsid w:val="009A63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A636F"/>
    <w:rPr>
      <w:rFonts w:eastAsiaTheme="majorEastAsia" w:cstheme="majorBidi"/>
      <w:color w:val="272727" w:themeColor="text1" w:themeTint="D8"/>
    </w:rPr>
  </w:style>
  <w:style w:type="paragraph" w:styleId="a3">
    <w:name w:val="Title"/>
    <w:basedOn w:val="a"/>
    <w:next w:val="a"/>
    <w:link w:val="a4"/>
    <w:uiPriority w:val="10"/>
    <w:qFormat/>
    <w:rsid w:val="009A6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A63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63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A63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A636F"/>
    <w:pPr>
      <w:spacing w:before="160"/>
      <w:jc w:val="center"/>
    </w:pPr>
    <w:rPr>
      <w:i/>
      <w:iCs/>
      <w:color w:val="404040" w:themeColor="text1" w:themeTint="BF"/>
    </w:rPr>
  </w:style>
  <w:style w:type="character" w:customStyle="1" w:styleId="22">
    <w:name w:val="Цитата 2 Знак"/>
    <w:basedOn w:val="a0"/>
    <w:link w:val="21"/>
    <w:uiPriority w:val="29"/>
    <w:rsid w:val="009A636F"/>
    <w:rPr>
      <w:i/>
      <w:iCs/>
      <w:color w:val="404040" w:themeColor="text1" w:themeTint="BF"/>
    </w:rPr>
  </w:style>
  <w:style w:type="paragraph" w:styleId="a7">
    <w:name w:val="List Paragraph"/>
    <w:basedOn w:val="a"/>
    <w:uiPriority w:val="34"/>
    <w:qFormat/>
    <w:rsid w:val="009A636F"/>
    <w:pPr>
      <w:ind w:left="720"/>
      <w:contextualSpacing/>
    </w:pPr>
  </w:style>
  <w:style w:type="character" w:styleId="a8">
    <w:name w:val="Intense Emphasis"/>
    <w:basedOn w:val="a0"/>
    <w:uiPriority w:val="21"/>
    <w:qFormat/>
    <w:rsid w:val="009A636F"/>
    <w:rPr>
      <w:i/>
      <w:iCs/>
      <w:color w:val="2F5496" w:themeColor="accent1" w:themeShade="BF"/>
    </w:rPr>
  </w:style>
  <w:style w:type="paragraph" w:styleId="a9">
    <w:name w:val="Intense Quote"/>
    <w:basedOn w:val="a"/>
    <w:next w:val="a"/>
    <w:link w:val="aa"/>
    <w:uiPriority w:val="30"/>
    <w:qFormat/>
    <w:rsid w:val="009A63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A636F"/>
    <w:rPr>
      <w:i/>
      <w:iCs/>
      <w:color w:val="2F5496" w:themeColor="accent1" w:themeShade="BF"/>
    </w:rPr>
  </w:style>
  <w:style w:type="character" w:styleId="ab">
    <w:name w:val="Intense Reference"/>
    <w:basedOn w:val="a0"/>
    <w:uiPriority w:val="32"/>
    <w:qFormat/>
    <w:rsid w:val="009A63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1</cp:revision>
  <dcterms:created xsi:type="dcterms:W3CDTF">2025-02-05T22:19:00Z</dcterms:created>
  <dcterms:modified xsi:type="dcterms:W3CDTF">2025-02-05T22:20:00Z</dcterms:modified>
</cp:coreProperties>
</file>