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F705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F85D6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46A4829">
      <w:pPr>
        <w:keepNext/>
        <w:ind w:firstLine="426"/>
        <w:jc w:val="right"/>
        <w:outlineLvl w:val="0"/>
        <w:rPr>
          <w:b/>
          <w:bCs/>
          <w:sz w:val="32"/>
        </w:rPr>
      </w:pPr>
    </w:p>
    <w:p w14:paraId="47AB9496">
      <w:pPr>
        <w:keepNext/>
        <w:ind w:firstLine="426"/>
        <w:jc w:val="center"/>
        <w:outlineLvl w:val="0"/>
        <w:rPr>
          <w:rFonts w:hint="default"/>
          <w:b/>
          <w:bCs/>
          <w:sz w:val="32"/>
          <w:lang w:val="ru-RU"/>
        </w:rPr>
      </w:pPr>
      <w:r>
        <w:rPr>
          <w:b/>
          <w:bCs/>
          <w:sz w:val="32"/>
          <w:lang w:val="ru-RU"/>
        </w:rPr>
        <w:t>АДМИНИСТРАЦИЯ</w:t>
      </w:r>
    </w:p>
    <w:p w14:paraId="7636CDA6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10E2816F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EF2D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CBB281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C9F4133">
      <w:pPr>
        <w:ind w:firstLine="700" w:firstLineChars="250"/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 ноября 2025г.                  </w:t>
      </w:r>
      <w:r>
        <w:rPr>
          <w:sz w:val="28"/>
          <w:szCs w:val="28"/>
        </w:rPr>
        <w:t xml:space="preserve">          с.Анучино                   </w:t>
      </w:r>
      <w:r>
        <w:rPr>
          <w:rFonts w:hint="default"/>
          <w:sz w:val="28"/>
          <w:szCs w:val="28"/>
          <w:lang w:val="ru-RU"/>
        </w:rPr>
        <w:t xml:space="preserve">           </w:t>
      </w:r>
      <w:r>
        <w:rPr>
          <w:sz w:val="28"/>
          <w:szCs w:val="28"/>
        </w:rPr>
        <w:t xml:space="preserve">               №</w:t>
      </w:r>
      <w:r>
        <w:rPr>
          <w:rFonts w:hint="default"/>
          <w:sz w:val="28"/>
          <w:szCs w:val="28"/>
          <w:lang w:val="ru-RU"/>
        </w:rPr>
        <w:t xml:space="preserve"> </w:t>
      </w:r>
    </w:p>
    <w:p w14:paraId="0E98B9A0">
      <w:pPr>
        <w:ind w:firstLine="426"/>
        <w:rPr>
          <w:sz w:val="28"/>
          <w:szCs w:val="28"/>
        </w:rPr>
      </w:pPr>
    </w:p>
    <w:p w14:paraId="0824CD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 w14:paraId="2571B80B">
      <w:pPr>
        <w:jc w:val="center"/>
        <w:rPr>
          <w:b/>
          <w:sz w:val="28"/>
          <w:szCs w:val="28"/>
        </w:rPr>
      </w:pPr>
    </w:p>
    <w:p w14:paraId="58DD8C95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9" w:firstLineChars="0"/>
        <w:jc w:val="both"/>
        <w:textAlignment w:val="auto"/>
        <w:outlineLvl w:val="0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 </w:t>
      </w:r>
      <w:r>
        <w:rPr>
          <w:rStyle w:val="4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23.06.2025г. №717-НПА «Об утверждении Положения «О порядке осуществления муниципального жилищного контроля на территории Анучинского муниципального округа»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, </w:t>
      </w: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b w:val="0"/>
          <w:bCs w:val="0"/>
        </w:rP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 w14:paraId="383DD7BF">
      <w:pPr>
        <w:shd w:val="clear" w:color="auto" w:fill="FFFFFF"/>
        <w:spacing w:line="360" w:lineRule="auto"/>
        <w:ind w:firstLine="708" w:firstLineChars="0"/>
        <w:jc w:val="both"/>
        <w:outlineLvl w:val="0"/>
        <w:rPr>
          <w:rFonts w:hint="default"/>
          <w:b w:val="0"/>
          <w:bCs w:val="0"/>
          <w:sz w:val="28"/>
          <w:szCs w:val="28"/>
          <w:lang w:val="ru-RU"/>
        </w:rPr>
      </w:pPr>
    </w:p>
    <w:p w14:paraId="18BF9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142E49C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6BAA6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25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 в сфере муниципального жилищного контроля на территории Анучинского муниципального округа Приморского края</w:t>
      </w:r>
      <w:r>
        <w:rPr>
          <w:rFonts w:hint="default"/>
          <w:sz w:val="28"/>
          <w:szCs w:val="28"/>
          <w:lang w:val="ru-RU"/>
        </w:rPr>
        <w:t xml:space="preserve"> (прилагается)</w:t>
      </w:r>
      <w:r>
        <w:rPr>
          <w:sz w:val="28"/>
          <w:szCs w:val="28"/>
        </w:rPr>
        <w:t>.</w:t>
      </w:r>
    </w:p>
    <w:p w14:paraId="5798B9A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0E327336"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 w14:paraId="7257577D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7D60AC4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D0373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1E0D4E16"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муниципального округа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             </w:t>
      </w:r>
      <w:r>
        <w:rPr>
          <w:sz w:val="28"/>
          <w:szCs w:val="28"/>
        </w:rPr>
        <w:t>А.</w:t>
      </w:r>
      <w:r>
        <w:rPr>
          <w:sz w:val="28"/>
          <w:szCs w:val="28"/>
          <w:lang w:val="ru-RU"/>
        </w:rPr>
        <w:t>Я</w:t>
      </w:r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Янчук</w:t>
      </w:r>
    </w:p>
    <w:p w14:paraId="3B0AA10D">
      <w:pPr>
        <w:jc w:val="both"/>
        <w:rPr>
          <w:sz w:val="28"/>
          <w:szCs w:val="28"/>
        </w:rPr>
      </w:pPr>
    </w:p>
    <w:p w14:paraId="3C6AED4E">
      <w:pPr>
        <w:jc w:val="both"/>
        <w:rPr>
          <w:sz w:val="28"/>
          <w:szCs w:val="28"/>
        </w:rPr>
      </w:pPr>
    </w:p>
    <w:p w14:paraId="64A8D99B">
      <w:pPr>
        <w:jc w:val="both"/>
        <w:rPr>
          <w:sz w:val="28"/>
          <w:szCs w:val="28"/>
        </w:rPr>
      </w:pPr>
    </w:p>
    <w:p w14:paraId="1D167097">
      <w:pPr>
        <w:jc w:val="both"/>
        <w:rPr>
          <w:sz w:val="28"/>
          <w:szCs w:val="28"/>
        </w:rPr>
      </w:pPr>
    </w:p>
    <w:p w14:paraId="7410FDF4">
      <w:pPr>
        <w:jc w:val="both"/>
        <w:rPr>
          <w:sz w:val="28"/>
          <w:szCs w:val="28"/>
        </w:rPr>
      </w:pPr>
    </w:p>
    <w:p w14:paraId="7CFED70D">
      <w:pPr>
        <w:jc w:val="both"/>
        <w:rPr>
          <w:sz w:val="28"/>
          <w:szCs w:val="28"/>
        </w:rPr>
      </w:pPr>
    </w:p>
    <w:p w14:paraId="40C6D986">
      <w:pPr>
        <w:jc w:val="both"/>
        <w:rPr>
          <w:sz w:val="28"/>
          <w:szCs w:val="28"/>
        </w:rPr>
      </w:pPr>
    </w:p>
    <w:p w14:paraId="53D89683">
      <w:pPr>
        <w:jc w:val="both"/>
        <w:rPr>
          <w:sz w:val="28"/>
          <w:szCs w:val="28"/>
        </w:rPr>
      </w:pPr>
    </w:p>
    <w:p w14:paraId="0A2E1338">
      <w:pPr>
        <w:jc w:val="both"/>
        <w:rPr>
          <w:sz w:val="28"/>
          <w:szCs w:val="28"/>
        </w:rPr>
      </w:pPr>
    </w:p>
    <w:p w14:paraId="14DC7B7E">
      <w:pPr>
        <w:jc w:val="both"/>
        <w:rPr>
          <w:sz w:val="28"/>
          <w:szCs w:val="28"/>
        </w:rPr>
      </w:pPr>
    </w:p>
    <w:p w14:paraId="7566D704">
      <w:pPr>
        <w:jc w:val="both"/>
        <w:rPr>
          <w:sz w:val="28"/>
          <w:szCs w:val="28"/>
        </w:rPr>
      </w:pPr>
    </w:p>
    <w:p w14:paraId="05005CE0">
      <w:pPr>
        <w:jc w:val="both"/>
        <w:rPr>
          <w:sz w:val="28"/>
          <w:szCs w:val="28"/>
        </w:rPr>
      </w:pPr>
    </w:p>
    <w:p w14:paraId="521DF1E1">
      <w:pPr>
        <w:jc w:val="both"/>
        <w:rPr>
          <w:sz w:val="28"/>
          <w:szCs w:val="28"/>
        </w:rPr>
      </w:pPr>
    </w:p>
    <w:p w14:paraId="7E49780F">
      <w:pPr>
        <w:jc w:val="both"/>
        <w:rPr>
          <w:sz w:val="28"/>
          <w:szCs w:val="28"/>
        </w:rPr>
      </w:pPr>
    </w:p>
    <w:p w14:paraId="662E1012">
      <w:pPr>
        <w:jc w:val="both"/>
        <w:rPr>
          <w:sz w:val="28"/>
          <w:szCs w:val="28"/>
        </w:rPr>
      </w:pPr>
    </w:p>
    <w:p w14:paraId="1EA5CEA2">
      <w:pPr>
        <w:jc w:val="both"/>
        <w:rPr>
          <w:sz w:val="28"/>
          <w:szCs w:val="28"/>
        </w:rPr>
      </w:pPr>
    </w:p>
    <w:p w14:paraId="3631A71B">
      <w:pPr>
        <w:jc w:val="both"/>
        <w:rPr>
          <w:sz w:val="28"/>
          <w:szCs w:val="28"/>
        </w:rPr>
      </w:pPr>
    </w:p>
    <w:p w14:paraId="2C043997">
      <w:pPr>
        <w:jc w:val="both"/>
        <w:rPr>
          <w:sz w:val="28"/>
          <w:szCs w:val="28"/>
        </w:rPr>
      </w:pPr>
    </w:p>
    <w:p w14:paraId="0A216E99">
      <w:pPr>
        <w:jc w:val="both"/>
        <w:rPr>
          <w:sz w:val="28"/>
          <w:szCs w:val="28"/>
        </w:rPr>
      </w:pPr>
    </w:p>
    <w:p w14:paraId="5F9D5953">
      <w:pPr>
        <w:jc w:val="both"/>
        <w:rPr>
          <w:sz w:val="28"/>
          <w:szCs w:val="28"/>
        </w:rPr>
      </w:pPr>
    </w:p>
    <w:p w14:paraId="28382605">
      <w:pPr>
        <w:jc w:val="both"/>
        <w:rPr>
          <w:sz w:val="28"/>
          <w:szCs w:val="28"/>
        </w:rPr>
      </w:pPr>
    </w:p>
    <w:p w14:paraId="4F573F07">
      <w:pPr>
        <w:jc w:val="both"/>
        <w:rPr>
          <w:sz w:val="28"/>
          <w:szCs w:val="28"/>
        </w:rPr>
      </w:pPr>
    </w:p>
    <w:p w14:paraId="272B9CC8">
      <w:pPr>
        <w:jc w:val="both"/>
        <w:rPr>
          <w:sz w:val="28"/>
          <w:szCs w:val="28"/>
        </w:rPr>
      </w:pPr>
    </w:p>
    <w:p w14:paraId="06122418">
      <w:pPr>
        <w:jc w:val="both"/>
        <w:rPr>
          <w:sz w:val="28"/>
          <w:szCs w:val="28"/>
        </w:rPr>
      </w:pPr>
    </w:p>
    <w:p w14:paraId="5835ABA6">
      <w:pPr>
        <w:jc w:val="both"/>
        <w:rPr>
          <w:sz w:val="28"/>
          <w:szCs w:val="28"/>
        </w:rPr>
      </w:pPr>
    </w:p>
    <w:p w14:paraId="3C94EEEC">
      <w:pPr>
        <w:jc w:val="both"/>
        <w:rPr>
          <w:sz w:val="28"/>
          <w:szCs w:val="28"/>
        </w:rPr>
      </w:pPr>
    </w:p>
    <w:p w14:paraId="0DB71023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 w14:paraId="4F38D9E9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 w14:paraId="33E2F01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о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т</w:t>
      </w:r>
      <w:r>
        <w:rPr>
          <w:rFonts w:hint="default" w:cs="Times New Roman"/>
          <w:i w:val="0"/>
          <w:iCs w:val="0"/>
          <w:lang w:val="en-US" w:eastAsia="ru-RU"/>
        </w:rPr>
        <w:t xml:space="preserve">    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>ноября 2025г.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 xml:space="preserve">             </w:t>
      </w:r>
    </w:p>
    <w:p w14:paraId="2EA916D9">
      <w:pPr>
        <w:ind w:left="5940"/>
        <w:jc w:val="right"/>
        <w:rPr>
          <w:rFonts w:hint="default" w:ascii="Times New Roman" w:hAnsi="Times New Roman" w:cs="Times New Roman"/>
          <w:sz w:val="28"/>
          <w:szCs w:val="28"/>
        </w:rPr>
      </w:pPr>
    </w:p>
    <w:p w14:paraId="421DAFFF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</w:t>
      </w:r>
    </w:p>
    <w:p w14:paraId="030490F6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 w14:paraId="5FB5D3E7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жилищного контроля на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территории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Приморского края</w:t>
      </w:r>
    </w:p>
    <w:p w14:paraId="6CE2FE1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1CFDC8D9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8"/>
          <w:szCs w:val="28"/>
          <w:lang w:eastAsia="ru-RU"/>
        </w:rPr>
        <w:t>Раздел</w:t>
      </w:r>
      <w:r>
        <w:rPr>
          <w:rFonts w:hint="default" w:ascii="Times New Roman" w:hAnsi="Times New Roman" w:eastAsia="Times New Roman" w:cs="Times New Roman"/>
          <w:b/>
          <w:i w:val="0"/>
          <w:iCs w:val="0"/>
          <w:sz w:val="28"/>
          <w:szCs w:val="28"/>
          <w:lang w:val="en-US" w:eastAsia="ru-RU"/>
        </w:rPr>
        <w:t xml:space="preserve"> I. ОБЩИЕ ПОЛОЖЕНИЯ</w:t>
      </w:r>
    </w:p>
    <w:p w14:paraId="72C348C3">
      <w:pPr>
        <w:pStyle w:val="8"/>
        <w:rPr>
          <w:rFonts w:ascii="Times New Roman" w:hAnsi="Times New Roman" w:cs="Times New Roman"/>
          <w:i w:val="0"/>
          <w:iCs w:val="0"/>
          <w:sz w:val="28"/>
          <w:szCs w:val="28"/>
        </w:rPr>
      </w:pPr>
    </w:p>
    <w:p w14:paraId="5209F58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жилищного  контроля  на территории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E7357C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 w14:paraId="56C177B3"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5F5B6411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Раздел 2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. Анализ текущего состояния осуществления муниципального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жилищного </w:t>
      </w:r>
      <w:r>
        <w:rPr>
          <w:rFonts w:hint="default" w:ascii="Times New Roman" w:hAnsi="Times New Roman" w:cs="Times New Roman"/>
          <w:b/>
          <w:sz w:val="28"/>
          <w:szCs w:val="28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B4EECEA"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413C2067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.1. Вид муниципального контроля: муниципальный жилищный контроль.</w:t>
      </w:r>
    </w:p>
    <w:p w14:paraId="64730C60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.2. 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5551511F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59FD529A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 w14:paraId="74E23B37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BFD7A81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6EB8EC55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550F64A9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0E33409B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052D8041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735D25BE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4419C104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14:paraId="504DA9FB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14:paraId="5E0602D6">
      <w:pPr>
        <w:pStyle w:val="6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6427E35E">
      <w:pPr>
        <w:pStyle w:val="8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255BE7D2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2.4. </w:t>
      </w:r>
      <w:r>
        <w:rPr>
          <w:rFonts w:hint="default" w:ascii="Times New Roman" w:hAnsi="Times New Roman" w:cs="Times New Roman"/>
          <w:sz w:val="28"/>
          <w:szCs w:val="28"/>
        </w:rPr>
        <w:t xml:space="preserve">В рамках профилактики </w:t>
      </w:r>
      <w:r>
        <w:rPr>
          <w:rFonts w:hint="default" w:ascii="Times New Roman" w:hAnsi="Times New Roman" w:eastAsia="Calibri" w:cs="Times New Roman"/>
          <w:sz w:val="28"/>
          <w:szCs w:val="28"/>
          <w:lang w:eastAsia="en-US"/>
        </w:rPr>
        <w:t>рисков причинения вреда (ущерба) охраняемым законом ценностям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в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осуществлялись следующие мероприятия:</w:t>
      </w:r>
    </w:p>
    <w:p w14:paraId="50A1D731"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1) </w:t>
      </w:r>
      <w:r>
        <w:rPr>
          <w:rFonts w:hint="default" w:ascii="Times New Roman" w:hAnsi="Times New Roman" w:cs="Times New Roman"/>
          <w:sz w:val="28"/>
          <w:szCs w:val="28"/>
        </w:rPr>
        <w:t xml:space="preserve">размещение на официальном 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в сети «Интернет»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5B10EAA2">
      <w:pPr>
        <w:numPr>
          <w:ilvl w:val="0"/>
          <w:numId w:val="0"/>
        </w:numPr>
        <w:tabs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2) </w:t>
      </w:r>
      <w:r>
        <w:rPr>
          <w:rFonts w:hint="default"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14:paraId="2FC1680B">
      <w:pPr>
        <w:numPr>
          <w:ilvl w:val="0"/>
          <w:numId w:val="0"/>
        </w:numPr>
        <w:tabs>
          <w:tab w:val="left" w:pos="0"/>
          <w:tab w:val="left" w:pos="851"/>
        </w:tabs>
        <w:spacing w:line="360" w:lineRule="auto"/>
        <w:ind w:left="7" w:leftChars="0" w:firstLine="560" w:firstLineChars="2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3) </w:t>
      </w:r>
      <w:r>
        <w:rPr>
          <w:rFonts w:hint="default" w:ascii="Times New Roman" w:hAnsi="Times New Roman" w:cs="Times New Roman"/>
          <w:sz w:val="28"/>
          <w:szCs w:val="28"/>
        </w:rPr>
        <w:t xml:space="preserve">обеспечение регулярного обобщения практики осуществления муниципального контроля и размещение на официальном интернет-сайте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6AB5CC37">
      <w:pPr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F3F7D4E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4B0B4F3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4060F19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 w14:paraId="0EA08C8C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144088F9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3C9CD1B8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1D845ED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 w14:paraId="74AFEF9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33B6DB3F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C112C3E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7E8C2AB9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3CE0A9E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8788CA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25961C5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195E71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3239187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9AF0A7F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9DFD125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7C037A3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AFB7D12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89782F3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 w14:paraId="4F4A195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6BEDBB20"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4523"/>
        <w:gridCol w:w="2158"/>
        <w:gridCol w:w="2095"/>
      </w:tblGrid>
      <w:tr w14:paraId="3EB42E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9C8E89C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 w14:paraId="41AF9797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CC7E4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275975FC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5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88F293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09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490E0C0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14:paraId="15E3CA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3" w:hRule="exact"/>
        </w:trPr>
        <w:tc>
          <w:tcPr>
            <w:tcW w:w="59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7F4AB5CA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0352BDE5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 w14:paraId="75051E9C"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6AD1B8C5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4E31CF5">
            <w:pPr>
              <w:pStyle w:val="8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41192BCF"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76E14397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При внесении изменений в законодательство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BE7DB6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4E15E6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20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50995B9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eastAsia="Courier New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73DBF6E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 w14:paraId="73BCB9EB"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м. </w:t>
            </w:r>
          </w:p>
        </w:tc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43E4818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743B4E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6CCC74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3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8EE0A94">
            <w:pPr>
              <w:widowControl w:val="0"/>
              <w:spacing w:line="230" w:lineRule="exact"/>
              <w:jc w:val="center"/>
              <w:rPr>
                <w:rFonts w:hint="default" w:cs="Times New Roman"/>
                <w:sz w:val="28"/>
                <w:szCs w:val="28"/>
                <w:lang w:val="ru-RU"/>
              </w:rPr>
            </w:pPr>
          </w:p>
          <w:p w14:paraId="75B8FA30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221700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" w:lineRule="atLeast"/>
              <w:ind w:left="0" w:leftChars="0" w:right="131" w:firstLine="140" w:firstLineChars="50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 w14:paraId="337BC8A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" w:lineRule="atLeast"/>
              <w:ind w:firstLine="284"/>
              <w:textAlignment w:val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жилищного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 контроля:</w:t>
            </w:r>
          </w:p>
          <w:p w14:paraId="189CBA0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" w:lineRule="atLeast"/>
              <w:ind w:left="0" w:leftChars="0" w:firstLine="0" w:firstLineChars="0"/>
              <w:textAlignment w:val="auto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 устной форме (по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14:paraId="6606B3A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" w:lineRule="atLeast"/>
              <w:ind w:right="131" w:firstLine="119"/>
              <w:jc w:val="left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в письменной форме (в ответ на письменные обращения контролируемых лиц и их представителей о предоставлении информации об организации и осуществлении муниципального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жилищного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контроля)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. Консультирование проводится по вопросам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 w:eastAsia="zh-CN"/>
              </w:rPr>
              <w:t>по вопросам, касающимся организации и осуществления муниципального контроля.</w:t>
            </w:r>
          </w:p>
          <w:p w14:paraId="11AF6DEB">
            <w:pPr>
              <w:pStyle w:val="8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29E5D33">
            <w:pPr>
              <w:widowControl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C138EB3"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2CCA6E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73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BB88671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>4</w:t>
            </w:r>
          </w:p>
          <w:p w14:paraId="08DF3BBF"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2BA19BD">
            <w:pPr>
              <w:pStyle w:val="8"/>
              <w:ind w:left="0" w:leftChars="0" w:firstLine="140" w:firstLineChars="50"/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</w:rPr>
              <w:t>Профилактический визит по инициативе контролируемого лица</w:t>
            </w:r>
            <w:r>
              <w:rPr>
                <w:rFonts w:hint="default" w:ascii="Times New Roman" w:hAnsi="Times New Roman"/>
                <w:b w:val="0"/>
                <w:bCs w:val="0"/>
                <w:i w:val="0"/>
                <w:iCs w:val="0"/>
                <w:sz w:val="28"/>
                <w:szCs w:val="28"/>
                <w:lang w:val="ru-RU"/>
              </w:rPr>
              <w:t>.</w:t>
            </w:r>
          </w:p>
          <w:p w14:paraId="1F8C39F2">
            <w:pPr>
              <w:pStyle w:val="8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Профилактическая беседа проводится по месту осуществления деятельности субъекта проверки либо путем использования видео-конференц-связи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 xml:space="preserve"> или мобильного приложения «Инспектор».</w:t>
            </w:r>
          </w:p>
        </w:tc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F5E7287">
            <w:pPr>
              <w:widowControl w:val="0"/>
              <w:spacing w:line="240" w:lineRule="auto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о заявлению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контролируемого лица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      </w:r>
          </w:p>
        </w:tc>
        <w:tc>
          <w:tcPr>
            <w:tcW w:w="2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AE3267D"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7ABCCD03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797EE2AB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0D589E35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08B9FEF1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3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 w14:paraId="3F5503C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FCD4484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3967343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818127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DEF5DA3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14:paraId="069C29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9F54466"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558C221"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г. №248-ФЗ «О государственном контроле (надзоре) и муниципальном контроле в Российской Федерации».</w:t>
            </w:r>
          </w:p>
          <w:p w14:paraId="58B2A7FC"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683898D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14:paraId="6F3CA2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5264E40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1B47C66">
            <w:pPr>
              <w:pStyle w:val="8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8C5A176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 w14:paraId="29103F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4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7A736E5"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AA5DBF4"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14:paraId="6F85A67B"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0D5DCD6"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2A3EB863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638AFD0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79A0AEE6"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618BBE5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5EA0DC2">
      <w:pPr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1134" w:right="851" w:bottom="1134" w:left="1701" w:header="709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507BA">
    <w:pPr>
      <w:pStyle w:val="5"/>
      <w:jc w:val="center"/>
    </w:pPr>
  </w:p>
  <w:p w14:paraId="456B754A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8BEE5C"/>
    <w:multiLevelType w:val="singleLevel"/>
    <w:tmpl w:val="EC8BEE5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296266"/>
    <w:rsid w:val="020374FE"/>
    <w:rsid w:val="2E296266"/>
    <w:rsid w:val="3A4825FB"/>
    <w:rsid w:val="41073831"/>
    <w:rsid w:val="439927CF"/>
    <w:rsid w:val="48012540"/>
    <w:rsid w:val="4A2B63B5"/>
    <w:rsid w:val="4FE0606A"/>
    <w:rsid w:val="54827B60"/>
    <w:rsid w:val="551560CF"/>
    <w:rsid w:val="5AC13E0A"/>
    <w:rsid w:val="5D0D1C9A"/>
    <w:rsid w:val="69D2174D"/>
    <w:rsid w:val="7D25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paragraph" w:styleId="5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customStyle="1" w:styleId="8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111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2022-08-04T04:50:00Z</dcterms:created>
  <dc:creator>MehovskiyVV</dc:creator>
  <cp:lastModifiedBy>MehovskiyVV</cp:lastModifiedBy>
  <cp:lastPrinted>2025-11-17T04:17:52Z</cp:lastPrinted>
  <dcterms:modified xsi:type="dcterms:W3CDTF">2025-11-17T04:58:45Z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6468093A7E764CD4A2A75D5894D2DD61</vt:lpwstr>
  </property>
</Properties>
</file>