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9DFFA" w14:textId="25D7B790" w:rsidR="00B81E5B" w:rsidRDefault="00B81E5B" w:rsidP="00B81E5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13E7A2E" wp14:editId="1C2DD882">
            <wp:extent cx="640080" cy="9067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25310" w14:textId="77777777" w:rsidR="00B81E5B" w:rsidRDefault="00B81E5B" w:rsidP="00B81E5B">
      <w:pPr>
        <w:pStyle w:val="a4"/>
        <w:rPr>
          <w:szCs w:val="32"/>
        </w:rPr>
      </w:pPr>
      <w:r>
        <w:rPr>
          <w:szCs w:val="32"/>
        </w:rPr>
        <w:t>ДУМА</w:t>
      </w:r>
    </w:p>
    <w:p w14:paraId="36394D1A" w14:textId="77777777" w:rsidR="00B81E5B" w:rsidRDefault="00B81E5B" w:rsidP="00B81E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4F4FB270" w14:textId="77777777" w:rsidR="00B81E5B" w:rsidRDefault="00B81E5B" w:rsidP="00B81E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3F7D6447" w14:textId="77777777" w:rsidR="00B81E5B" w:rsidRDefault="00B81E5B" w:rsidP="00B81E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87CDFB8" w14:textId="77777777" w:rsidR="00B81E5B" w:rsidRDefault="00B81E5B" w:rsidP="00B81E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99F6D35" w14:textId="77777777" w:rsidR="00B81E5B" w:rsidRDefault="00B81E5B" w:rsidP="00B81E5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Е Ш Е Н И Е</w:t>
      </w:r>
    </w:p>
    <w:p w14:paraId="742D8283" w14:textId="77777777" w:rsidR="00B81E5B" w:rsidRDefault="00B81E5B" w:rsidP="00B81E5B">
      <w:pPr>
        <w:shd w:val="clear" w:color="auto" w:fill="FFFFFF"/>
        <w:rPr>
          <w:color w:val="000000"/>
          <w:sz w:val="16"/>
        </w:rPr>
      </w:pPr>
    </w:p>
    <w:p w14:paraId="10F4C9F6" w14:textId="57B91DA3" w:rsidR="00B81E5B" w:rsidRDefault="00B81E5B" w:rsidP="00B81E5B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141AD">
        <w:rPr>
          <w:color w:val="000000"/>
          <w:sz w:val="28"/>
          <w:szCs w:val="28"/>
        </w:rPr>
        <w:t>23.12.2020</w:t>
      </w:r>
      <w:r>
        <w:rPr>
          <w:color w:val="000000"/>
          <w:sz w:val="28"/>
          <w:szCs w:val="28"/>
        </w:rPr>
        <w:t xml:space="preserve">              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</w:t>
      </w:r>
      <w:r w:rsidR="00C141AD">
        <w:rPr>
          <w:color w:val="000000"/>
          <w:sz w:val="28"/>
          <w:szCs w:val="28"/>
        </w:rPr>
        <w:t xml:space="preserve"> 142</w:t>
      </w:r>
      <w:proofErr w:type="gramEnd"/>
      <w:r>
        <w:rPr>
          <w:color w:val="000000"/>
          <w:sz w:val="28"/>
          <w:szCs w:val="28"/>
        </w:rPr>
        <w:t>- НПА</w:t>
      </w:r>
    </w:p>
    <w:p w14:paraId="19F4AB46" w14:textId="77777777" w:rsidR="00B81E5B" w:rsidRDefault="00B81E5B" w:rsidP="00B81E5B">
      <w:pPr>
        <w:shd w:val="clear" w:color="auto" w:fill="FFFFFF"/>
        <w:jc w:val="center"/>
        <w:rPr>
          <w:color w:val="000000"/>
          <w:sz w:val="16"/>
        </w:rPr>
      </w:pPr>
    </w:p>
    <w:p w14:paraId="5A5B6C27" w14:textId="77777777" w:rsidR="00B81E5B" w:rsidRPr="00B81E5B" w:rsidRDefault="00B81E5B" w:rsidP="00B81E5B">
      <w:pPr>
        <w:pStyle w:val="ConsPlusTitle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81E5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 утверждении положения </w:t>
      </w:r>
    </w:p>
    <w:p w14:paraId="2D531DAD" w14:textId="3E7CED7D" w:rsidR="00B81E5B" w:rsidRPr="00B81E5B" w:rsidRDefault="00B81E5B" w:rsidP="00B81E5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81E5B">
        <w:rPr>
          <w:rFonts w:ascii="Times New Roman" w:hAnsi="Times New Roman" w:cs="Times New Roman"/>
          <w:b w:val="0"/>
          <w:color w:val="000000"/>
          <w:sz w:val="28"/>
          <w:szCs w:val="28"/>
        </w:rPr>
        <w:t>«О</w:t>
      </w:r>
      <w:r w:rsidRPr="00B81E5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казне</w:t>
      </w:r>
    </w:p>
    <w:p w14:paraId="07FD2794" w14:textId="1CB559A8" w:rsidR="00B81E5B" w:rsidRPr="00B81E5B" w:rsidRDefault="00B81E5B" w:rsidP="00B81E5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B81E5B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Pr="00B81E5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округа»</w:t>
      </w:r>
    </w:p>
    <w:p w14:paraId="6B03BDAE" w14:textId="77777777" w:rsidR="00B81E5B" w:rsidRDefault="00B81E5B" w:rsidP="00B81E5B">
      <w:pPr>
        <w:jc w:val="right"/>
        <w:rPr>
          <w:sz w:val="28"/>
          <w:szCs w:val="28"/>
        </w:rPr>
      </w:pPr>
    </w:p>
    <w:p w14:paraId="0990BB25" w14:textId="2DE47619" w:rsidR="00B81E5B" w:rsidRDefault="00B81E5B" w:rsidP="00B81E5B">
      <w:pPr>
        <w:ind w:firstLine="708"/>
        <w:jc w:val="both"/>
        <w:rPr>
          <w:sz w:val="28"/>
          <w:szCs w:val="28"/>
        </w:rPr>
      </w:pPr>
      <w:r w:rsidRPr="00A16A11">
        <w:rPr>
          <w:sz w:val="28"/>
          <w:szCs w:val="28"/>
        </w:rPr>
        <w:t xml:space="preserve">В соответствии с Гражданским </w:t>
      </w:r>
      <w:hyperlink r:id="rId6" w:history="1">
        <w:r w:rsidRPr="00553CF2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Pr="00A16A11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553CF2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A16A11">
        <w:rPr>
          <w:sz w:val="28"/>
          <w:szCs w:val="28"/>
        </w:rPr>
        <w:t xml:space="preserve"> от 06.10.2003 </w:t>
      </w:r>
      <w:r w:rsidR="00553CF2">
        <w:rPr>
          <w:sz w:val="28"/>
          <w:szCs w:val="28"/>
        </w:rPr>
        <w:t>№</w:t>
      </w:r>
      <w:r w:rsidRPr="00A16A11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 </w:t>
      </w:r>
      <w:r>
        <w:rPr>
          <w:sz w:val="28"/>
          <w:szCs w:val="28"/>
        </w:rPr>
        <w:t xml:space="preserve">Уставом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округа, Дума округа</w:t>
      </w:r>
    </w:p>
    <w:p w14:paraId="10682288" w14:textId="77777777" w:rsidR="00B81E5B" w:rsidRDefault="00B81E5B" w:rsidP="00B81E5B">
      <w:pPr>
        <w:spacing w:line="360" w:lineRule="auto"/>
        <w:jc w:val="both"/>
        <w:rPr>
          <w:sz w:val="16"/>
          <w:szCs w:val="16"/>
        </w:rPr>
      </w:pPr>
    </w:p>
    <w:p w14:paraId="060175B4" w14:textId="77777777" w:rsidR="00B81E5B" w:rsidRDefault="00B81E5B" w:rsidP="00B81E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 </w:t>
      </w:r>
    </w:p>
    <w:p w14:paraId="010D3A02" w14:textId="77777777" w:rsidR="00B81E5B" w:rsidRDefault="00B81E5B" w:rsidP="00B81E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771A5E" w14:textId="5B1BD1FB" w:rsidR="00B81E5B" w:rsidRPr="00A16A11" w:rsidRDefault="00B81E5B" w:rsidP="00A16A11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6A11">
        <w:rPr>
          <w:rFonts w:ascii="Times New Roman" w:hAnsi="Times New Roman" w:cs="Times New Roman"/>
          <w:b w:val="0"/>
          <w:sz w:val="28"/>
          <w:szCs w:val="28"/>
        </w:rPr>
        <w:t>1. Принять решение «Об утверждении положения «</w:t>
      </w:r>
      <w:r w:rsidR="00A16A11" w:rsidRPr="00A16A11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A16A11" w:rsidRPr="00A16A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казне</w:t>
      </w:r>
      <w:r w:rsidR="00A16A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16A11" w:rsidRPr="00A16A11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A16A11" w:rsidRPr="00A16A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округа»</w:t>
      </w:r>
      <w:r w:rsidRPr="00A16A11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14:paraId="0C01E203" w14:textId="73705A55" w:rsidR="00553CF2" w:rsidRPr="00553CF2" w:rsidRDefault="00B81E5B" w:rsidP="00C141AD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6A11">
        <w:rPr>
          <w:rFonts w:ascii="Times New Roman" w:hAnsi="Times New Roman" w:cs="Times New Roman"/>
          <w:b w:val="0"/>
          <w:sz w:val="28"/>
          <w:szCs w:val="28"/>
        </w:rPr>
        <w:t xml:space="preserve">2. Считать </w:t>
      </w:r>
      <w:r w:rsidR="00553CF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A16A11"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r w:rsidR="00553CF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A16A11">
        <w:rPr>
          <w:rFonts w:ascii="Times New Roman" w:hAnsi="Times New Roman" w:cs="Times New Roman"/>
          <w:b w:val="0"/>
          <w:sz w:val="28"/>
          <w:szCs w:val="28"/>
        </w:rPr>
        <w:t xml:space="preserve"> силу </w:t>
      </w:r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решение Думы </w:t>
      </w:r>
      <w:proofErr w:type="spellStart"/>
      <w:r w:rsidR="00C141AD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</w:t>
      </w:r>
      <w:r w:rsidR="00553C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41AD" w:rsidRPr="00553CF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141AD" w:rsidRPr="00553CF2">
        <w:rPr>
          <w:rFonts w:ascii="Times New Roman" w:hAnsi="Times New Roman" w:cs="Times New Roman"/>
          <w:b w:val="0"/>
          <w:sz w:val="28"/>
          <w:szCs w:val="28"/>
        </w:rPr>
        <w:t>25</w:t>
      </w:r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141AD" w:rsidRPr="00553CF2">
        <w:rPr>
          <w:rFonts w:ascii="Times New Roman" w:hAnsi="Times New Roman" w:cs="Times New Roman"/>
          <w:b w:val="0"/>
          <w:sz w:val="28"/>
          <w:szCs w:val="28"/>
        </w:rPr>
        <w:t xml:space="preserve"> августа 2009 г. </w:t>
      </w:r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141AD" w:rsidRPr="00553CF2">
        <w:rPr>
          <w:rFonts w:ascii="Times New Roman" w:hAnsi="Times New Roman" w:cs="Times New Roman"/>
          <w:b w:val="0"/>
          <w:sz w:val="28"/>
          <w:szCs w:val="28"/>
        </w:rPr>
        <w:t>N 556-НПА</w:t>
      </w:r>
      <w:r w:rsidRPr="00A16A1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16A11" w:rsidRPr="00B81E5B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C141AD">
        <w:rPr>
          <w:rFonts w:ascii="Times New Roman" w:hAnsi="Times New Roman" w:cs="Times New Roman"/>
          <w:b w:val="0"/>
          <w:color w:val="000000"/>
          <w:sz w:val="28"/>
          <w:szCs w:val="28"/>
        </w:rPr>
        <w:t>б утверждении положения «О</w:t>
      </w:r>
      <w:r w:rsidR="00A16A11" w:rsidRPr="00B81E5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казне</w:t>
      </w:r>
      <w:r w:rsidR="00C141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A16A11" w:rsidRPr="00B81E5B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A16A11" w:rsidRPr="00B81E5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A16A11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A16A11" w:rsidRPr="00553CF2">
        <w:rPr>
          <w:rFonts w:ascii="Times New Roman" w:hAnsi="Times New Roman" w:cs="Times New Roman"/>
          <w:b w:val="0"/>
          <w:sz w:val="28"/>
          <w:szCs w:val="28"/>
        </w:rPr>
        <w:t>»</w:t>
      </w:r>
      <w:r w:rsidR="00553CF2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3895D65" w14:textId="58BF5F5C" w:rsidR="00B81E5B" w:rsidRPr="00A16A11" w:rsidRDefault="00553CF2" w:rsidP="00B81E5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1E5B" w:rsidRPr="00A16A11">
        <w:rPr>
          <w:sz w:val="28"/>
          <w:szCs w:val="28"/>
        </w:rPr>
        <w:t xml:space="preserve">       3. Направить настоящее решение главе </w:t>
      </w:r>
      <w:proofErr w:type="spellStart"/>
      <w:r w:rsidR="00B81E5B" w:rsidRPr="00A16A11">
        <w:rPr>
          <w:sz w:val="28"/>
          <w:szCs w:val="28"/>
        </w:rPr>
        <w:t>Анучинского</w:t>
      </w:r>
      <w:proofErr w:type="spellEnd"/>
      <w:r w:rsidR="00B81E5B" w:rsidRPr="00A16A11">
        <w:rPr>
          <w:sz w:val="28"/>
          <w:szCs w:val="28"/>
        </w:rPr>
        <w:t xml:space="preserve"> муниципального округа, для подписания и официального опубликования.</w:t>
      </w:r>
    </w:p>
    <w:p w14:paraId="77D0E8AB" w14:textId="40BA32B3" w:rsidR="00B81E5B" w:rsidRPr="00A16A11" w:rsidRDefault="00B81E5B" w:rsidP="00B81E5B">
      <w:pPr>
        <w:jc w:val="both"/>
        <w:rPr>
          <w:sz w:val="28"/>
          <w:szCs w:val="28"/>
        </w:rPr>
      </w:pPr>
      <w:r w:rsidRPr="00A16A11">
        <w:rPr>
          <w:sz w:val="28"/>
          <w:szCs w:val="28"/>
        </w:rPr>
        <w:t xml:space="preserve">      </w:t>
      </w:r>
      <w:r w:rsidR="00553CF2">
        <w:rPr>
          <w:sz w:val="28"/>
          <w:szCs w:val="28"/>
        </w:rPr>
        <w:t xml:space="preserve"> </w:t>
      </w:r>
      <w:r w:rsidRPr="00A16A11">
        <w:rPr>
          <w:sz w:val="28"/>
          <w:szCs w:val="28"/>
        </w:rPr>
        <w:t xml:space="preserve"> 4. Настоящее решение вступает в силу со дня его официального опубликования.</w:t>
      </w:r>
    </w:p>
    <w:p w14:paraId="247AE76D" w14:textId="77777777" w:rsidR="00B81E5B" w:rsidRPr="00A16A11" w:rsidRDefault="00B81E5B" w:rsidP="00B81E5B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A16A11">
        <w:t xml:space="preserve">         </w:t>
      </w:r>
    </w:p>
    <w:p w14:paraId="1A0D0B74" w14:textId="77777777" w:rsidR="00B81E5B" w:rsidRPr="00A16A11" w:rsidRDefault="00B81E5B" w:rsidP="00B81E5B">
      <w:pPr>
        <w:jc w:val="both"/>
        <w:rPr>
          <w:sz w:val="28"/>
          <w:szCs w:val="28"/>
        </w:rPr>
      </w:pPr>
      <w:r w:rsidRPr="00A16A11">
        <w:rPr>
          <w:sz w:val="28"/>
          <w:szCs w:val="28"/>
        </w:rPr>
        <w:t>Председатель</w:t>
      </w:r>
    </w:p>
    <w:p w14:paraId="017D263B" w14:textId="77777777" w:rsidR="00B81E5B" w:rsidRPr="00A16A11" w:rsidRDefault="00B81E5B" w:rsidP="00B81E5B">
      <w:pPr>
        <w:jc w:val="both"/>
        <w:rPr>
          <w:sz w:val="28"/>
          <w:szCs w:val="28"/>
        </w:rPr>
      </w:pPr>
      <w:r w:rsidRPr="00A16A11">
        <w:rPr>
          <w:sz w:val="28"/>
          <w:szCs w:val="28"/>
        </w:rPr>
        <w:t xml:space="preserve">Думы </w:t>
      </w:r>
      <w:proofErr w:type="spellStart"/>
      <w:r w:rsidRPr="00A16A11">
        <w:rPr>
          <w:sz w:val="28"/>
          <w:szCs w:val="28"/>
        </w:rPr>
        <w:t>Анучинского</w:t>
      </w:r>
      <w:proofErr w:type="spellEnd"/>
      <w:r w:rsidRPr="00A16A11">
        <w:rPr>
          <w:sz w:val="28"/>
          <w:szCs w:val="28"/>
        </w:rPr>
        <w:t xml:space="preserve"> </w:t>
      </w:r>
    </w:p>
    <w:p w14:paraId="393044AE" w14:textId="77777777" w:rsidR="00B81E5B" w:rsidRPr="00A16A11" w:rsidRDefault="00B81E5B" w:rsidP="00B81E5B">
      <w:pPr>
        <w:jc w:val="both"/>
        <w:rPr>
          <w:sz w:val="28"/>
          <w:szCs w:val="28"/>
        </w:rPr>
      </w:pPr>
      <w:r w:rsidRPr="00A16A11">
        <w:rPr>
          <w:sz w:val="28"/>
          <w:szCs w:val="28"/>
        </w:rPr>
        <w:t>муниципального округа                                                               Г.П. Тишина</w:t>
      </w:r>
    </w:p>
    <w:p w14:paraId="0BC7973D" w14:textId="77777777" w:rsidR="00B81E5B" w:rsidRPr="00A16A11" w:rsidRDefault="00B81E5B" w:rsidP="00B81E5B">
      <w:pPr>
        <w:jc w:val="both"/>
        <w:rPr>
          <w:sz w:val="28"/>
          <w:szCs w:val="28"/>
        </w:rPr>
      </w:pPr>
    </w:p>
    <w:p w14:paraId="0301BDCE" w14:textId="77777777" w:rsidR="00B81E5B" w:rsidRPr="00A16A11" w:rsidRDefault="00B81E5B" w:rsidP="00B81E5B">
      <w:pPr>
        <w:shd w:val="clear" w:color="auto" w:fill="FFFFFF"/>
        <w:jc w:val="center"/>
        <w:rPr>
          <w:color w:val="000000"/>
          <w:sz w:val="18"/>
        </w:rPr>
      </w:pPr>
    </w:p>
    <w:p w14:paraId="74DB359D" w14:textId="4237D48B" w:rsidR="00B81E5B" w:rsidRDefault="00B81E5B" w:rsidP="00B81E5B">
      <w:pPr>
        <w:shd w:val="clear" w:color="auto" w:fill="FFFFFF"/>
        <w:jc w:val="center"/>
        <w:rPr>
          <w:color w:val="000000"/>
          <w:sz w:val="18"/>
        </w:rPr>
      </w:pPr>
    </w:p>
    <w:p w14:paraId="72E1B854" w14:textId="58695491" w:rsidR="00553CF2" w:rsidRDefault="00553CF2" w:rsidP="00B81E5B">
      <w:pPr>
        <w:shd w:val="clear" w:color="auto" w:fill="FFFFFF"/>
        <w:jc w:val="center"/>
        <w:rPr>
          <w:color w:val="000000"/>
          <w:sz w:val="18"/>
        </w:rPr>
      </w:pPr>
    </w:p>
    <w:p w14:paraId="5BDE27CC" w14:textId="74A9B73D" w:rsidR="00553CF2" w:rsidRDefault="00553CF2" w:rsidP="00B81E5B">
      <w:pPr>
        <w:shd w:val="clear" w:color="auto" w:fill="FFFFFF"/>
        <w:jc w:val="center"/>
        <w:rPr>
          <w:color w:val="000000"/>
          <w:sz w:val="18"/>
        </w:rPr>
      </w:pPr>
    </w:p>
    <w:p w14:paraId="2DE7A236" w14:textId="2A46BF9F" w:rsidR="00553CF2" w:rsidRDefault="00553CF2" w:rsidP="00B81E5B">
      <w:pPr>
        <w:shd w:val="clear" w:color="auto" w:fill="FFFFFF"/>
        <w:jc w:val="center"/>
        <w:rPr>
          <w:color w:val="000000"/>
          <w:sz w:val="18"/>
        </w:rPr>
      </w:pPr>
    </w:p>
    <w:p w14:paraId="7731ED9B" w14:textId="51755203" w:rsidR="00553CF2" w:rsidRDefault="00553CF2" w:rsidP="00B81E5B">
      <w:pPr>
        <w:shd w:val="clear" w:color="auto" w:fill="FFFFFF"/>
        <w:jc w:val="center"/>
        <w:rPr>
          <w:color w:val="000000"/>
          <w:sz w:val="18"/>
        </w:rPr>
      </w:pPr>
    </w:p>
    <w:p w14:paraId="1CD81CED" w14:textId="77777777" w:rsidR="00553CF2" w:rsidRDefault="00553CF2" w:rsidP="00B81E5B">
      <w:pPr>
        <w:shd w:val="clear" w:color="auto" w:fill="FFFFFF"/>
        <w:jc w:val="center"/>
        <w:rPr>
          <w:color w:val="000000"/>
          <w:sz w:val="18"/>
        </w:rPr>
      </w:pPr>
    </w:p>
    <w:p w14:paraId="18A4C791" w14:textId="77777777" w:rsidR="00B81E5B" w:rsidRDefault="00B81E5B" w:rsidP="00B81E5B">
      <w:pPr>
        <w:shd w:val="clear" w:color="auto" w:fill="FFFFFF"/>
        <w:jc w:val="center"/>
        <w:rPr>
          <w:color w:val="000000"/>
          <w:sz w:val="18"/>
        </w:rPr>
      </w:pPr>
    </w:p>
    <w:p w14:paraId="0488D614" w14:textId="77777777" w:rsidR="00B81E5B" w:rsidRDefault="00B81E5B" w:rsidP="00B81E5B">
      <w:pPr>
        <w:shd w:val="clear" w:color="auto" w:fill="FFFFFF"/>
        <w:jc w:val="center"/>
        <w:rPr>
          <w:color w:val="000000"/>
          <w:sz w:val="18"/>
        </w:rPr>
      </w:pPr>
    </w:p>
    <w:p w14:paraId="10896CEC" w14:textId="74235493" w:rsidR="00B81E5B" w:rsidRDefault="00B81E5B" w:rsidP="00B81E5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lastRenderedPageBreak/>
        <w:drawing>
          <wp:inline distT="0" distB="0" distL="0" distR="0" wp14:anchorId="34E224C8" wp14:editId="192D264F">
            <wp:extent cx="640080" cy="9067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4614C" w14:textId="77777777" w:rsidR="00B81E5B" w:rsidRDefault="00B81E5B" w:rsidP="00B81E5B">
      <w:pPr>
        <w:pStyle w:val="a4"/>
        <w:rPr>
          <w:szCs w:val="32"/>
        </w:rPr>
      </w:pPr>
      <w:r>
        <w:rPr>
          <w:szCs w:val="32"/>
        </w:rPr>
        <w:t>ДУМА</w:t>
      </w:r>
    </w:p>
    <w:p w14:paraId="25B53FA2" w14:textId="77777777" w:rsidR="00B81E5B" w:rsidRDefault="00B81E5B" w:rsidP="00B81E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3556E4F9" w14:textId="77777777" w:rsidR="00B81E5B" w:rsidRDefault="00B81E5B" w:rsidP="00B81E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619AFAFF" w14:textId="77777777" w:rsidR="00B81E5B" w:rsidRDefault="00B81E5B" w:rsidP="00B81E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19C00FA" w14:textId="77777777" w:rsidR="00B81E5B" w:rsidRDefault="00B81E5B" w:rsidP="00B81E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8DE1F5C" w14:textId="77777777" w:rsidR="00B81E5B" w:rsidRDefault="00B81E5B" w:rsidP="00B81E5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Е Ш Е Н И Е</w:t>
      </w:r>
    </w:p>
    <w:p w14:paraId="6C65CA29" w14:textId="77777777" w:rsidR="00B81E5B" w:rsidRDefault="00B81E5B" w:rsidP="00B81E5B">
      <w:pPr>
        <w:shd w:val="clear" w:color="auto" w:fill="FFFFFF"/>
        <w:jc w:val="center"/>
        <w:rPr>
          <w:color w:val="000000"/>
          <w:sz w:val="16"/>
        </w:rPr>
      </w:pPr>
    </w:p>
    <w:p w14:paraId="18097A83" w14:textId="77777777" w:rsidR="00B81E5B" w:rsidRDefault="00B81E5B" w:rsidP="00B81E5B">
      <w:pPr>
        <w:shd w:val="clear" w:color="auto" w:fill="FFFFFF"/>
        <w:jc w:val="center"/>
        <w:rPr>
          <w:color w:val="000000"/>
          <w:sz w:val="16"/>
        </w:rPr>
      </w:pPr>
    </w:p>
    <w:p w14:paraId="54FC1685" w14:textId="77777777" w:rsidR="00553CF2" w:rsidRPr="00553CF2" w:rsidRDefault="00B81E5B" w:rsidP="00553C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3CF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положения </w:t>
      </w:r>
      <w:r w:rsidR="00553CF2" w:rsidRPr="00553CF2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553CF2" w:rsidRPr="00553CF2">
        <w:rPr>
          <w:rFonts w:ascii="Times New Roman" w:hAnsi="Times New Roman" w:cs="Times New Roman"/>
          <w:sz w:val="28"/>
          <w:szCs w:val="28"/>
        </w:rPr>
        <w:t xml:space="preserve"> муниципальной казне</w:t>
      </w:r>
    </w:p>
    <w:p w14:paraId="65F8DFDB" w14:textId="77777777" w:rsidR="00553CF2" w:rsidRPr="00553CF2" w:rsidRDefault="00553CF2" w:rsidP="00553C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3CF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53CF2"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</w:p>
    <w:p w14:paraId="3EADB18E" w14:textId="17B0B1D9" w:rsidR="00B81E5B" w:rsidRDefault="00B81E5B" w:rsidP="00B81E5B">
      <w:pPr>
        <w:pStyle w:val="ConsPlusTitle"/>
        <w:jc w:val="center"/>
        <w:rPr>
          <w:sz w:val="28"/>
          <w:szCs w:val="28"/>
        </w:rPr>
      </w:pPr>
    </w:p>
    <w:p w14:paraId="288176BE" w14:textId="77777777" w:rsidR="00B81E5B" w:rsidRDefault="00B81E5B" w:rsidP="00B81E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9B52EEB" w14:textId="77777777" w:rsidR="00B81E5B" w:rsidRDefault="00B81E5B" w:rsidP="00B81E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Принято </w:t>
      </w:r>
    </w:p>
    <w:p w14:paraId="06D5A353" w14:textId="77777777" w:rsidR="00B81E5B" w:rsidRDefault="00B81E5B" w:rsidP="00B81E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Думой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</w:t>
      </w:r>
    </w:p>
    <w:p w14:paraId="4CE7523C" w14:textId="77777777" w:rsidR="00B81E5B" w:rsidRDefault="00B81E5B" w:rsidP="00B81E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муниципального района     </w:t>
      </w:r>
    </w:p>
    <w:p w14:paraId="09B43E89" w14:textId="77777777" w:rsidR="00B81E5B" w:rsidRDefault="00B81E5B" w:rsidP="00B81E5B">
      <w:pPr>
        <w:jc w:val="right"/>
        <w:rPr>
          <w:sz w:val="28"/>
          <w:szCs w:val="28"/>
        </w:rPr>
      </w:pPr>
    </w:p>
    <w:p w14:paraId="62CFB208" w14:textId="0CCF63DA" w:rsidR="00B81E5B" w:rsidRDefault="00553CF2" w:rsidP="00B81E5B">
      <w:pPr>
        <w:ind w:firstLine="708"/>
        <w:jc w:val="both"/>
        <w:rPr>
          <w:sz w:val="28"/>
          <w:szCs w:val="28"/>
        </w:rPr>
      </w:pPr>
      <w:r w:rsidRPr="00A16A11">
        <w:rPr>
          <w:sz w:val="28"/>
          <w:szCs w:val="28"/>
        </w:rPr>
        <w:t xml:space="preserve">В соответствии с Гражданским </w:t>
      </w:r>
      <w:hyperlink r:id="rId8" w:history="1">
        <w:r w:rsidRPr="00553CF2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Pr="00A16A11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Pr="00553CF2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A16A11"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>№</w:t>
      </w:r>
      <w:r w:rsidRPr="00A16A11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 </w:t>
      </w:r>
      <w:r>
        <w:rPr>
          <w:sz w:val="28"/>
          <w:szCs w:val="28"/>
        </w:rPr>
        <w:t xml:space="preserve">Уставом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C141AD">
        <w:rPr>
          <w:sz w:val="28"/>
          <w:szCs w:val="28"/>
        </w:rPr>
        <w:t>:</w:t>
      </w:r>
    </w:p>
    <w:p w14:paraId="309EA0AC" w14:textId="50079BDD" w:rsidR="00B81E5B" w:rsidRDefault="00B81E5B" w:rsidP="00C141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86A439" w14:textId="7D6F82A0" w:rsidR="00B81E5B" w:rsidRDefault="00B81E5B" w:rsidP="00C141AD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3CF2">
        <w:rPr>
          <w:rFonts w:ascii="Times New Roman" w:hAnsi="Times New Roman" w:cs="Times New Roman"/>
          <w:b w:val="0"/>
          <w:sz w:val="28"/>
          <w:szCs w:val="28"/>
        </w:rPr>
        <w:t>Утвердить Положение «</w:t>
      </w:r>
      <w:r w:rsidR="00553CF2" w:rsidRPr="00A16A11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553CF2" w:rsidRPr="00A16A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казне</w:t>
      </w:r>
      <w:r w:rsidR="00553CF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CF2" w:rsidRPr="00A16A11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553CF2" w:rsidRPr="00A16A1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Pr="00553CF2">
        <w:rPr>
          <w:rFonts w:ascii="Times New Roman" w:hAnsi="Times New Roman" w:cs="Times New Roman"/>
          <w:b w:val="0"/>
          <w:sz w:val="28"/>
          <w:szCs w:val="28"/>
        </w:rPr>
        <w:t>» (прилагается).</w:t>
      </w:r>
    </w:p>
    <w:p w14:paraId="1CBC23A2" w14:textId="78AFBC6A" w:rsidR="00C141AD" w:rsidRPr="00C141AD" w:rsidRDefault="00B81E5B" w:rsidP="00B81E5B">
      <w:pPr>
        <w:tabs>
          <w:tab w:val="left" w:pos="993"/>
        </w:tabs>
        <w:jc w:val="both"/>
        <w:rPr>
          <w:sz w:val="28"/>
          <w:szCs w:val="28"/>
        </w:rPr>
      </w:pPr>
      <w:r w:rsidRPr="00553CF2">
        <w:rPr>
          <w:sz w:val="28"/>
          <w:szCs w:val="28"/>
        </w:rPr>
        <w:t xml:space="preserve">     </w:t>
      </w:r>
      <w:r w:rsidR="00553CF2">
        <w:rPr>
          <w:sz w:val="28"/>
          <w:szCs w:val="28"/>
        </w:rPr>
        <w:t xml:space="preserve"> </w:t>
      </w:r>
      <w:r w:rsidRPr="00553CF2">
        <w:rPr>
          <w:sz w:val="28"/>
          <w:szCs w:val="28"/>
        </w:rPr>
        <w:t xml:space="preserve">  2.</w:t>
      </w:r>
      <w:r w:rsidR="00C141AD" w:rsidRPr="00C141AD">
        <w:rPr>
          <w:sz w:val="28"/>
          <w:szCs w:val="28"/>
        </w:rPr>
        <w:t xml:space="preserve"> </w:t>
      </w:r>
      <w:r w:rsidR="00C141AD" w:rsidRPr="00C141AD">
        <w:rPr>
          <w:sz w:val="28"/>
          <w:szCs w:val="28"/>
        </w:rPr>
        <w:t xml:space="preserve">Считать   утратившим    силу решение Думы </w:t>
      </w:r>
      <w:proofErr w:type="spellStart"/>
      <w:r w:rsidR="00C141AD" w:rsidRPr="00C141AD">
        <w:rPr>
          <w:sz w:val="28"/>
          <w:szCs w:val="28"/>
        </w:rPr>
        <w:t>Анучинского</w:t>
      </w:r>
      <w:proofErr w:type="spellEnd"/>
      <w:r w:rsidR="00C141AD" w:rsidRPr="00C141AD">
        <w:rPr>
          <w:sz w:val="28"/>
          <w:szCs w:val="28"/>
        </w:rPr>
        <w:t xml:space="preserve"> муниципального района от   25    августа 2009 г.    N 556-НПА «</w:t>
      </w:r>
      <w:r w:rsidR="00C141AD" w:rsidRPr="00C141AD">
        <w:rPr>
          <w:color w:val="000000"/>
          <w:sz w:val="28"/>
          <w:szCs w:val="28"/>
        </w:rPr>
        <w:t>Об утверждении положения «О</w:t>
      </w:r>
      <w:r w:rsidR="00C141AD" w:rsidRPr="00C141AD">
        <w:rPr>
          <w:sz w:val="28"/>
          <w:szCs w:val="28"/>
        </w:rPr>
        <w:t xml:space="preserve"> муниципальной казне </w:t>
      </w:r>
      <w:proofErr w:type="spellStart"/>
      <w:r w:rsidR="00C141AD" w:rsidRPr="00C141AD">
        <w:rPr>
          <w:sz w:val="28"/>
          <w:szCs w:val="28"/>
        </w:rPr>
        <w:t>Анучинского</w:t>
      </w:r>
      <w:proofErr w:type="spellEnd"/>
      <w:r w:rsidR="00C141AD" w:rsidRPr="00C141AD">
        <w:rPr>
          <w:sz w:val="28"/>
          <w:szCs w:val="28"/>
        </w:rPr>
        <w:t xml:space="preserve"> муниципального района»</w:t>
      </w:r>
      <w:r w:rsidR="00C141AD">
        <w:rPr>
          <w:sz w:val="28"/>
          <w:szCs w:val="28"/>
        </w:rPr>
        <w:t>.</w:t>
      </w:r>
    </w:p>
    <w:p w14:paraId="58571252" w14:textId="60D2932B" w:rsidR="00B81E5B" w:rsidRPr="00553CF2" w:rsidRDefault="00C141AD" w:rsidP="00B81E5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81E5B" w:rsidRPr="00553C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="00B81E5B" w:rsidRPr="00553CF2">
        <w:rPr>
          <w:sz w:val="28"/>
          <w:szCs w:val="28"/>
        </w:rPr>
        <w:t xml:space="preserve">Опубликовать настоящее </w:t>
      </w:r>
      <w:proofErr w:type="gramStart"/>
      <w:r w:rsidR="00B81E5B" w:rsidRPr="00553CF2">
        <w:rPr>
          <w:sz w:val="28"/>
          <w:szCs w:val="28"/>
        </w:rPr>
        <w:t>решение  в</w:t>
      </w:r>
      <w:proofErr w:type="gramEnd"/>
      <w:r w:rsidR="00B81E5B" w:rsidRPr="00553CF2">
        <w:rPr>
          <w:sz w:val="28"/>
          <w:szCs w:val="28"/>
        </w:rPr>
        <w:t xml:space="preserve"> средствах массовой информации.</w:t>
      </w:r>
    </w:p>
    <w:p w14:paraId="1F66B80C" w14:textId="52F61D28" w:rsidR="00B81E5B" w:rsidRPr="00553CF2" w:rsidRDefault="00B81E5B" w:rsidP="00B81E5B">
      <w:pPr>
        <w:jc w:val="both"/>
        <w:rPr>
          <w:sz w:val="28"/>
          <w:szCs w:val="28"/>
        </w:rPr>
      </w:pPr>
      <w:r w:rsidRPr="00553CF2">
        <w:rPr>
          <w:sz w:val="28"/>
          <w:szCs w:val="28"/>
        </w:rPr>
        <w:t xml:space="preserve">     </w:t>
      </w:r>
      <w:r w:rsidR="00553CF2">
        <w:rPr>
          <w:sz w:val="28"/>
          <w:szCs w:val="28"/>
        </w:rPr>
        <w:t xml:space="preserve"> </w:t>
      </w:r>
      <w:r w:rsidRPr="00553CF2">
        <w:rPr>
          <w:sz w:val="28"/>
          <w:szCs w:val="28"/>
        </w:rPr>
        <w:t xml:space="preserve">  </w:t>
      </w:r>
      <w:r w:rsidR="00C141AD">
        <w:rPr>
          <w:sz w:val="28"/>
          <w:szCs w:val="28"/>
        </w:rPr>
        <w:t>4</w:t>
      </w:r>
      <w:r w:rsidRPr="00553CF2">
        <w:rPr>
          <w:sz w:val="28"/>
          <w:szCs w:val="28"/>
        </w:rPr>
        <w:t xml:space="preserve">. </w:t>
      </w:r>
      <w:r w:rsidR="00C141AD">
        <w:rPr>
          <w:sz w:val="28"/>
          <w:szCs w:val="28"/>
        </w:rPr>
        <w:t>Н</w:t>
      </w:r>
      <w:r w:rsidRPr="00553CF2">
        <w:rPr>
          <w:sz w:val="28"/>
          <w:szCs w:val="28"/>
        </w:rPr>
        <w:t>астоящее решение вступает в силу со дня его официального опубликования.</w:t>
      </w:r>
    </w:p>
    <w:p w14:paraId="42AF592F" w14:textId="77777777" w:rsidR="00B81E5B" w:rsidRDefault="00B81E5B" w:rsidP="00B81E5B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t xml:space="preserve">         </w:t>
      </w:r>
    </w:p>
    <w:p w14:paraId="5BFD3C16" w14:textId="77777777" w:rsidR="00B81E5B" w:rsidRDefault="00B81E5B" w:rsidP="00B81E5B">
      <w:pPr>
        <w:pStyle w:val="8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14:paraId="1CF6F3EF" w14:textId="77777777" w:rsidR="00B81E5B" w:rsidRDefault="00B81E5B" w:rsidP="00B81E5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48F8C66E" w14:textId="77777777" w:rsidR="00B81E5B" w:rsidRDefault="00B81E5B" w:rsidP="00B81E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0AE1430E" w14:textId="77777777" w:rsidR="00B81E5B" w:rsidRDefault="00B81E5B" w:rsidP="00B81E5B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14:paraId="7ED6226F" w14:textId="0E13D5E9" w:rsidR="00B81E5B" w:rsidRDefault="00B81E5B" w:rsidP="00B81E5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141AD">
        <w:rPr>
          <w:sz w:val="28"/>
          <w:szCs w:val="28"/>
        </w:rPr>
        <w:t>23</w:t>
      </w:r>
      <w:r>
        <w:rPr>
          <w:sz w:val="28"/>
          <w:szCs w:val="28"/>
        </w:rPr>
        <w:t>»</w:t>
      </w:r>
      <w:r w:rsidR="00C141A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2020 г</w:t>
      </w:r>
    </w:p>
    <w:p w14:paraId="77F3FEEC" w14:textId="5E04915D" w:rsidR="00B81E5B" w:rsidRDefault="00B81E5B" w:rsidP="00B81E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C141AD">
        <w:rPr>
          <w:sz w:val="28"/>
          <w:szCs w:val="28"/>
        </w:rPr>
        <w:t>142</w:t>
      </w:r>
      <w:r>
        <w:rPr>
          <w:sz w:val="28"/>
          <w:szCs w:val="28"/>
        </w:rPr>
        <w:t xml:space="preserve"> - НПА                        </w:t>
      </w:r>
    </w:p>
    <w:p w14:paraId="668794A6" w14:textId="77777777" w:rsidR="00B81E5B" w:rsidRDefault="00B81E5B" w:rsidP="00B81E5B">
      <w:pPr>
        <w:jc w:val="both"/>
        <w:rPr>
          <w:sz w:val="28"/>
          <w:szCs w:val="28"/>
        </w:rPr>
      </w:pPr>
    </w:p>
    <w:p w14:paraId="702D2132" w14:textId="77777777" w:rsidR="00B81E5B" w:rsidRDefault="00B81E5B">
      <w:pPr>
        <w:pStyle w:val="ConsPlusTitle"/>
        <w:jc w:val="center"/>
        <w:outlineLvl w:val="0"/>
      </w:pPr>
    </w:p>
    <w:p w14:paraId="00DE6D62" w14:textId="77777777" w:rsidR="00B81E5B" w:rsidRDefault="00B81E5B">
      <w:pPr>
        <w:pStyle w:val="ConsPlusTitle"/>
        <w:jc w:val="center"/>
        <w:outlineLvl w:val="0"/>
      </w:pPr>
    </w:p>
    <w:p w14:paraId="3DA8F33D" w14:textId="77777777" w:rsidR="00B81E5B" w:rsidRDefault="00B81E5B">
      <w:pPr>
        <w:pStyle w:val="ConsPlusTitle"/>
        <w:jc w:val="center"/>
        <w:outlineLvl w:val="0"/>
      </w:pPr>
    </w:p>
    <w:p w14:paraId="2924D328" w14:textId="77777777" w:rsidR="00B81E5B" w:rsidRDefault="00B81E5B">
      <w:pPr>
        <w:pStyle w:val="ConsPlusTitle"/>
        <w:jc w:val="center"/>
        <w:outlineLvl w:val="0"/>
      </w:pPr>
    </w:p>
    <w:p w14:paraId="2A6634AE" w14:textId="77777777" w:rsidR="00C141AD" w:rsidRDefault="00C141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1F58139C" w14:textId="331F30D9" w:rsidR="002B4FD8" w:rsidRPr="00F57925" w:rsidRDefault="00C141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2B4FD8" w:rsidRPr="00F57925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14:paraId="10F5086A" w14:textId="784634BD" w:rsidR="002B4FD8" w:rsidRPr="00F57925" w:rsidRDefault="002B4F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</w:p>
    <w:p w14:paraId="23507B97" w14:textId="0887B0B1" w:rsidR="002B4FD8" w:rsidRPr="00F57925" w:rsidRDefault="002B4F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от </w:t>
      </w:r>
      <w:r w:rsidR="00C141AD">
        <w:rPr>
          <w:rFonts w:ascii="Times New Roman" w:hAnsi="Times New Roman" w:cs="Times New Roman"/>
          <w:sz w:val="28"/>
          <w:szCs w:val="28"/>
        </w:rPr>
        <w:t xml:space="preserve">23.12.2020 </w:t>
      </w:r>
      <w:r w:rsidR="00F57925" w:rsidRPr="00F57925">
        <w:rPr>
          <w:rFonts w:ascii="Times New Roman" w:hAnsi="Times New Roman" w:cs="Times New Roman"/>
          <w:sz w:val="28"/>
          <w:szCs w:val="28"/>
        </w:rPr>
        <w:t>№</w:t>
      </w:r>
      <w:r w:rsidR="00C141AD">
        <w:rPr>
          <w:rFonts w:ascii="Times New Roman" w:hAnsi="Times New Roman" w:cs="Times New Roman"/>
          <w:sz w:val="28"/>
          <w:szCs w:val="28"/>
        </w:rPr>
        <w:t xml:space="preserve"> 142 - </w:t>
      </w:r>
      <w:r w:rsidR="00F57925" w:rsidRPr="00F57925">
        <w:rPr>
          <w:rFonts w:ascii="Times New Roman" w:hAnsi="Times New Roman" w:cs="Times New Roman"/>
          <w:sz w:val="28"/>
          <w:szCs w:val="28"/>
        </w:rPr>
        <w:t>НПА</w:t>
      </w:r>
    </w:p>
    <w:p w14:paraId="61A2025B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41473C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F57925">
        <w:rPr>
          <w:rFonts w:ascii="Times New Roman" w:hAnsi="Times New Roman" w:cs="Times New Roman"/>
          <w:sz w:val="28"/>
          <w:szCs w:val="28"/>
        </w:rPr>
        <w:t>ПОЛОЖЕНИЕ</w:t>
      </w:r>
    </w:p>
    <w:p w14:paraId="26568B09" w14:textId="2E9737A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О МУНИЦИПАЛЬНОЙ КАЗНЕ </w:t>
      </w:r>
      <w:r w:rsidR="00F57925" w:rsidRPr="00F5792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14:paraId="6120A19F" w14:textId="77777777" w:rsidR="002B4FD8" w:rsidRPr="00F57925" w:rsidRDefault="002B4FD8">
      <w:pPr>
        <w:spacing w:after="1"/>
        <w:rPr>
          <w:sz w:val="28"/>
          <w:szCs w:val="28"/>
        </w:rPr>
      </w:pPr>
    </w:p>
    <w:p w14:paraId="3E93E983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720B00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11CD29E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C8EC82" w14:textId="788DB26D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нормами Гражданского </w:t>
      </w:r>
      <w:hyperlink r:id="rId10" w:history="1">
        <w:r w:rsidRPr="00B15D76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F5792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hyperlink r:id="rId11" w:history="1">
        <w:r w:rsidRPr="00B15D7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57925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2" w:history="1">
        <w:r w:rsidRPr="00B15D7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F57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925" w:rsidRPr="00F579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, Положением о порядке владения, пользования и распоряжения собственностью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925" w:rsidRPr="00F579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2C2633D5" w14:textId="5D47F965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1.2. Положение о муниципальной казне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925" w:rsidRPr="00F579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(далее - муниципальная казна) определяет цели, состав, порядок формирования, учета, управления и распоряжения муниципальной казной.</w:t>
      </w:r>
    </w:p>
    <w:p w14:paraId="509F4EEA" w14:textId="086E008C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1.3. Управление, распоряжение и учет имущества муниципальной казны от имени и в интересах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осуществляются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в пределах ее полномочий.</w:t>
      </w:r>
    </w:p>
    <w:p w14:paraId="35DBA0E8" w14:textId="4FBCFEEC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1.4. В случае вовлечения имущества муниципальной казны в сделки с участием третьих лиц соответствующие права и обязательства приобретает непосредственный собственник имущества - муниципальный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45B8BFFE" w14:textId="48E43DCC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1.5. Формирование имущества муниципальной казны и финансирование всех необходимых мероприятий по ее содержанию и учету осуществляются за счет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и иных источников, не запрещенных законодательством.</w:t>
      </w:r>
    </w:p>
    <w:p w14:paraId="5BAA59B3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400D7B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2. Цели формирования, учета,</w:t>
      </w:r>
    </w:p>
    <w:p w14:paraId="0151FF47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управления и распоряжения муниципальной казной</w:t>
      </w:r>
    </w:p>
    <w:p w14:paraId="41BB073B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11445E" w14:textId="77777777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Основными целями формирования, учета, управления и распоряжения муниципальной казной являются:</w:t>
      </w:r>
    </w:p>
    <w:p w14:paraId="1478989A" w14:textId="293315AD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укрепление экономической основы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;</w:t>
      </w:r>
    </w:p>
    <w:p w14:paraId="7183063D" w14:textId="74771A05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обеспечение экономической и финансовой самостоятельности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;</w:t>
      </w:r>
    </w:p>
    <w:p w14:paraId="4A933823" w14:textId="3E56062B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 xml:space="preserve">- создание экономических предпосылок для разработки и реализации новых подходов к управлению собственностью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, обеспечения максимально эффективного управления отдельными ее объектами;</w:t>
      </w:r>
    </w:p>
    <w:p w14:paraId="0CDD78CD" w14:textId="3C1BD6F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реализация самостоятельной экономической политики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на рынках недвижимости, ценных бумаг, инвестиций;</w:t>
      </w:r>
    </w:p>
    <w:p w14:paraId="276FFB09" w14:textId="472158AD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повышение доходов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от коммерческого использования объектов муниципальной собственности;</w:t>
      </w:r>
    </w:p>
    <w:p w14:paraId="0DFE4258" w14:textId="56B92F4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сохранение, приумножение объектов собственности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;</w:t>
      </w:r>
    </w:p>
    <w:p w14:paraId="6E43D4AD" w14:textId="4D4C1FEE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привлечение инвестиций и стимулирование предпринимательской деятельности на территории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3B42DF38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7A3041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3. Состав и порядок</w:t>
      </w:r>
    </w:p>
    <w:p w14:paraId="5D99D6F9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формирования имущества муниципальной казны</w:t>
      </w:r>
    </w:p>
    <w:p w14:paraId="71D8F27C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DB6BB2" w14:textId="77777777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3.1. Муниципальную казну составляют:</w:t>
      </w:r>
    </w:p>
    <w:p w14:paraId="3EBF4DD3" w14:textId="44647AF8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средства бюджета</w:t>
      </w:r>
      <w:r w:rsidR="00F57925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57925">
        <w:rPr>
          <w:rFonts w:ascii="Times New Roman" w:hAnsi="Times New Roman" w:cs="Times New Roman"/>
          <w:sz w:val="28"/>
          <w:szCs w:val="28"/>
        </w:rPr>
        <w:t>;</w:t>
      </w:r>
    </w:p>
    <w:p w14:paraId="4C198067" w14:textId="61AA31A2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иное имущество, находящееся в собственности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925" w:rsidRPr="00F579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и не закрепленное за муниципальными унитарными предприятиями на праве хозяйственного ведения, за муниципальными учреждениями и муниципальными казенными предприятиями на праве оперативного управления.</w:t>
      </w:r>
    </w:p>
    <w:p w14:paraId="095FC6B7" w14:textId="3672EA10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К имуществу муниципальной казны относится движимое и недвижимое имущество, в том числе здания, сооружения, жилые и нежилые помещения, земельные участки и иные природные ресурсы, ценные бумаги, доли в праве общей собственности, а также иное имущество, которое в соответствии с действующим законодательством может находиться в собственности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3A56FF0C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3.2. Источником формирования муниципальной казны может быть имущество:</w:t>
      </w:r>
    </w:p>
    <w:p w14:paraId="36833B6A" w14:textId="617564C9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вновь созданное или приобретенное в муниципальную собственность за счет средств бюджета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;</w:t>
      </w:r>
    </w:p>
    <w:p w14:paraId="638B12FE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переданное в муниципальную собственность безвозмездно гражданами или юридическими лицами;</w:t>
      </w:r>
    </w:p>
    <w:p w14:paraId="69649108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оставшееся после ликвидации муниципальных предприятий или учреждений;</w:t>
      </w:r>
    </w:p>
    <w:p w14:paraId="521CDC49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>- не подлежащее приватизации, которое может находиться исключительно в муниципальной собственности;</w:t>
      </w:r>
    </w:p>
    <w:p w14:paraId="383BCA71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переданное в муниципальную собственность в связи с разграничением полномочий между федеральными органами государственной власти, органами государственной власти субъектов Российской Федерации, органами местного самоуправления в порядке, предусмотренном федеральным законодательством;</w:t>
      </w:r>
    </w:p>
    <w:p w14:paraId="68D2166F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земельные участки, право собственности на которые приобретено при разграничении государственной собственности на землю;</w:t>
      </w:r>
    </w:p>
    <w:p w14:paraId="5EB381CE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исключенное из хозяйственного ведения муниципальных унитарных предприятий и изъятое из оперативного управления муниципальных казенных предприятий и муниципальных учреждений;</w:t>
      </w:r>
    </w:p>
    <w:p w14:paraId="2787A1BD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оставшееся после ликвидации муниципальных предприятий и учреждений;</w:t>
      </w:r>
    </w:p>
    <w:p w14:paraId="1954AAB3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поступившее в муниципальную казну в случае признания по решению суда права муниципальной собственности на бесхозяйные недвижимые объекты;</w:t>
      </w:r>
    </w:p>
    <w:p w14:paraId="6025631A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поступившее в муниципальную собственность по другим, не противоречащим законодательству основаниям.</w:t>
      </w:r>
    </w:p>
    <w:p w14:paraId="1557C0A1" w14:textId="27FDD58F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3.3. Включение имущества в состав муниципальной казны осуществляется на основании постановления Администрации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, содержащего данные об источнике поступления имущества, а также способах его дальнейшего использования, объеме и порядке выделения средств на его содержание и эксплуатацию.</w:t>
      </w:r>
    </w:p>
    <w:p w14:paraId="38B2A61A" w14:textId="42D334C8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3.4. Основанием исключения объектов муниципальной собственности из состава муниципальной казны является постановление Администрации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:</w:t>
      </w:r>
    </w:p>
    <w:p w14:paraId="2F9B9838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его приватизации или передаче в федеральную собственность и собственность Приморского края, муниципальных образований в соответствии с действующим законодательством;</w:t>
      </w:r>
    </w:p>
    <w:p w14:paraId="7F2B63AC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его передаче в уставные фонды создаваемых муниципальных унитарных предприятий или передаче в хозяйственное ведение действующим предприятиям;</w:t>
      </w:r>
    </w:p>
    <w:p w14:paraId="3E9BBAB1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его передаче в оперативное управление муниципальным учреждениям, муниципальным казенным предприятиям;</w:t>
      </w:r>
    </w:p>
    <w:p w14:paraId="7755DFDB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обращении взыскания на муниципальное имущество, в том числе на имущество, переданное в залог;</w:t>
      </w:r>
    </w:p>
    <w:p w14:paraId="3479C04E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>- при его списании;</w:t>
      </w:r>
    </w:p>
    <w:p w14:paraId="3DD351F8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передаче в залог, в доверительное управление;</w:t>
      </w:r>
    </w:p>
    <w:p w14:paraId="6EFC6491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в иных случаях, предусмотренных действующим законодательством для прекращения права муниципальной собственности.</w:t>
      </w:r>
    </w:p>
    <w:p w14:paraId="63AB07D5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586BA5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4. Учет объектов муниципальной казны</w:t>
      </w:r>
    </w:p>
    <w:p w14:paraId="622656AE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D844D3" w14:textId="09FD82EE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4.1. Имущество муниципальной казны принадлежит на праве собственности </w:t>
      </w:r>
      <w:proofErr w:type="spellStart"/>
      <w:r w:rsidR="00FF22F2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F57925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</w:t>
      </w:r>
      <w:r w:rsidRPr="00F57925">
        <w:rPr>
          <w:rFonts w:ascii="Times New Roman" w:hAnsi="Times New Roman" w:cs="Times New Roman"/>
          <w:sz w:val="28"/>
          <w:szCs w:val="28"/>
        </w:rPr>
        <w:t>у.</w:t>
      </w:r>
    </w:p>
    <w:p w14:paraId="4AD536E8" w14:textId="0645B57C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4.2. Имущество муниципальной казны, кроме денежных средств, подлежит обязательному учету в реестре муниципального имущества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70A83D9E" w14:textId="08DAA7BC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4.3. Ведение реестра муниципального имущества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осуществляет Администрация </w:t>
      </w:r>
      <w:proofErr w:type="spellStart"/>
      <w:r w:rsidR="00F57925" w:rsidRPr="00F579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925" w:rsidRPr="00F5792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в порядке, установленном действующим законодательством.</w:t>
      </w:r>
    </w:p>
    <w:p w14:paraId="11EFEA2E" w14:textId="03F8E0E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4.4. Учет денежных средств муниципальной казны обеспечивается путем составления, утверждения и исполнения бюджета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14:paraId="3BF7A401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4.5. Объекты муниципальной казны подлежат обязательному учету в реестре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14:paraId="21A3786D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4.6. Форма и правила ведения реестра объектов имущества муниципальной казны устанавливаются уполномоченным Правительством Российской Федерации федеральным органом исполнительной власти.</w:t>
      </w:r>
    </w:p>
    <w:p w14:paraId="6836014B" w14:textId="77B67F70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4.7. Муниципальная казна, а также доходы, извлекаемые в результате вовлечения в хозяйственный оборот ее отдельных объектов, являются собственностью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7ADC7B6D" w14:textId="6E05F2B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4.8. Право муниципальной собственности на недвижимое имущество муниципальной казны и сделки с ним подлежат государственной регистрации в соответствии с Федеральным </w:t>
      </w:r>
      <w:hyperlink r:id="rId13" w:history="1">
        <w:r w:rsidRPr="00FF22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F22F2">
        <w:rPr>
          <w:rFonts w:ascii="Times New Roman" w:hAnsi="Times New Roman" w:cs="Times New Roman"/>
          <w:sz w:val="28"/>
          <w:szCs w:val="28"/>
        </w:rPr>
        <w:t xml:space="preserve"> </w:t>
      </w:r>
      <w:r w:rsidRPr="00F57925">
        <w:rPr>
          <w:rFonts w:ascii="Times New Roman" w:hAnsi="Times New Roman" w:cs="Times New Roman"/>
          <w:sz w:val="28"/>
          <w:szCs w:val="28"/>
        </w:rPr>
        <w:t xml:space="preserve">от 22.07.1997 N 122-ФЗ "О государственной регистрации прав на недвижимое имущество и сделок с ним". Все действия, необходимые для осуществления государственной регистрации права муниципальной собственности на недвижимое имущество муниципальной казны, совершаются Администрацией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, если иное прямо не предусмотрено договорами о передаче его в пользование третьих лиц с привлечением, в случае необходимости, муниципальных унитарных, казенных предприятий и учреждений.</w:t>
      </w:r>
    </w:p>
    <w:p w14:paraId="4FFE796E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>4.9. Имущественные объекты муниципальной казны, переданные юридическим лицам в аренду, безвозмездное пользование, доверительное управление, подлежат бухгалтерскому учету у пользователей на забалансовом счете с обязательным открытием инвентарных карточек по установленной форме и ежегодным начислением износа или амортизационных отчислений. Обязанность ведения данного учета возлагается на пользователей имущества соответствующими договорами.</w:t>
      </w:r>
    </w:p>
    <w:p w14:paraId="708563F9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4.10. Проведение независимой оценки отдельных объектов имущества муниципальной казны является обязательным в следующих случаях:</w:t>
      </w:r>
    </w:p>
    <w:p w14:paraId="485940B1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определении их стоимости в целях приватизации, передачи в доверительное управление, аренду либо ином вовлечении в хозяйственный оборот;</w:t>
      </w:r>
    </w:p>
    <w:p w14:paraId="23139C3F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использовании их в качестве предмета залога;</w:t>
      </w:r>
    </w:p>
    <w:p w14:paraId="425DDD7A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продаже или ином отчуждении объектов;</w:t>
      </w:r>
    </w:p>
    <w:p w14:paraId="26065AD4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уступке долговых обязательств, связанных с данными объектами;</w:t>
      </w:r>
    </w:p>
    <w:p w14:paraId="5CD731C2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передаче их в качестве вклада в уставные капиталы, фонды юридических лиц;</w:t>
      </w:r>
    </w:p>
    <w:p w14:paraId="469CC8E7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при возникновении спора об их стоимости;</w:t>
      </w:r>
    </w:p>
    <w:p w14:paraId="07D40F34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D57E3BA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C84C5B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5. Управление и распоряжение муниципальной казной</w:t>
      </w:r>
    </w:p>
    <w:p w14:paraId="22262D94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AF5D89" w14:textId="476F80AB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5.1. Приобретение и осуществление имущественных и личных неимущественных прав и обязанностей, а также обеспечение защиты прав собственника муниципальной казны, в том числе судебной, от имени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2037E00F" w14:textId="140AFC9D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5.2. Порядок и условия управления и распоряжения муниципальной казной определяются нормами действующего законодательства Российской Федерации и нормативными актами органов местного самоуправления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, принятыми в пределах их компетенции.</w:t>
      </w:r>
    </w:p>
    <w:p w14:paraId="1A9B5E51" w14:textId="36DBC6E1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5.3. Порядок приватизации объектов имущества муниципальной казны определяется действующим законодательством Российской Федерации и соответствующими нормативными актами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имущества.</w:t>
      </w:r>
    </w:p>
    <w:p w14:paraId="557E0C1C" w14:textId="35783DCE" w:rsidR="002B4FD8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E7C7C0" w14:textId="77777777" w:rsidR="00FF22F2" w:rsidRPr="00F57925" w:rsidRDefault="00FF22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A38156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>6. Общий порядок и способы</w:t>
      </w:r>
    </w:p>
    <w:p w14:paraId="1EA5A10D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использования имущества муниципальной казны,</w:t>
      </w:r>
    </w:p>
    <w:p w14:paraId="53203D46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не приводящие к его выбытию из муниципальной казны</w:t>
      </w:r>
    </w:p>
    <w:p w14:paraId="16DB8032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D1C8DD" w14:textId="77777777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6.1. Использование имущества муниципальной казны, не приводящее к его выбытию из муниципальной казны, в соответствии с действующим законодательством осуществляется на основании договоров (в том числе договоров (соглашений) публично-правового характера), если иное не предусмотрено действующим законодательством.</w:t>
      </w:r>
    </w:p>
    <w:p w14:paraId="7413CA28" w14:textId="72BD5D85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6.2. Решения об использовании имущества муниципальной казны, не приводящие к его выбытию из муниципальной казны, принимаются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36A2F2BD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6.3. Основными способами использования имущества муниципальной казны, не приводящими к его выбытию из муниципальной казны, являются:</w:t>
      </w:r>
    </w:p>
    <w:p w14:paraId="2446FDDA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передача имущества во временное владение и пользование или во временное пользование юридическим или физическим лицам по договорам аренды (договор имущественного найма);</w:t>
      </w:r>
    </w:p>
    <w:p w14:paraId="528548B8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передача в безвозмездное пользование;</w:t>
      </w:r>
    </w:p>
    <w:p w14:paraId="5E43A158" w14:textId="2038414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- передача имущества на определенный срок для осуществления управления им в интересах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(договор доверительного управления);</w:t>
      </w:r>
    </w:p>
    <w:p w14:paraId="63919963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- передача в залог или в качестве иного вида обеспечения исполнения обязательств.</w:t>
      </w:r>
    </w:p>
    <w:p w14:paraId="63B664CC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45CD49" w14:textId="77777777" w:rsidR="002B4FD8" w:rsidRPr="00F57925" w:rsidRDefault="002B4FD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7. Обеспечение соблюдения прав</w:t>
      </w:r>
    </w:p>
    <w:p w14:paraId="7BE147ED" w14:textId="38C4195B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и интересов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при управлении</w:t>
      </w:r>
    </w:p>
    <w:p w14:paraId="0C914A35" w14:textId="77777777" w:rsidR="002B4FD8" w:rsidRPr="00F57925" w:rsidRDefault="002B4F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и распоряжении муниципальной казной</w:t>
      </w:r>
    </w:p>
    <w:p w14:paraId="3CD89784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3968A3" w14:textId="61EAD2FE" w:rsidR="002B4FD8" w:rsidRPr="00F57925" w:rsidRDefault="002B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7.1. Контроль за сохранностью и целевым использованием муниципальной казны осуществляется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629122AC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7.2. Содержание имущества муниципальной казны осуществляется путем поддержания имущества в исправном состоянии и обеспечения его сохранности (в том числе защиты от посягательств третьих лиц). В целях поддержания имущества муниципальной казны в исправном состоянии осуществляется деятельность, связанная с ремонтом имущества и его эксплуатации. Для обеспечения сохранности имущества муниципальной казны могут производиться: страхование имущества, установление особого режима его эксплуатации и охраны, а также передача имущества на хранение.</w:t>
      </w:r>
    </w:p>
    <w:p w14:paraId="74EBFD05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lastRenderedPageBreak/>
        <w:t>7.3. Содержание имущества муниципальной казны в случаях передачи по договору аренды, по договору безвозмездного пользования имуществом (ссуды), по договору доверительного управления, передачи имущества залогодержателю по договору о залоге и в других случаях, установленных действующим законодательством, бремя его содержания и риск случайной гибели ложатся соответственно на арендаторов, ссудополучателей, доверительных управляющих, залогодержателей или иных лиц, у которых находится казенное имущество, если иное не предусмотрено соглашением сторон.</w:t>
      </w:r>
    </w:p>
    <w:p w14:paraId="1C568F2C" w14:textId="022F875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7.4. В период, когда имущество, входящее в состав муниципальной казны, не обременено договорными обязательствами, риск его случайной гибели ложится на муниципальный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</w:t>
      </w:r>
      <w:r w:rsidRPr="00F57925">
        <w:rPr>
          <w:rFonts w:ascii="Times New Roman" w:hAnsi="Times New Roman" w:cs="Times New Roman"/>
          <w:sz w:val="28"/>
          <w:szCs w:val="28"/>
        </w:rPr>
        <w:t>.</w:t>
      </w:r>
    </w:p>
    <w:p w14:paraId="3FBF4342" w14:textId="21617799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7.5. Содержание и эксплуатация объектов муниципальной казны, не переданных во владение и (или) пользование физических и юридических лиц, осуществляются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путем заключения контрактов на эксплуатацию и обслуживание объектов муниципальной собственности.</w:t>
      </w:r>
    </w:p>
    <w:p w14:paraId="0DBE2E87" w14:textId="369B025A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7.6. Защита прав собственности на имущество, входящее в состав муниципальной казны, осуществляется Администрацией муниципального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округа</w:t>
      </w:r>
      <w:r w:rsidRPr="00F57925">
        <w:rPr>
          <w:rFonts w:ascii="Times New Roman" w:hAnsi="Times New Roman" w:cs="Times New Roman"/>
          <w:sz w:val="28"/>
          <w:szCs w:val="28"/>
        </w:rPr>
        <w:t xml:space="preserve"> в порядке и способами, определенными действующим законодательством.</w:t>
      </w:r>
    </w:p>
    <w:p w14:paraId="5F8D9EA6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7.7. Юридические и физические лица, а также органы и должностные лица местного самоуправления, совершившие действия или принявшие противоправные решения, повлекшие ущерб муниципальной казны, несут ответственность в порядке, установленном действующим законодательством.</w:t>
      </w:r>
    </w:p>
    <w:p w14:paraId="570C2A42" w14:textId="494903C6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 xml:space="preserve">7.8. Имущественные требования, обращенные к муниципальному </w:t>
      </w:r>
      <w:r w:rsidR="00F57925" w:rsidRPr="00F57925">
        <w:rPr>
          <w:rFonts w:ascii="Times New Roman" w:hAnsi="Times New Roman" w:cs="Times New Roman"/>
          <w:sz w:val="28"/>
          <w:szCs w:val="28"/>
        </w:rPr>
        <w:t>округ</w:t>
      </w:r>
      <w:r w:rsidRPr="00F57925">
        <w:rPr>
          <w:rFonts w:ascii="Times New Roman" w:hAnsi="Times New Roman" w:cs="Times New Roman"/>
          <w:sz w:val="28"/>
          <w:szCs w:val="28"/>
        </w:rPr>
        <w:t>у, могут быть удовлетворены за счет муниципальной казны в порядке, установленном действующими нормативными актами.</w:t>
      </w:r>
    </w:p>
    <w:p w14:paraId="08BE0BA8" w14:textId="77777777" w:rsidR="002B4FD8" w:rsidRPr="00F57925" w:rsidRDefault="002B4F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925">
        <w:rPr>
          <w:rFonts w:ascii="Times New Roman" w:hAnsi="Times New Roman" w:cs="Times New Roman"/>
          <w:sz w:val="28"/>
          <w:szCs w:val="28"/>
        </w:rPr>
        <w:t>7.9. Для проверки фактического наличия и состояния имущества муниципальной казны проводят его плановые и внеплановые инвентаризации.</w:t>
      </w:r>
    </w:p>
    <w:p w14:paraId="7DD1F229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440FB1" w14:textId="77777777" w:rsidR="002B4FD8" w:rsidRPr="00F57925" w:rsidRDefault="002B4F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1B02CC" w14:textId="77777777" w:rsidR="002B4FD8" w:rsidRPr="00F57925" w:rsidRDefault="002B4FD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7470B93" w14:textId="77777777" w:rsidR="00172565" w:rsidRPr="00F57925" w:rsidRDefault="00172565">
      <w:pPr>
        <w:rPr>
          <w:sz w:val="28"/>
          <w:szCs w:val="28"/>
        </w:rPr>
      </w:pPr>
      <w:bookmarkStart w:id="1" w:name="_GoBack"/>
      <w:bookmarkEnd w:id="1"/>
    </w:p>
    <w:sectPr w:rsidR="00172565" w:rsidRPr="00F57925" w:rsidSect="00D04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C449C"/>
    <w:multiLevelType w:val="hybridMultilevel"/>
    <w:tmpl w:val="D04A5744"/>
    <w:lvl w:ilvl="0" w:tplc="7780FF40">
      <w:start w:val="1"/>
      <w:numFmt w:val="decimal"/>
      <w:lvlText w:val="%1."/>
      <w:lvlJc w:val="left"/>
      <w:pPr>
        <w:ind w:left="99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D8"/>
    <w:rsid w:val="00172565"/>
    <w:rsid w:val="002B4FD8"/>
    <w:rsid w:val="004E327E"/>
    <w:rsid w:val="00553CF2"/>
    <w:rsid w:val="00A16A11"/>
    <w:rsid w:val="00B15D76"/>
    <w:rsid w:val="00B81E5B"/>
    <w:rsid w:val="00C141AD"/>
    <w:rsid w:val="00F57925"/>
    <w:rsid w:val="00F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2627"/>
  <w15:chartTrackingRefBased/>
  <w15:docId w15:val="{4B258BE5-75B6-467D-9AD8-99B3B26A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81E5B"/>
    <w:pPr>
      <w:keepNext/>
      <w:spacing w:line="360" w:lineRule="auto"/>
      <w:ind w:firstLine="838"/>
      <w:jc w:val="both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4F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B81E5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semiHidden/>
    <w:unhideWhenUsed/>
    <w:rsid w:val="00B81E5B"/>
    <w:rPr>
      <w:color w:val="0000FF"/>
      <w:u w:val="single"/>
    </w:rPr>
  </w:style>
  <w:style w:type="paragraph" w:styleId="a4">
    <w:name w:val="Subtitle"/>
    <w:basedOn w:val="a"/>
    <w:link w:val="a5"/>
    <w:qFormat/>
    <w:rsid w:val="00B81E5B"/>
    <w:pPr>
      <w:jc w:val="center"/>
    </w:pPr>
    <w:rPr>
      <w:b/>
      <w:sz w:val="32"/>
      <w:szCs w:val="20"/>
    </w:rPr>
  </w:style>
  <w:style w:type="character" w:customStyle="1" w:styleId="a5">
    <w:name w:val="Подзаголовок Знак"/>
    <w:basedOn w:val="a0"/>
    <w:link w:val="a4"/>
    <w:rsid w:val="00B81E5B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5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9C1413DD212FE66F6D0095A5AF020F52498D842F27D9F8711EE8279BD3485896EFEC592547509FCC5FW" TargetMode="External"/><Relationship Id="rId13" Type="http://schemas.openxmlformats.org/officeDocument/2006/relationships/hyperlink" Target="consultantplus://offline/ref=16A24E7C350676F996D27D750000198897A62C221AD0627B779387F8B63440F18C76AB983B1B942DAF637BC538eCrC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9C1413DD212FE66F6D0095A5AF020F52488E802D26D9F8711EE8279BCD53W" TargetMode="External"/><Relationship Id="rId12" Type="http://schemas.openxmlformats.org/officeDocument/2006/relationships/hyperlink" Target="consultantplus://offline/ref=16A24E7C350676F996D26378166C478795AD732719D5682C28C581AFE96446A4DE36F5C16B57DF21AF7567C43BD295D346eBr3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9C1413DD212FE66F6D0095A5AF020F52498D842F27D9F8711EE8279BD3485896EFEC592547509FCC5FW" TargetMode="External"/><Relationship Id="rId11" Type="http://schemas.openxmlformats.org/officeDocument/2006/relationships/hyperlink" Target="consultantplus://offline/ref=16A24E7C350676F996D27D750000198896A32A2B19D7627B779387F8B63440F18C76AB983B1B942DAF637BC538eCrCA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6A24E7C350676F996D27D750000198896A325221AD5627B779387F8B63440F19E76F3943A128B29A8762D947E999AD24CAD81E3C867FCFFeBr1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9C1413DD212FE66F6D0095A5AF020F52488E802D26D9F8711EE8279BCD53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Толстикова</dc:creator>
  <cp:keywords/>
  <dc:description/>
  <cp:lastModifiedBy>Светлана С. Толстикова</cp:lastModifiedBy>
  <cp:revision>11</cp:revision>
  <cp:lastPrinted>2020-11-18T01:34:00Z</cp:lastPrinted>
  <dcterms:created xsi:type="dcterms:W3CDTF">2020-11-18T00:43:00Z</dcterms:created>
  <dcterms:modified xsi:type="dcterms:W3CDTF">2021-01-21T07:18:00Z</dcterms:modified>
</cp:coreProperties>
</file>