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DB326E"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drawing>
          <wp:inline distT="0" distB="0" distL="114300" distR="114300">
            <wp:extent cx="628015" cy="905510"/>
            <wp:effectExtent l="0" t="0" r="635" b="889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801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00587">
      <w:pPr>
        <w:shd w:val="clear" w:color="auto" w:fill="FFFFFF"/>
        <w:spacing w:before="227"/>
        <w:jc w:val="center"/>
        <w:rPr>
          <w:rFonts w:hint="default" w:ascii="Times New Roman" w:hAnsi="Times New Roman" w:cs="Times New Roman"/>
          <w:b/>
          <w:bCs/>
          <w:color w:val="000000"/>
          <w:spacing w:val="2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000000"/>
          <w:spacing w:val="20"/>
          <w:sz w:val="28"/>
          <w:szCs w:val="28"/>
        </w:rPr>
        <w:t>АДМИНИСТРАЦИЯ</w:t>
      </w:r>
    </w:p>
    <w:p w14:paraId="3724E958">
      <w:pPr>
        <w:shd w:val="clear" w:color="auto" w:fill="FFFFFF"/>
        <w:jc w:val="center"/>
        <w:rPr>
          <w:rFonts w:hint="default" w:ascii="Times New Roman" w:hAnsi="Times New Roman" w:cs="Times New Roman"/>
          <w:b/>
          <w:bCs/>
          <w:color w:val="000000"/>
          <w:spacing w:val="2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000000"/>
          <w:spacing w:val="20"/>
          <w:sz w:val="28"/>
          <w:szCs w:val="28"/>
        </w:rPr>
        <w:t xml:space="preserve"> АНУЧИНСКОГО МУНИЦИПАЛЬНОГО ОКРУГА</w:t>
      </w:r>
    </w:p>
    <w:p w14:paraId="786245C9">
      <w:pPr>
        <w:shd w:val="clear" w:color="auto" w:fill="FFFFFF"/>
        <w:tabs>
          <w:tab w:val="left" w:pos="5050"/>
        </w:tabs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ПРИМОРСКОГО КРАЯ</w:t>
      </w:r>
    </w:p>
    <w:p w14:paraId="6D598E33">
      <w:pPr>
        <w:shd w:val="clear" w:color="auto" w:fill="FFFFFF"/>
        <w:tabs>
          <w:tab w:val="left" w:pos="5050"/>
        </w:tabs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p w14:paraId="6ED9CA19"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</w:pPr>
      <w:r>
        <w:rPr>
          <w:rFonts w:ascii="Times New Roman" w:hAnsi="Times New Roman" w:eastAsia="Calibri" w:cs="Times New Roman"/>
          <w:bCs/>
          <w:sz w:val="28"/>
          <w:szCs w:val="28"/>
          <w:lang w:eastAsia="ru-RU"/>
        </w:rPr>
        <w:t>Р</w:t>
      </w:r>
      <w:r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  <w:t xml:space="preserve"> А С П О Р Я Ж Е Н И Е</w:t>
      </w:r>
    </w:p>
    <w:p w14:paraId="705626D2">
      <w:pPr>
        <w:shd w:val="clear" w:color="auto" w:fill="FFFFFF"/>
        <w:tabs>
          <w:tab w:val="left" w:pos="5050"/>
        </w:tabs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p w14:paraId="13277701">
      <w:pPr>
        <w:shd w:val="clear" w:color="auto" w:fill="FFFFFF"/>
        <w:jc w:val="both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en-US"/>
        </w:rPr>
        <w:t xml:space="preserve">25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ноября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en-US"/>
        </w:rPr>
        <w:t>202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5г.                          с. Анучино                                          №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850-р</w:t>
      </w:r>
    </w:p>
    <w:p w14:paraId="2B97B474">
      <w:pPr>
        <w:rPr>
          <w:rFonts w:hint="default" w:ascii="Times New Roman" w:hAnsi="Times New Roman" w:cs="Times New Roman"/>
          <w:sz w:val="28"/>
          <w:szCs w:val="28"/>
        </w:rPr>
      </w:pPr>
    </w:p>
    <w:p w14:paraId="0EDC4392">
      <w:pPr>
        <w:widowControl/>
        <w:jc w:val="center"/>
        <w:rPr>
          <w:rFonts w:hint="default" w:ascii="Times New Roman" w:hAnsi="Times New Roman" w:cs="Times New Roman" w:eastAsiaTheme="minorHAnsi"/>
          <w:b/>
          <w:color w:val="auto"/>
          <w:sz w:val="28"/>
          <w:szCs w:val="28"/>
          <w:lang w:val="ru-RU" w:eastAsia="en-US"/>
        </w:rPr>
      </w:pP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/>
        </w:rPr>
        <w:t>О</w:t>
      </w: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val="ru-RU" w:eastAsia="en-US"/>
        </w:rPr>
        <w:t>б</w:t>
      </w:r>
      <w:r>
        <w:rPr>
          <w:rFonts w:hint="default" w:ascii="Times New Roman" w:hAnsi="Times New Roman" w:cs="Times New Roman" w:eastAsiaTheme="minorHAnsi"/>
          <w:b/>
          <w:color w:val="auto"/>
          <w:sz w:val="28"/>
          <w:szCs w:val="28"/>
          <w:lang w:val="ru-RU" w:eastAsia="en-US"/>
        </w:rPr>
        <w:t xml:space="preserve"> утверждении плана работы межведомственной комиссии по профилактике правонарушений, укреплению законности и правопорядка при администрации Анучинского муниципального округа на 2026г.</w:t>
      </w:r>
    </w:p>
    <w:p w14:paraId="19E48FD0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p w14:paraId="29FD171E">
      <w:pPr>
        <w:spacing w:line="360" w:lineRule="auto"/>
        <w:ind w:left="0" w:leftChars="0" w:firstLine="708" w:firstLineChars="0"/>
        <w:jc w:val="both"/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  <w:t>В соответствие с Федеральным законом от 23.06.2016г. №182-ФЗ «Об основах системы профилактики правонарушений в Российской Федерации», законом Приморского края от 05.07.2017г. №142-КЗ «Об отдельных вопросах в сфере профилактики правонарушений в Приморском крае», постановлением администрации Анучинского муниципального округа Приморского края от 14.06.2023г. №467 «</w:t>
      </w:r>
      <w:r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 w:eastAsia="en-US"/>
        </w:rPr>
        <w:t xml:space="preserve">О межведомственной комиссии по профилактике правонарушений, укреплению законности и  правопорядка при администрации Анучинского муниципального округа», </w:t>
      </w:r>
      <w:r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  <w:t>Уставом Анучинского муниципального округа Приморского края,</w:t>
      </w:r>
    </w:p>
    <w:p w14:paraId="7F00E7B6">
      <w:pPr>
        <w:spacing w:line="360" w:lineRule="auto"/>
        <w:ind w:left="0" w:leftChars="0" w:firstLine="708" w:firstLineChars="0"/>
        <w:jc w:val="both"/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</w:pPr>
    </w:p>
    <w:p w14:paraId="3A718B9D">
      <w:pPr>
        <w:numPr>
          <w:ilvl w:val="0"/>
          <w:numId w:val="1"/>
        </w:numPr>
        <w:spacing w:line="360" w:lineRule="auto"/>
        <w:ind w:left="63" w:leftChars="0" w:firstLine="0" w:firstLineChars="0"/>
        <w:jc w:val="both"/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 xml:space="preserve">Утвердить План работы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  <w:t>межведомственной комиссии по профилактике правонарушений, укреплению законности и правопорядка при администрации А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 xml:space="preserve">нучинского муниципального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  <w:t xml:space="preserve">округа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 xml:space="preserve">на 2026г.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  <w:t>(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>прилагается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  <w:t>).</w:t>
      </w:r>
    </w:p>
    <w:p w14:paraId="0F27A3C4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 w:val="0"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2. Аппарату администрации Анучинского муниципального округа (Бурдейной С.В.) настоящее распоряжение разместить на официальном сайте Анучинского муниципального округа Приморского края, в информационно-телекоммуникационной сети «Интернет».</w:t>
      </w:r>
    </w:p>
    <w:p w14:paraId="157D24B4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оставляю за собой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007DE876">
      <w:pPr>
        <w:pStyle w:val="4"/>
        <w:ind w:firstLine="0"/>
        <w:rPr>
          <w:rFonts w:hint="default" w:ascii="Times New Roman" w:hAnsi="Times New Roman" w:cs="Times New Roman"/>
          <w:sz w:val="28"/>
          <w:szCs w:val="28"/>
        </w:rPr>
      </w:pPr>
    </w:p>
    <w:p w14:paraId="7D17C8F4">
      <w:pPr>
        <w:ind w:left="5670"/>
        <w:jc w:val="right"/>
        <w:rPr>
          <w:rFonts w:hint="default" w:ascii="Times New Roman" w:hAnsi="Times New Roman" w:cs="Times New Roman"/>
          <w:sz w:val="28"/>
          <w:szCs w:val="28"/>
        </w:rPr>
      </w:pPr>
    </w:p>
    <w:p w14:paraId="1034D0C2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Г</w:t>
      </w:r>
      <w:r>
        <w:rPr>
          <w:rFonts w:hint="default" w:ascii="Times New Roman" w:hAnsi="Times New Roman" w:cs="Times New Roman"/>
          <w:sz w:val="28"/>
          <w:szCs w:val="28"/>
        </w:rPr>
        <w:t>лав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 </w:t>
      </w:r>
      <w:r>
        <w:rPr>
          <w:rFonts w:hint="default" w:ascii="Times New Roman" w:hAnsi="Times New Roman" w:cs="Times New Roman"/>
          <w:sz w:val="28"/>
          <w:szCs w:val="28"/>
        </w:rPr>
        <w:t xml:space="preserve">Анучинского </w:t>
      </w:r>
    </w:p>
    <w:p w14:paraId="24857E5A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муниципального округа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</w:t>
      </w:r>
      <w:r>
        <w:rPr>
          <w:rFonts w:hint="default" w:ascii="Times New Roman" w:hAnsi="Times New Roman" w:cs="Times New Roman"/>
          <w:sz w:val="28"/>
          <w:szCs w:val="28"/>
        </w:rPr>
        <w:t>А.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Я. Янчук</w:t>
      </w:r>
    </w:p>
    <w:p w14:paraId="60090F0F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C7FEFE8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63172F6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E9622F7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B75EE96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C05F324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B78D5AF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58272A2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1E1F9B9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57D50C7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296D9AD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ADECA95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701C219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0712389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E569AD2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3D57B9C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52A3C46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5476324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FE5994B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6CF6E7B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0B053A6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3A1B2CC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720961B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EFF51EB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467E49B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AB81506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ED1D479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5D8EA2E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111136D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5A14166">
      <w:pPr>
        <w:jc w:val="both"/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2315D73E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67FB783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E4FB329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60D5F00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B7CEEB1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D2350E8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7C3DCBB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8"/>
        <w:gridCol w:w="4668"/>
      </w:tblGrid>
      <w:tr w14:paraId="717F39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9" w:type="dxa"/>
            <w:shd w:val="clear" w:color="auto" w:fill="auto"/>
          </w:tcPr>
          <w:p w14:paraId="2E6FA2AA"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778" w:type="dxa"/>
            <w:shd w:val="clear" w:color="auto" w:fill="auto"/>
          </w:tcPr>
          <w:p w14:paraId="7DCB8D7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Приложение</w:t>
            </w:r>
          </w:p>
          <w:p w14:paraId="3387A15C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УТВЕРЖДЕНО</w:t>
            </w:r>
          </w:p>
          <w:p w14:paraId="1E33FBAF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распоряжением администрации Анучинского муниципального округа</w:t>
            </w:r>
          </w:p>
          <w:p w14:paraId="64A2B665">
            <w:pPr>
              <w:ind w:firstLine="420" w:firstLineChars="15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от 25 ноября 2025 года № 850-р </w:t>
            </w:r>
          </w:p>
        </w:tc>
      </w:tr>
    </w:tbl>
    <w:p w14:paraId="27685AB0"/>
    <w:p w14:paraId="46ACF42C">
      <w:pPr>
        <w:jc w:val="center"/>
        <w:rPr>
          <w:rFonts w:hint="default" w:ascii="Times New Roman" w:hAnsi="Times New Roman" w:cs="Times New Roman"/>
          <w:b/>
          <w:bCs w:val="0"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 w:eastAsia="en-US"/>
        </w:rPr>
        <w:t xml:space="preserve">План работы 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eastAsia="en-US"/>
        </w:rPr>
        <w:t>межведомственной комиссии по профилактике правонарушений, укреплению законности и правопорядка при администрации А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 w:eastAsia="en-US"/>
        </w:rPr>
        <w:t xml:space="preserve">нучинского муниципального 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eastAsia="en-US"/>
        </w:rPr>
        <w:t xml:space="preserve">округа 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 w:eastAsia="en-US"/>
        </w:rPr>
        <w:t>на 2026г.</w:t>
      </w:r>
    </w:p>
    <w:p w14:paraId="65C94BD0">
      <w:pPr>
        <w:jc w:val="center"/>
        <w:rPr>
          <w:rFonts w:hint="default" w:ascii="Times New Roman" w:hAnsi="Times New Roman" w:cs="Times New Roman"/>
          <w:b/>
          <w:bCs w:val="0"/>
          <w:sz w:val="28"/>
          <w:szCs w:val="28"/>
          <w:lang w:val="ru-RU" w:eastAsia="en-US"/>
        </w:rPr>
      </w:pPr>
    </w:p>
    <w:tbl>
      <w:tblPr>
        <w:tblStyle w:val="5"/>
        <w:tblW w:w="93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5606"/>
        <w:gridCol w:w="3119"/>
      </w:tblGrid>
      <w:tr w14:paraId="56F74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2DF4CB21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№ п/п</w:t>
            </w:r>
          </w:p>
        </w:tc>
        <w:tc>
          <w:tcPr>
            <w:tcW w:w="5606" w:type="dxa"/>
          </w:tcPr>
          <w:p w14:paraId="43F31AAA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Наименование мероприятия</w:t>
            </w:r>
          </w:p>
        </w:tc>
        <w:tc>
          <w:tcPr>
            <w:tcW w:w="3119" w:type="dxa"/>
          </w:tcPr>
          <w:p w14:paraId="079D32D4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Исполнитель</w:t>
            </w:r>
          </w:p>
        </w:tc>
      </w:tr>
      <w:tr w14:paraId="33304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1" w:type="dxa"/>
            <w:gridSpan w:val="3"/>
          </w:tcPr>
          <w:p w14:paraId="68EA2A64">
            <w:pPr>
              <w:jc w:val="center"/>
              <w:rPr>
                <w:rFonts w:hint="default" w:ascii="Times New Roman" w:hAnsi="Times New Roman" w:cs="Times New Roman"/>
                <w:b/>
                <w:bCs w:val="0"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1 квартал</w:t>
            </w:r>
          </w:p>
        </w:tc>
      </w:tr>
      <w:tr w14:paraId="03305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29229216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1</w:t>
            </w:r>
          </w:p>
        </w:tc>
        <w:tc>
          <w:tcPr>
            <w:tcW w:w="5606" w:type="dxa"/>
          </w:tcPr>
          <w:p w14:paraId="2326DB4C"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 выполнении плана мероприятий по профилактике правонарушений среди несовершеннолетних в образовательных организациях</w:t>
            </w:r>
          </w:p>
        </w:tc>
        <w:tc>
          <w:tcPr>
            <w:tcW w:w="3119" w:type="dxa"/>
          </w:tcPr>
          <w:p w14:paraId="76770D29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КУ МОУО</w:t>
            </w:r>
          </w:p>
        </w:tc>
      </w:tr>
      <w:tr w14:paraId="51200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73BD33D9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2</w:t>
            </w:r>
          </w:p>
        </w:tc>
        <w:tc>
          <w:tcPr>
            <w:tcW w:w="5606" w:type="dxa"/>
          </w:tcPr>
          <w:p w14:paraId="456B651F"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Взаимодействие организаций и учреждений в сфере информирования и повышения правовой грамотности населения округа по предупреждению правонарушений. О мерах по профилактике правонарушений коррупционной направленности</w:t>
            </w:r>
          </w:p>
        </w:tc>
        <w:tc>
          <w:tcPr>
            <w:tcW w:w="3119" w:type="dxa"/>
          </w:tcPr>
          <w:p w14:paraId="51439DCF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Правовой отдел</w:t>
            </w:r>
          </w:p>
        </w:tc>
      </w:tr>
      <w:tr w14:paraId="054F3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3EAF5124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3</w:t>
            </w:r>
          </w:p>
        </w:tc>
        <w:tc>
          <w:tcPr>
            <w:tcW w:w="5606" w:type="dxa"/>
          </w:tcPr>
          <w:p w14:paraId="2ADBED02"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 состоянии работы по выполнению мер первичной пожарной безопасности на территориях, подверженных угрозе лесных пожаров</w:t>
            </w:r>
          </w:p>
        </w:tc>
        <w:tc>
          <w:tcPr>
            <w:tcW w:w="3119" w:type="dxa"/>
          </w:tcPr>
          <w:p w14:paraId="6145C0F1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Отдел ГОЧС, ОНД и ПР ГУ МЧС РФ по ПК в Анучинском районе</w:t>
            </w:r>
          </w:p>
        </w:tc>
      </w:tr>
      <w:tr w14:paraId="79A28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5D9FEE92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4</w:t>
            </w:r>
          </w:p>
        </w:tc>
        <w:tc>
          <w:tcPr>
            <w:tcW w:w="5606" w:type="dxa"/>
          </w:tcPr>
          <w:p w14:paraId="66CFC387"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 w:eastAsia="en-US"/>
              </w:rPr>
              <w:t>Анализ состояния преступности за 2025 год на территории Анучинского МО.</w:t>
            </w:r>
          </w:p>
        </w:tc>
        <w:tc>
          <w:tcPr>
            <w:tcW w:w="3119" w:type="dxa"/>
          </w:tcPr>
          <w:p w14:paraId="1E1EFBCE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ОП №11 с.Анучино МО</w:t>
            </w:r>
          </w:p>
        </w:tc>
      </w:tr>
      <w:tr w14:paraId="2C10B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0EFA0A79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5</w:t>
            </w:r>
          </w:p>
        </w:tc>
        <w:tc>
          <w:tcPr>
            <w:tcW w:w="5606" w:type="dxa"/>
          </w:tcPr>
          <w:p w14:paraId="5B7042BA"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Об организации взаимодействия ОВД, уголовно-исполнительной системы с учреждениями службы занятости населения</w:t>
            </w:r>
          </w:p>
          <w:p w14:paraId="78332DA9"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и социального обслуживания населения, по профилактике правонарушений и преступлений со стороны лиц, осужденных к мерам наказания не связанным с лишением свободы и находящихся под административным надзором, а также освободившихся из мест лишения свободы</w:t>
            </w:r>
          </w:p>
        </w:tc>
        <w:tc>
          <w:tcPr>
            <w:tcW w:w="3119" w:type="dxa"/>
          </w:tcPr>
          <w:p w14:paraId="63B96A12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ФКУ УИИ ГУФСИН РФ по Анучинскому МО</w:t>
            </w:r>
          </w:p>
        </w:tc>
      </w:tr>
      <w:tr w14:paraId="1048E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1" w:type="dxa"/>
            <w:gridSpan w:val="3"/>
          </w:tcPr>
          <w:p w14:paraId="31A72708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2 квартал</w:t>
            </w:r>
          </w:p>
        </w:tc>
      </w:tr>
      <w:tr w14:paraId="5AE80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44F07DE4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6</w:t>
            </w:r>
          </w:p>
        </w:tc>
        <w:tc>
          <w:tcPr>
            <w:tcW w:w="5606" w:type="dxa"/>
          </w:tcPr>
          <w:p w14:paraId="084ADB2C"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 взаимодействие</w:t>
            </w: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en-US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правоохранительных органов, ОМС округа в обеспечении правопорядка и общественной безопасности в период подготовки и проведения мероприятий, посвященных: Празднику весны и труда, 80-й годовщине Победы в Великой Отечественной войне, последних звонков и выпускного вечера в общеобразовательных организациях округа</w:t>
            </w:r>
          </w:p>
        </w:tc>
        <w:tc>
          <w:tcPr>
            <w:tcW w:w="3119" w:type="dxa"/>
          </w:tcPr>
          <w:p w14:paraId="62EBE322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КУ МОУО, отдел социального развития                      и молодежной политики, ОП №11 с.Анучино МО МВД РФ Арсеньевский</w:t>
            </w:r>
          </w:p>
        </w:tc>
      </w:tr>
      <w:tr w14:paraId="5F2A5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6DC45D2C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7</w:t>
            </w:r>
          </w:p>
        </w:tc>
        <w:tc>
          <w:tcPr>
            <w:tcW w:w="5606" w:type="dxa"/>
          </w:tcPr>
          <w:p w14:paraId="20C9D87E"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Взаимодействие организаций и учреждений округа в сфере профилактики правонарушений при организации летнего отдыха несовершеннолетних. О мерах по повышению качества работы субъектов профилактики по предупреждению правонарушений среди несовершеннолетних и молодежи</w:t>
            </w:r>
          </w:p>
        </w:tc>
        <w:tc>
          <w:tcPr>
            <w:tcW w:w="3119" w:type="dxa"/>
          </w:tcPr>
          <w:p w14:paraId="76EA4E2E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КУ МОУО, отдел социального развития                      и молодежной политики, ОП №11 с.Анучино МО МВД РФ Арсеньевский, КДН и ЗП, МКУК КДЦ АМО</w:t>
            </w:r>
          </w:p>
        </w:tc>
      </w:tr>
      <w:tr w14:paraId="6CB31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16F9C7A8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8</w:t>
            </w:r>
          </w:p>
        </w:tc>
        <w:tc>
          <w:tcPr>
            <w:tcW w:w="5606" w:type="dxa"/>
          </w:tcPr>
          <w:p w14:paraId="579FAA9F"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Работа органов внутренних дел по выявлению и пресечению незаконного производства и оборота алкогольной продукции и ее суррогатов</w:t>
            </w:r>
          </w:p>
        </w:tc>
        <w:tc>
          <w:tcPr>
            <w:tcW w:w="3119" w:type="dxa"/>
          </w:tcPr>
          <w:p w14:paraId="5020FECF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ОП №11 с.Анучино МО МВД РФ Арсеньевский</w:t>
            </w:r>
          </w:p>
        </w:tc>
      </w:tr>
      <w:tr w14:paraId="1AA4E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6E3E507C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9</w:t>
            </w:r>
          </w:p>
        </w:tc>
        <w:tc>
          <w:tcPr>
            <w:tcW w:w="5606" w:type="dxa"/>
          </w:tcPr>
          <w:p w14:paraId="0D5A0157"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Об организации взаимодействия ОВД, уголовно-исполнительной системы с учреждениями службы занятости населения</w:t>
            </w:r>
          </w:p>
          <w:p w14:paraId="73EF18DE"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и социального обслуживания населения, по профилактике правонарушений и преступлений со стороны лиц, осужденных к мерам наказания не связанным с лишением свободы и находящихся под административным надзором, а также освободившихся из мест лишения свободы</w:t>
            </w:r>
          </w:p>
        </w:tc>
        <w:tc>
          <w:tcPr>
            <w:tcW w:w="3119" w:type="dxa"/>
          </w:tcPr>
          <w:p w14:paraId="768B1FE5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ФКУ УИИ ГУФСИН РФ по Анучинскому МО</w:t>
            </w:r>
          </w:p>
        </w:tc>
      </w:tr>
      <w:tr w14:paraId="61EE4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1" w:type="dxa"/>
            <w:gridSpan w:val="3"/>
          </w:tcPr>
          <w:p w14:paraId="19554E11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3 квартал</w:t>
            </w:r>
          </w:p>
        </w:tc>
      </w:tr>
      <w:tr w14:paraId="243A5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7CBAE5B9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10</w:t>
            </w:r>
          </w:p>
        </w:tc>
        <w:tc>
          <w:tcPr>
            <w:tcW w:w="5606" w:type="dxa"/>
          </w:tcPr>
          <w:p w14:paraId="364A3689"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 мерах, принимаемых ОВД, по предупреждению и пресечению правонарушений и преступлений в общественных местах и жилом секторе</w:t>
            </w:r>
          </w:p>
        </w:tc>
        <w:tc>
          <w:tcPr>
            <w:tcW w:w="3119" w:type="dxa"/>
          </w:tcPr>
          <w:p w14:paraId="0E68B6A0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ОП №11 с.Анучино МО МВД РФ Арсеньевский</w:t>
            </w:r>
          </w:p>
        </w:tc>
      </w:tr>
      <w:tr w14:paraId="36222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6CC39C2B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11</w:t>
            </w:r>
          </w:p>
        </w:tc>
        <w:tc>
          <w:tcPr>
            <w:tcW w:w="5606" w:type="dxa"/>
          </w:tcPr>
          <w:p w14:paraId="1336607C"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 состоянии профилактики правонарушений в семьях, находящихся в социально опасном положении</w:t>
            </w:r>
          </w:p>
        </w:tc>
        <w:tc>
          <w:tcPr>
            <w:tcW w:w="3119" w:type="dxa"/>
          </w:tcPr>
          <w:p w14:paraId="0535A432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ОП №11 с.Анучино МО МВД РФ Арсеньевский, КДН и ЗП, ОКГКУ «ЦСПН Приморского края» по Анучинскому МО</w:t>
            </w:r>
          </w:p>
        </w:tc>
      </w:tr>
      <w:tr w14:paraId="5C7DD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53352F43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12</w:t>
            </w:r>
          </w:p>
        </w:tc>
        <w:tc>
          <w:tcPr>
            <w:tcW w:w="5606" w:type="dxa"/>
          </w:tcPr>
          <w:p w14:paraId="2020B682"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Об организации взаимодействия ОВД, уголовно-исполнительной системы с ОМС по профилактике правонарушений и преступлений со стороны лиц, осужденных к мерам наказания не связанным с лишением свободы и находящихся под административным надзором, а также освободившихся из мест лишения свободы</w:t>
            </w:r>
          </w:p>
        </w:tc>
        <w:tc>
          <w:tcPr>
            <w:tcW w:w="3119" w:type="dxa"/>
          </w:tcPr>
          <w:p w14:paraId="5F68402A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ФКУ УИИ ГУФСИН РФ по Анучинскому МО</w:t>
            </w:r>
          </w:p>
        </w:tc>
      </w:tr>
      <w:tr w14:paraId="757F7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69ABBB20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13</w:t>
            </w:r>
          </w:p>
        </w:tc>
        <w:tc>
          <w:tcPr>
            <w:tcW w:w="5606" w:type="dxa"/>
          </w:tcPr>
          <w:p w14:paraId="760114C1"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Об организации взаимодействия ОВД, уголовно-исполнительной системы с учреждениями службы занятости населения</w:t>
            </w:r>
          </w:p>
          <w:p w14:paraId="4AB99793"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и социального обслуживания населения, по профилактике правонарушений и преступлений со стороны лиц, осужденных к мерам наказания не связанным с лишением свободы и находящихся под административным надзором, а также освободившихся из мест лишения свободы</w:t>
            </w:r>
          </w:p>
        </w:tc>
        <w:tc>
          <w:tcPr>
            <w:tcW w:w="3119" w:type="dxa"/>
          </w:tcPr>
          <w:p w14:paraId="36735BA6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ФКУ УИИ ГУФСИН РФ по Анучинскому МО</w:t>
            </w:r>
          </w:p>
        </w:tc>
      </w:tr>
      <w:tr w14:paraId="35D18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1" w:type="dxa"/>
            <w:gridSpan w:val="3"/>
          </w:tcPr>
          <w:p w14:paraId="3EC2B88F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4 квартал</w:t>
            </w:r>
          </w:p>
        </w:tc>
      </w:tr>
      <w:tr w14:paraId="42741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1116BC99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14</w:t>
            </w:r>
          </w:p>
        </w:tc>
        <w:tc>
          <w:tcPr>
            <w:tcW w:w="5606" w:type="dxa"/>
          </w:tcPr>
          <w:p w14:paraId="368D2FC3"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Обсуждение плана работы межведомственной комиссии на 2026 год</w:t>
            </w:r>
          </w:p>
        </w:tc>
        <w:tc>
          <w:tcPr>
            <w:tcW w:w="3119" w:type="dxa"/>
          </w:tcPr>
          <w:p w14:paraId="31F64F82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МВКПП</w:t>
            </w:r>
          </w:p>
        </w:tc>
      </w:tr>
      <w:tr w14:paraId="6FD64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34412FE3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15</w:t>
            </w:r>
          </w:p>
        </w:tc>
        <w:tc>
          <w:tcPr>
            <w:tcW w:w="5606" w:type="dxa"/>
          </w:tcPr>
          <w:p w14:paraId="7FFCA3C4"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 выполнении плана мероприятий муниципальной программы «Комплексные меры по противодействию экстремизму, терроризму, правонарушениям и наркомании в Анучинском муниципальном округе на 2025-2029 годы»</w:t>
            </w:r>
          </w:p>
        </w:tc>
        <w:tc>
          <w:tcPr>
            <w:tcW w:w="3119" w:type="dxa"/>
          </w:tcPr>
          <w:p w14:paraId="161E07C2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КУ МОУО, отдел социального развития                      и молодежной политики, ОП №11 с.Анучино МО МВД РФ Арсеньевский, КДН и ЗП, МКУК КДЦ АМО, ФКУ УИИ ГУФСИН РФ по Анучинскому МО</w:t>
            </w:r>
          </w:p>
        </w:tc>
      </w:tr>
      <w:tr w14:paraId="38C05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38F88011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16</w:t>
            </w:r>
          </w:p>
        </w:tc>
        <w:tc>
          <w:tcPr>
            <w:tcW w:w="5606" w:type="dxa"/>
          </w:tcPr>
          <w:p w14:paraId="17911224"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Об организации взаимодействия ОВД, уголовно-исполнительной системы с учреждениями службы занятости населения</w:t>
            </w:r>
          </w:p>
          <w:p w14:paraId="611FC81D">
            <w:pPr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и социального обслуживания населения, по профилактике правонарушений и преступлений со стороны лиц, осужденных к мерам наказания не связанным с лишением свободы и находящихся под административным надзором, а также освободившихся из мест лишения свободы</w:t>
            </w:r>
          </w:p>
        </w:tc>
        <w:tc>
          <w:tcPr>
            <w:tcW w:w="3119" w:type="dxa"/>
          </w:tcPr>
          <w:p w14:paraId="51131923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ФКУ УИИ ГУФСИН РФ по Анучинскому МО</w:t>
            </w:r>
          </w:p>
        </w:tc>
      </w:tr>
      <w:tr w14:paraId="78D3D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15DE6D6C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17</w:t>
            </w:r>
          </w:p>
        </w:tc>
        <w:tc>
          <w:tcPr>
            <w:tcW w:w="5606" w:type="dxa"/>
          </w:tcPr>
          <w:p w14:paraId="4DDB2254"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 мерах, принимаемых ОВД и органами профилактики правонарушений среди несовершеннолетних, по выявлению и предупреждении преступлений против половой неприкосновенности несовершеннолетних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 w:eastAsia="en-US"/>
              </w:rPr>
              <w:t>.</w:t>
            </w:r>
          </w:p>
        </w:tc>
        <w:tc>
          <w:tcPr>
            <w:tcW w:w="3119" w:type="dxa"/>
          </w:tcPr>
          <w:p w14:paraId="372ABBCB"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  <w:t>ОП №11 с.Анучино МО МВД РФ Арсеньевский, КДН и ЗП.</w:t>
            </w:r>
          </w:p>
          <w:p w14:paraId="5346DA77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vertAlign w:val="baseline"/>
                <w:lang w:val="ru-RU" w:eastAsia="en-US"/>
              </w:rPr>
            </w:pPr>
          </w:p>
        </w:tc>
      </w:tr>
    </w:tbl>
    <w:p w14:paraId="03DF0C15"/>
    <w:sectPr>
      <w:pgSz w:w="11906" w:h="16838"/>
      <w:pgMar w:top="1440" w:right="986" w:bottom="1068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604ACE"/>
    <w:multiLevelType w:val="singleLevel"/>
    <w:tmpl w:val="77604ACE"/>
    <w:lvl w:ilvl="0" w:tentative="0">
      <w:start w:val="1"/>
      <w:numFmt w:val="decimal"/>
      <w:suff w:val="space"/>
      <w:lvlText w:val="%1."/>
      <w:lvlJc w:val="left"/>
      <w:pPr>
        <w:ind w:left="63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474AF5"/>
    <w:rsid w:val="086B2ECF"/>
    <w:rsid w:val="2E474AF5"/>
    <w:rsid w:val="63E2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 w:val="0"/>
    </w:pPr>
    <w:rPr>
      <w:rFonts w:ascii="Microsoft Sans Serif" w:hAnsi="Microsoft Sans Serif" w:eastAsia="Microsoft Sans Serif" w:cs="Microsoft Sans Serif"/>
      <w:color w:val="000000"/>
      <w:sz w:val="24"/>
      <w:szCs w:val="24"/>
      <w:lang w:val="ru-RU" w:eastAsia="ru-RU" w:bidi="ru-RU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 2"/>
    <w:basedOn w:val="1"/>
    <w:qFormat/>
    <w:uiPriority w:val="0"/>
    <w:pPr>
      <w:ind w:firstLine="851"/>
      <w:jc w:val="both"/>
    </w:pPr>
    <w:rPr>
      <w:sz w:val="24"/>
    </w:rPr>
  </w:style>
  <w:style w:type="table" w:styleId="5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276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2025-11-24T00:10:00Z</dcterms:created>
  <dc:creator>MehovskiyVV</dc:creator>
  <cp:lastModifiedBy>MehovskiyVV</cp:lastModifiedBy>
  <cp:lastPrinted>2025-11-24T01:21:00Z</cp:lastPrinted>
  <dcterms:modified xsi:type="dcterms:W3CDTF">2025-11-25T04:31:55Z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78EF47896914494B897F92A3094464EE_11</vt:lpwstr>
  </property>
</Properties>
</file>