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5.jpeg" ContentType="image/jpeg"/>
  <Override PartName="/word/media/image8.jpeg" ContentType="image/jpeg"/>
  <Override PartName="/word/media/image16.png" ContentType="image/png"/>
  <Override PartName="/word/media/image6.jpeg" ContentType="image/jpeg"/>
  <Override PartName="/word/media/image4.png" ContentType="image/png"/>
  <Override PartName="/word/media/image3.png" ContentType="image/png"/>
  <Override PartName="/word/media/image2.png" ContentType="image/png"/>
  <Override PartName="/word/media/image1.png" ContentType="image/png"/>
  <Override PartName="/word/media/image7.png" ContentType="image/png"/>
  <Override PartName="/word/media/image9.png" ContentType="image/png"/>
  <Override PartName="/word/media/image17.jpeg" ContentType="image/jpeg"/>
  <Override PartName="/word/media/image10.jpeg" ContentType="image/jpeg"/>
  <Override PartName="/word/media/image12.jpeg" ContentType="image/jpeg"/>
  <Override PartName="/word/media/image14.jpeg" ContentType="image/jpeg"/>
  <Override PartName="/word/media/image15.tif" ContentType="image/tiff"/>
  <Override PartName="/word/media/image11.tif" ContentType="image/tiff"/>
  <Override PartName="/word/media/image13.tif" ContentType="image/tiff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center"/>
        <w:rPr>
          <w:rFonts w:ascii="Arial" w:hAnsi="Arial" w:cs="Arial"/>
          <w:sz w:val="20"/>
          <w:szCs w:val="20"/>
        </w:rPr>
      </w:pPr>
      <w:bookmarkStart w:id="0" w:name="_Hlk126070950"/>
      <w:bookmarkEnd w:id="0"/>
      <w:r>
        <w:rPr/>
        <mc:AlternateContent>
          <mc:Choice Requires="wps">
            <w:drawing>
              <wp:anchor behindDoc="0" distT="0" distB="0" distL="0" distR="0" simplePos="0" locked="0" layoutInCell="0" allowOverlap="1" relativeHeight="17" wp14:anchorId="20AB98CF">
                <wp:simplePos x="0" y="0"/>
                <wp:positionH relativeFrom="column">
                  <wp:posOffset>690245</wp:posOffset>
                </wp:positionH>
                <wp:positionV relativeFrom="paragraph">
                  <wp:posOffset>639445</wp:posOffset>
                </wp:positionV>
                <wp:extent cx="1775460" cy="228600"/>
                <wp:effectExtent l="0" t="0" r="0" b="0"/>
                <wp:wrapNone/>
                <wp:docPr id="1" name="Надпись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552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6"/>
                              <w:spacing w:before="0" w:after="160"/>
                              <w:jc w:val="center"/>
                              <w:rPr>
                                <w:rFonts w:ascii="Arial" w:hAnsi="Arial" w:cs="Arial"/>
                                <w:i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i/>
                                <w:color w:val="000000"/>
                                <w:sz w:val="18"/>
                                <w:szCs w:val="18"/>
                              </w:rPr>
                              <w:t>http://www.sberbank.ru</w:t>
                            </w:r>
                          </w:p>
                        </w:txbxContent>
                      </wps:txbx>
                      <wps:bodyPr tIns="182880" bIns="18288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5" path="m0,0l-2147483645,0l-2147483645,-2147483646l0,-2147483646xe" fillcolor="white" stroked="f" o:allowincell="f" style="position:absolute;margin-left:54.35pt;margin-top:50.35pt;width:139.75pt;height:17.95pt;mso-wrap-style:square;v-text-anchor:top" wp14:anchorId="20AB98CF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6"/>
                        <w:spacing w:before="0" w:after="160"/>
                        <w:jc w:val="center"/>
                        <w:rPr>
                          <w:rFonts w:ascii="Arial" w:hAnsi="Arial" w:cs="Arial"/>
                          <w:i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b/>
                          <w:i/>
                          <w:color w:val="000000"/>
                          <w:sz w:val="18"/>
                          <w:szCs w:val="18"/>
                        </w:rPr>
                        <w:t>http://www.sberbank.ru</w:t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2370455" cy="720090"/>
            <wp:effectExtent l="0" t="0" r="0" b="0"/>
            <wp:docPr id="3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455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jc w:val="both"/>
        <w:rPr>
          <w:rFonts w:ascii="Arial" w:hAnsi="Arial" w:cs="Arial"/>
          <w:b/>
          <w:b/>
          <w:bCs/>
          <w:sz w:val="18"/>
          <w:szCs w:val="18"/>
        </w:rPr>
      </w:pPr>
      <w:r>
        <w:rPr>
          <w:rFonts w:cs="Arial" w:ascii="Arial" w:hAnsi="Arial"/>
          <w:b/>
          <w:bCs/>
          <w:sz w:val="18"/>
          <w:szCs w:val="18"/>
        </w:rPr>
      </w:r>
    </w:p>
    <w:p>
      <w:pPr>
        <w:pStyle w:val="Standard"/>
        <w:spacing w:before="160" w:after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b/>
          <w:bCs/>
          <w:sz w:val="18"/>
          <w:szCs w:val="18"/>
        </w:rPr>
        <w:t>В приложении Сбербанк Онлайн:</w:t>
      </w:r>
    </w:p>
    <w:p>
      <w:pPr>
        <w:pStyle w:val="Standard"/>
        <w:spacing w:before="160" w:after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 xml:space="preserve">Откройте приложение → нажмите на карту → </w:t>
      </w:r>
      <w:r>
        <w:rPr>
          <w:rFonts w:cs="Arial" w:ascii="Arial" w:hAnsi="Arial"/>
          <w:b/>
          <w:i/>
          <w:sz w:val="18"/>
          <w:szCs w:val="18"/>
        </w:rPr>
        <w:t>«Реквизиты и выписки»</w:t>
      </w:r>
      <w:r>
        <w:rPr>
          <w:rFonts w:cs="Arial" w:ascii="Arial" w:hAnsi="Arial"/>
          <w:sz w:val="18"/>
          <w:szCs w:val="18"/>
        </w:rPr>
        <w:t xml:space="preserve"> → </w:t>
      </w:r>
      <w:r>
        <w:rPr>
          <w:rFonts w:cs="Arial" w:ascii="Arial" w:hAnsi="Arial"/>
          <w:b/>
          <w:i/>
          <w:sz w:val="18"/>
          <w:szCs w:val="18"/>
        </w:rPr>
        <w:t>«Выписки и справки»</w:t>
      </w:r>
      <w:r>
        <w:rPr>
          <w:rFonts w:cs="Arial" w:ascii="Arial" w:hAnsi="Arial"/>
          <w:sz w:val="18"/>
          <w:szCs w:val="18"/>
        </w:rPr>
        <w:t xml:space="preserve"> → </w:t>
      </w:r>
      <w:r>
        <w:rPr>
          <w:rFonts w:cs="Arial" w:ascii="Arial" w:hAnsi="Arial"/>
          <w:b/>
          <w:i/>
          <w:sz w:val="18"/>
          <w:szCs w:val="18"/>
        </w:rPr>
        <w:t>«Сведения для госслужащих»</w:t>
      </w:r>
      <w:r>
        <w:rPr>
          <w:rFonts w:cs="Arial" w:ascii="Arial" w:hAnsi="Arial"/>
          <w:sz w:val="18"/>
          <w:szCs w:val="18"/>
        </w:rPr>
        <w:t xml:space="preserve"> → выберите отчётный период, отчётную дату → </w:t>
      </w:r>
      <w:r>
        <w:rPr>
          <w:rFonts w:cs="Arial" w:ascii="Arial" w:hAnsi="Arial"/>
          <w:b/>
          <w:i/>
          <w:sz w:val="18"/>
          <w:szCs w:val="18"/>
        </w:rPr>
        <w:t>«Заказать»</w:t>
      </w:r>
      <w:r>
        <w:rPr>
          <w:rFonts w:cs="Arial" w:ascii="Arial" w:hAnsi="Arial"/>
          <w:sz w:val="18"/>
          <w:szCs w:val="18"/>
        </w:rPr>
        <w:t>.</w:t>
      </w:r>
    </w:p>
    <w:p>
      <w:pPr>
        <w:pStyle w:val="Standard"/>
        <w:spacing w:before="160" w:after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b/>
          <w:bCs/>
          <w:sz w:val="18"/>
          <w:szCs w:val="18"/>
        </w:rPr>
        <w:t>В веб-версии Сбербанк Онлайн:</w:t>
      </w:r>
    </w:p>
    <w:p>
      <w:pPr>
        <w:pStyle w:val="Standard"/>
        <w:spacing w:before="160" w:after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 xml:space="preserve">Зайдите в личный кабинет → наберите в строке поиска </w:t>
      </w:r>
      <w:r>
        <w:rPr>
          <w:rFonts w:cs="Arial" w:ascii="Arial" w:hAnsi="Arial"/>
          <w:b/>
          <w:i/>
          <w:sz w:val="18"/>
          <w:szCs w:val="18"/>
        </w:rPr>
        <w:t>«Выписки и справки»</w:t>
      </w:r>
      <w:r>
        <w:rPr>
          <w:rFonts w:cs="Arial" w:ascii="Arial" w:hAnsi="Arial"/>
          <w:sz w:val="18"/>
          <w:szCs w:val="18"/>
        </w:rPr>
        <w:t xml:space="preserve"> → </w:t>
      </w:r>
      <w:r>
        <w:rPr>
          <w:rFonts w:cs="Arial" w:ascii="Arial" w:hAnsi="Arial"/>
          <w:b/>
          <w:sz w:val="18"/>
          <w:szCs w:val="18"/>
        </w:rPr>
        <w:t>«Сведения для госслужащих»</w:t>
      </w:r>
      <w:r>
        <w:rPr>
          <w:rFonts w:cs="Arial" w:ascii="Arial" w:hAnsi="Arial"/>
          <w:sz w:val="18"/>
          <w:szCs w:val="18"/>
        </w:rPr>
        <w:t xml:space="preserve"> → выберите отчётный период, отчётную дату → </w:t>
      </w:r>
      <w:r>
        <w:rPr>
          <w:rFonts w:cs="Arial" w:ascii="Arial" w:hAnsi="Arial"/>
          <w:b/>
          <w:i/>
          <w:sz w:val="18"/>
          <w:szCs w:val="18"/>
        </w:rPr>
        <w:t>«Заказать документ»</w:t>
      </w:r>
      <w:r>
        <w:rPr>
          <w:rFonts w:cs="Arial" w:ascii="Arial" w:hAnsi="Arial"/>
          <w:sz w:val="18"/>
          <w:szCs w:val="18"/>
        </w:rPr>
        <w:t>.</w:t>
      </w:r>
    </w:p>
    <w:p>
      <w:pPr>
        <w:pStyle w:val="Standard"/>
        <w:spacing w:before="160" w:after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b/>
          <w:bCs/>
          <w:sz w:val="18"/>
          <w:szCs w:val="18"/>
        </w:rPr>
        <w:t>В офисе Сбербанка:</w:t>
      </w:r>
    </w:p>
    <w:p>
      <w:pPr>
        <w:pStyle w:val="Standard"/>
        <w:spacing w:before="160" w:after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Попросите сотрудника банка распечатать сведения для госслужащих.</w:t>
      </w:r>
    </w:p>
    <w:p>
      <w:pPr>
        <w:pStyle w:val="Standard"/>
        <w:spacing w:before="200" w:after="0"/>
        <w:jc w:val="center"/>
        <w:rPr>
          <w:rFonts w:ascii="Arial" w:hAnsi="Arial" w:cs="Arial"/>
          <w:sz w:val="20"/>
          <w:szCs w:val="20"/>
        </w:rPr>
      </w:pPr>
      <w:r>
        <w:rPr/>
        <w:drawing>
          <wp:inline distT="0" distB="0" distL="0" distR="0">
            <wp:extent cx="2613025" cy="652145"/>
            <wp:effectExtent l="0" t="0" r="0" b="0"/>
            <wp:docPr id="4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025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spacing w:before="200" w:after="0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mc:AlternateContent>
          <mc:Choice Requires="wps">
            <w:drawing>
              <wp:anchor behindDoc="0" distT="0" distB="0" distL="635" distR="0" simplePos="0" locked="0" layoutInCell="0" allowOverlap="1" relativeHeight="19" wp14:anchorId="3FACE087">
                <wp:simplePos x="0" y="0"/>
                <wp:positionH relativeFrom="column">
                  <wp:posOffset>918210</wp:posOffset>
                </wp:positionH>
                <wp:positionV relativeFrom="paragraph">
                  <wp:posOffset>34925</wp:posOffset>
                </wp:positionV>
                <wp:extent cx="1439545" cy="238760"/>
                <wp:effectExtent l="635" t="0" r="0" b="0"/>
                <wp:wrapNone/>
                <wp:docPr id="5" name="Надпись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640" cy="238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6"/>
                              <w:spacing w:before="0" w:after="160"/>
                              <w:rPr>
                                <w:rFonts w:ascii="Arial" w:hAnsi="Arial" w:cs="Arial"/>
                                <w:i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i/>
                                <w:color w:val="000000"/>
                                <w:sz w:val="18"/>
                                <w:szCs w:val="18"/>
                              </w:rPr>
                              <w:t>https://www.rshb.ru</w:t>
                            </w:r>
                          </w:p>
                        </w:txbxContent>
                      </wps:txbx>
                      <wps:bodyPr tIns="182880" bIns="18288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6" path="m0,0l-2147483645,0l-2147483645,-2147483646l0,-2147483646xe" fillcolor="white" stroked="f" o:allowincell="f" style="position:absolute;margin-left:72.3pt;margin-top:2.75pt;width:113.3pt;height:18.75pt;mso-wrap-style:square;v-text-anchor:top" wp14:anchorId="3FACE087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6"/>
                        <w:spacing w:before="0" w:after="160"/>
                        <w:rPr>
                          <w:rFonts w:ascii="Arial" w:hAnsi="Arial" w:cs="Arial"/>
                          <w:i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b/>
                          <w:i/>
                          <w:color w:val="000000"/>
                          <w:sz w:val="18"/>
                          <w:szCs w:val="18"/>
                        </w:rPr>
                        <w:t>https://www.rshb.ru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Standard"/>
        <w:spacing w:before="200" w:after="6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 xml:space="preserve">Откройте меню </w:t>
      </w:r>
      <w:r>
        <w:rPr>
          <w:rFonts w:cs="Arial" w:ascii="Arial" w:hAnsi="Arial"/>
          <w:b/>
          <w:i/>
          <w:sz w:val="18"/>
          <w:szCs w:val="18"/>
        </w:rPr>
        <w:t>«Документы»</w:t>
      </w:r>
      <w:r>
        <w:rPr>
          <w:rFonts w:cs="Arial" w:ascii="Arial" w:hAnsi="Arial"/>
          <w:sz w:val="18"/>
          <w:szCs w:val="18"/>
        </w:rPr>
        <w:t xml:space="preserve"> → </w:t>
      </w:r>
      <w:r>
        <w:rPr>
          <w:rFonts w:cs="Arial" w:ascii="Arial" w:hAnsi="Arial"/>
          <w:b/>
          <w:i/>
          <w:sz w:val="18"/>
          <w:szCs w:val="18"/>
        </w:rPr>
        <w:t>«Документы из Банка»</w:t>
      </w:r>
      <w:r>
        <w:rPr>
          <w:rFonts w:cs="Arial" w:ascii="Arial" w:hAnsi="Arial"/>
          <w:sz w:val="18"/>
          <w:szCs w:val="18"/>
        </w:rPr>
        <w:t xml:space="preserve"> → </w:t>
      </w:r>
      <w:r>
        <w:rPr>
          <w:rFonts w:cs="Arial" w:ascii="Arial" w:hAnsi="Arial"/>
          <w:i/>
          <w:sz w:val="18"/>
          <w:szCs w:val="18"/>
        </w:rPr>
        <w:t>«</w:t>
      </w:r>
      <w:r>
        <w:rPr>
          <w:rFonts w:cs="Arial" w:ascii="Arial" w:hAnsi="Arial"/>
          <w:b/>
          <w:bCs/>
          <w:i/>
          <w:sz w:val="18"/>
          <w:szCs w:val="18"/>
        </w:rPr>
        <w:t>Выписки</w:t>
      </w:r>
      <w:r>
        <w:rPr>
          <w:rFonts w:cs="Arial" w:ascii="Arial" w:hAnsi="Arial"/>
          <w:i/>
          <w:sz w:val="18"/>
          <w:szCs w:val="18"/>
        </w:rPr>
        <w:t>»</w:t>
      </w:r>
      <w:r>
        <w:rPr>
          <w:rFonts w:cs="Arial" w:ascii="Arial" w:hAnsi="Arial"/>
          <w:sz w:val="18"/>
          <w:szCs w:val="18"/>
        </w:rPr>
        <w:t xml:space="preserve">. В правой части окна появится форма для указания реквизитов </w:t>
      </w:r>
      <w:r>
        <w:rPr>
          <w:rFonts w:cs="Arial" w:ascii="Arial" w:hAnsi="Arial"/>
          <w:b/>
          <w:bCs/>
          <w:sz w:val="18"/>
          <w:szCs w:val="18"/>
        </w:rPr>
        <w:t>выписки</w:t>
      </w:r>
      <w:r>
        <w:rPr>
          <w:rFonts w:cs="Arial" w:ascii="Arial" w:hAnsi="Arial"/>
          <w:sz w:val="18"/>
          <w:szCs w:val="18"/>
        </w:rPr>
        <w:t xml:space="preserve">. Укажите интересующий вас период. Галочками отметьте счета, по которым Вы хотите получить </w:t>
      </w:r>
      <w:r>
        <w:rPr>
          <w:rFonts w:cs="Arial" w:ascii="Arial" w:hAnsi="Arial"/>
          <w:b/>
          <w:bCs/>
          <w:sz w:val="18"/>
          <w:szCs w:val="18"/>
        </w:rPr>
        <w:t>выписки</w:t>
      </w:r>
      <w:r>
        <w:rPr>
          <w:rFonts w:cs="Arial" w:ascii="Arial" w:hAnsi="Arial"/>
          <w:sz w:val="18"/>
          <w:szCs w:val="18"/>
        </w:rPr>
        <w:t>.</w:t>
      </w:r>
    </w:p>
    <w:p>
      <w:pPr>
        <w:pStyle w:val="Standard"/>
        <w:jc w:val="center"/>
        <w:rPr>
          <w:rStyle w:val="Aayyoo"/>
          <w:rFonts w:ascii="Arial" w:hAnsi="Arial" w:cs="Arial"/>
          <w:sz w:val="22"/>
          <w:szCs w:val="22"/>
        </w:rPr>
      </w:pPr>
      <w:r>
        <w:rPr/>
        <w:drawing>
          <wp:inline distT="0" distB="0" distL="0" distR="0">
            <wp:extent cx="2234565" cy="551180"/>
            <wp:effectExtent l="0" t="0" r="0" b="0"/>
            <wp:docPr id="7" name="Рисунок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8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565" cy="55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jc w:val="both"/>
        <w:rPr>
          <w:rStyle w:val="Aayyoo"/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mc:AlternateContent>
          <mc:Choice Requires="wps">
            <w:drawing>
              <wp:anchor behindDoc="0" distT="45720" distB="45720" distL="114300" distR="114300" simplePos="0" locked="0" layoutInCell="0" allowOverlap="1" relativeHeight="21" wp14:anchorId="1544B46C">
                <wp:simplePos x="0" y="0"/>
                <wp:positionH relativeFrom="column">
                  <wp:posOffset>918210</wp:posOffset>
                </wp:positionH>
                <wp:positionV relativeFrom="paragraph">
                  <wp:posOffset>115570</wp:posOffset>
                </wp:positionV>
                <wp:extent cx="1371600" cy="254000"/>
                <wp:effectExtent l="0" t="0" r="0" b="0"/>
                <wp:wrapSquare wrapText="bothSides"/>
                <wp:docPr id="8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25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6"/>
                              <w:spacing w:before="0" w:after="160"/>
                              <w:rPr>
                                <w:rFonts w:ascii="Arial" w:hAnsi="Arial" w:cs="Arial"/>
                                <w:i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i/>
                                <w:color w:val="000000"/>
                                <w:sz w:val="18"/>
                                <w:szCs w:val="18"/>
                              </w:rPr>
                              <w:t>https://www.tinkoff.ru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path="m0,0l-2147483645,0l-2147483645,-2147483646l0,-2147483646xe" fillcolor="white" stroked="f" o:allowincell="f" style="position:absolute;margin-left:72.3pt;margin-top:9.1pt;width:107.95pt;height:19.95pt;mso-wrap-style:square;v-text-anchor:top" wp14:anchorId="1544B46C"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Style26"/>
                        <w:spacing w:before="0" w:after="160"/>
                        <w:rPr>
                          <w:rFonts w:ascii="Arial" w:hAnsi="Arial" w:cs="Arial"/>
                          <w:i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b/>
                          <w:i/>
                          <w:color w:val="000000"/>
                          <w:sz w:val="18"/>
                          <w:szCs w:val="18"/>
                        </w:rPr>
                        <w:t>https://www.tinkoff.ru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Standard"/>
        <w:jc w:val="both"/>
        <w:rPr>
          <w:rStyle w:val="Aayyoo"/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Standard"/>
        <w:jc w:val="both"/>
        <w:rPr>
          <w:rStyle w:val="Aayyoo"/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Standard"/>
        <w:jc w:val="both"/>
        <w:rPr>
          <w:rStyle w:val="Bkfqne"/>
          <w:rFonts w:ascii="Arial" w:hAnsi="Arial" w:cs="Arial"/>
          <w:sz w:val="18"/>
          <w:szCs w:val="18"/>
        </w:rPr>
      </w:pPr>
      <w:r>
        <w:rPr>
          <w:rStyle w:val="Aayyoo"/>
          <w:rFonts w:cs="Arial" w:ascii="Arial" w:hAnsi="Arial"/>
          <w:sz w:val="18"/>
          <w:szCs w:val="18"/>
        </w:rPr>
        <w:t>Для получения справки для госслужащих,</w:t>
      </w:r>
      <w:r>
        <w:rPr>
          <w:rFonts w:cs="Arial" w:ascii="Arial" w:hAnsi="Arial"/>
          <w:sz w:val="18"/>
          <w:szCs w:val="18"/>
        </w:rPr>
        <w:t xml:space="preserve"> обратитесь в </w:t>
      </w:r>
      <w:r>
        <w:rPr>
          <w:rFonts w:cs="Arial" w:ascii="Arial" w:hAnsi="Arial"/>
          <w:b/>
          <w:i/>
          <w:sz w:val="18"/>
          <w:szCs w:val="18"/>
        </w:rPr>
        <w:t>чат службы поддержки</w:t>
      </w:r>
      <w:r>
        <w:rPr>
          <w:rFonts w:cs="Arial" w:ascii="Arial" w:hAnsi="Arial"/>
          <w:sz w:val="18"/>
          <w:szCs w:val="18"/>
        </w:rPr>
        <w:t xml:space="preserve"> через </w:t>
      </w:r>
      <w:r>
        <w:rPr>
          <w:rFonts w:cs="Arial" w:ascii="Arial" w:hAnsi="Arial"/>
          <w:b/>
          <w:sz w:val="18"/>
          <w:szCs w:val="18"/>
          <w:u w:val="single"/>
        </w:rPr>
        <w:t>мобильное приложение</w:t>
      </w:r>
      <w:r>
        <w:rPr>
          <w:rFonts w:cs="Arial" w:ascii="Arial" w:hAnsi="Arial"/>
          <w:sz w:val="18"/>
          <w:szCs w:val="18"/>
        </w:rPr>
        <w:t xml:space="preserve">, либо </w:t>
      </w:r>
      <w:r>
        <w:rPr>
          <w:rFonts w:cs="Arial" w:ascii="Arial" w:hAnsi="Arial"/>
          <w:b/>
          <w:sz w:val="18"/>
          <w:szCs w:val="18"/>
          <w:u w:val="single"/>
        </w:rPr>
        <w:t>личный кабинет на сайте</w:t>
      </w:r>
      <w:r>
        <w:rPr>
          <w:rFonts w:cs="Arial" w:ascii="Arial" w:hAnsi="Arial"/>
          <w:sz w:val="18"/>
          <w:szCs w:val="18"/>
        </w:rPr>
        <w:t xml:space="preserve">, или </w:t>
      </w:r>
      <w:r>
        <w:rPr>
          <w:rFonts w:cs="Arial" w:ascii="Arial" w:hAnsi="Arial"/>
          <w:b/>
          <w:sz w:val="18"/>
          <w:szCs w:val="18"/>
          <w:u w:val="single"/>
        </w:rPr>
        <w:t>позвоните по номеру</w:t>
      </w:r>
      <w:r>
        <w:rPr>
          <w:rFonts w:cs="Arial" w:ascii="Arial" w:hAnsi="Arial"/>
          <w:sz w:val="18"/>
          <w:szCs w:val="18"/>
        </w:rPr>
        <w:t xml:space="preserve"> </w:t>
      </w:r>
      <w:r>
        <w:rPr>
          <w:rStyle w:val="Bkfqne"/>
          <w:rFonts w:cs="Arial" w:ascii="Arial" w:hAnsi="Arial"/>
          <w:sz w:val="22"/>
          <w:szCs w:val="18"/>
        </w:rPr>
        <w:t>8 800 555-25-50</w:t>
      </w:r>
      <w:r>
        <w:rPr>
          <w:rStyle w:val="Bkfqne"/>
          <w:rFonts w:cs="Arial" w:ascii="Arial" w:hAnsi="Arial"/>
          <w:sz w:val="18"/>
          <w:szCs w:val="18"/>
        </w:rPr>
        <w:t>.</w:t>
      </w:r>
    </w:p>
    <w:p>
      <w:pPr>
        <w:pStyle w:val="Standard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Standard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Standard"/>
        <w:spacing w:before="0" w:after="60"/>
        <w:jc w:val="center"/>
        <w:rPr>
          <w:rFonts w:ascii="Arial" w:hAnsi="Arial" w:cs="Arial"/>
          <w:sz w:val="20"/>
          <w:szCs w:val="20"/>
        </w:rPr>
      </w:pPr>
      <w:r>
        <w:rPr/>
        <w:drawing>
          <wp:inline distT="0" distB="0" distL="0" distR="0">
            <wp:extent cx="1254125" cy="581660"/>
            <wp:effectExtent l="0" t="0" r="0" b="0"/>
            <wp:docPr id="10" name="Рисунок 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0" t="29081" r="0" b="24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125" cy="58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spacing w:before="160" w:after="0"/>
        <w:jc w:val="center"/>
        <w:rPr>
          <w:rFonts w:ascii="Arial" w:hAnsi="Arial" w:cs="Arial"/>
          <w:b/>
          <w:b/>
          <w:i/>
          <w:i/>
          <w:sz w:val="18"/>
          <w:szCs w:val="18"/>
        </w:rPr>
      </w:pPr>
      <w:hyperlink r:id="rId6">
        <w:r>
          <w:rPr>
            <w:rFonts w:cs="Arial" w:ascii="Arial" w:hAnsi="Arial"/>
            <w:b/>
            <w:i/>
            <w:color w:val="auto"/>
            <w:sz w:val="18"/>
            <w:szCs w:val="18"/>
            <w:u w:val="none"/>
          </w:rPr>
          <w:t>https://www.vtb.ru</w:t>
        </w:r>
      </w:hyperlink>
    </w:p>
    <w:p>
      <w:pPr>
        <w:pStyle w:val="Standard"/>
        <w:spacing w:before="160" w:after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b/>
          <w:sz w:val="18"/>
          <w:szCs w:val="18"/>
          <w:u w:val="single"/>
        </w:rPr>
        <w:t>В Мобильном приложении</w:t>
      </w:r>
      <w:r>
        <w:rPr>
          <w:rFonts w:cs="Arial" w:ascii="Arial" w:hAnsi="Arial"/>
          <w:sz w:val="18"/>
          <w:szCs w:val="18"/>
        </w:rPr>
        <w:t xml:space="preserve"> — выбрать раздел </w:t>
      </w:r>
      <w:r>
        <w:rPr>
          <w:rFonts w:cs="Arial" w:ascii="Arial" w:hAnsi="Arial"/>
          <w:b/>
          <w:i/>
          <w:sz w:val="18"/>
          <w:szCs w:val="18"/>
        </w:rPr>
        <w:t>«Прочее»</w:t>
      </w:r>
      <w:r>
        <w:rPr>
          <w:rFonts w:cs="Arial" w:ascii="Arial" w:hAnsi="Arial"/>
          <w:sz w:val="18"/>
          <w:szCs w:val="18"/>
        </w:rPr>
        <w:t xml:space="preserve">, затем перейти в </w:t>
      </w:r>
      <w:r>
        <w:rPr>
          <w:rFonts w:cs="Arial" w:ascii="Arial" w:hAnsi="Arial"/>
          <w:b/>
          <w:i/>
          <w:sz w:val="18"/>
          <w:szCs w:val="18"/>
        </w:rPr>
        <w:t>«Заказ справок»</w:t>
      </w:r>
      <w:r>
        <w:rPr>
          <w:rFonts w:cs="Arial" w:ascii="Arial" w:hAnsi="Arial"/>
          <w:sz w:val="18"/>
          <w:szCs w:val="18"/>
        </w:rPr>
        <w:t xml:space="preserve">. Нужная вам справка будет первой в списке. Также потребуется ввести e-mail. Справка придет через минуту. </w:t>
      </w:r>
      <w:r>
        <w:rPr>
          <w:rFonts w:cs="Arial" w:ascii="Arial" w:hAnsi="Arial"/>
          <w:b/>
          <w:sz w:val="18"/>
          <w:szCs w:val="18"/>
          <w:u w:val="single"/>
        </w:rPr>
        <w:t>В Интернет банке</w:t>
      </w:r>
      <w:r>
        <w:rPr>
          <w:rFonts w:cs="Arial" w:ascii="Arial" w:hAnsi="Arial"/>
          <w:sz w:val="18"/>
          <w:szCs w:val="18"/>
        </w:rPr>
        <w:t xml:space="preserve"> нужно открыть вкладку </w:t>
      </w:r>
      <w:r>
        <w:rPr>
          <w:rFonts w:cs="Arial" w:ascii="Arial" w:hAnsi="Arial"/>
          <w:b/>
          <w:i/>
          <w:sz w:val="18"/>
          <w:szCs w:val="18"/>
        </w:rPr>
        <w:t>меню в правом верхнем углу экрана</w:t>
      </w:r>
      <w:r>
        <w:rPr>
          <w:rFonts w:cs="Arial" w:ascii="Arial" w:hAnsi="Arial"/>
          <w:sz w:val="18"/>
          <w:szCs w:val="18"/>
        </w:rPr>
        <w:t xml:space="preserve">, выбрать раздел </w:t>
      </w:r>
      <w:r>
        <w:rPr>
          <w:rFonts w:cs="Arial" w:ascii="Arial" w:hAnsi="Arial"/>
          <w:b/>
          <w:i/>
          <w:sz w:val="18"/>
          <w:szCs w:val="18"/>
        </w:rPr>
        <w:t>«Заказ справок»</w:t>
      </w:r>
      <w:r>
        <w:rPr>
          <w:rFonts w:cs="Arial" w:ascii="Arial" w:hAnsi="Arial"/>
          <w:sz w:val="18"/>
          <w:szCs w:val="18"/>
        </w:rPr>
        <w:t xml:space="preserve"> и кликнуть на нужный документ.</w:t>
      </w:r>
    </w:p>
    <w:p>
      <w:pPr>
        <w:pStyle w:val="Standard"/>
        <w:spacing w:before="160" w:after="0"/>
        <w:jc w:val="center"/>
        <w:rPr>
          <w:rFonts w:ascii="Arial" w:hAnsi="Arial" w:cs="Arial"/>
          <w:sz w:val="18"/>
          <w:szCs w:val="18"/>
        </w:rPr>
      </w:pPr>
      <w:r>
        <w:rPr/>
        <w:drawing>
          <wp:inline distT="0" distB="0" distL="0" distR="0">
            <wp:extent cx="1870075" cy="694690"/>
            <wp:effectExtent l="0" t="0" r="0" b="0"/>
            <wp:docPr id="11" name="Рисунок 3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33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214" t="25031" r="5970" b="25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07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spacing w:before="160" w:after="0"/>
        <w:jc w:val="center"/>
        <w:rPr>
          <w:rFonts w:ascii="Arial" w:hAnsi="Arial" w:cs="Arial"/>
          <w:b/>
          <w:b/>
          <w:i/>
          <w:i/>
          <w:sz w:val="18"/>
          <w:szCs w:val="18"/>
        </w:rPr>
      </w:pPr>
      <w:r>
        <w:rPr>
          <w:rFonts w:cs="Arial" w:ascii="Arial" w:hAnsi="Arial"/>
          <w:b/>
          <w:i/>
          <w:sz w:val="18"/>
          <w:szCs w:val="18"/>
        </w:rPr>
        <w:t>https://www.atb.su/</w:t>
      </w:r>
    </w:p>
    <w:p>
      <w:pPr>
        <w:pStyle w:val="Standard"/>
        <w:spacing w:before="160" w:after="0"/>
        <w:jc w:val="both"/>
        <w:rPr>
          <w:rFonts w:ascii="Arial" w:hAnsi="Arial" w:cs="Arial"/>
          <w:sz w:val="18"/>
          <w:szCs w:val="18"/>
        </w:rPr>
      </w:pPr>
      <w:r>
        <w:rPr>
          <w:rStyle w:val="Aayyoo"/>
          <w:rFonts w:cs="Arial" w:ascii="Arial" w:hAnsi="Arial"/>
          <w:sz w:val="18"/>
          <w:szCs w:val="18"/>
        </w:rPr>
        <w:t>Для получения справки для госслужащих,</w:t>
      </w:r>
      <w:r>
        <w:rPr>
          <w:rFonts w:cs="Arial" w:ascii="Arial" w:hAnsi="Arial"/>
          <w:sz w:val="18"/>
          <w:szCs w:val="18"/>
        </w:rPr>
        <w:t xml:space="preserve"> обратитесь в </w:t>
      </w:r>
      <w:r>
        <w:rPr>
          <w:rFonts w:cs="Arial" w:ascii="Arial" w:hAnsi="Arial"/>
          <w:b/>
          <w:i/>
          <w:sz w:val="18"/>
          <w:szCs w:val="18"/>
        </w:rPr>
        <w:t>чат службы поддержки</w:t>
      </w:r>
      <w:r>
        <w:rPr>
          <w:rFonts w:cs="Arial" w:ascii="Arial" w:hAnsi="Arial"/>
          <w:sz w:val="18"/>
          <w:szCs w:val="18"/>
        </w:rPr>
        <w:t xml:space="preserve"> через </w:t>
      </w:r>
      <w:r>
        <w:rPr>
          <w:rFonts w:cs="Arial" w:ascii="Arial" w:hAnsi="Arial"/>
          <w:b/>
          <w:sz w:val="18"/>
          <w:szCs w:val="18"/>
          <w:u w:val="single"/>
        </w:rPr>
        <w:t>мобильное приложение</w:t>
      </w:r>
      <w:r>
        <w:rPr>
          <w:rFonts w:cs="Arial" w:ascii="Arial" w:hAnsi="Arial"/>
          <w:sz w:val="18"/>
          <w:szCs w:val="18"/>
        </w:rPr>
        <w:t xml:space="preserve">, либо </w:t>
      </w:r>
      <w:r>
        <w:rPr>
          <w:rFonts w:cs="Arial" w:ascii="Arial" w:hAnsi="Arial"/>
          <w:b/>
          <w:sz w:val="18"/>
          <w:szCs w:val="18"/>
          <w:u w:val="single"/>
        </w:rPr>
        <w:t>личный кабинет на сайте</w:t>
      </w:r>
      <w:r>
        <w:rPr>
          <w:rFonts w:cs="Arial" w:ascii="Arial" w:hAnsi="Arial"/>
          <w:b/>
          <w:sz w:val="18"/>
          <w:szCs w:val="18"/>
        </w:rPr>
        <w:t>.</w:t>
      </w:r>
    </w:p>
    <w:p>
      <w:pPr>
        <w:pStyle w:val="Standard"/>
        <w:spacing w:before="160" w:after="60"/>
        <w:jc w:val="both"/>
        <w:rPr>
          <w:rFonts w:ascii="Arial" w:hAnsi="Arial" w:cs="Arial"/>
          <w:sz w:val="18"/>
          <w:szCs w:val="18"/>
        </w:rPr>
      </w:pPr>
      <w:r>
        <mc:AlternateContent>
          <mc:Choice Requires="wps">
            <w:drawing>
              <wp:anchor behindDoc="0" distT="0" distB="2540" distL="0" distR="0" simplePos="0" locked="0" layoutInCell="0" allowOverlap="1" relativeHeight="27" wp14:anchorId="53625B2A">
                <wp:simplePos x="0" y="0"/>
                <wp:positionH relativeFrom="column">
                  <wp:posOffset>1287780</wp:posOffset>
                </wp:positionH>
                <wp:positionV relativeFrom="paragraph">
                  <wp:posOffset>758825</wp:posOffset>
                </wp:positionV>
                <wp:extent cx="1888490" cy="1235710"/>
                <wp:effectExtent l="0" t="0" r="0" b="2540"/>
                <wp:wrapNone/>
                <wp:docPr id="12" name="Надпись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560" cy="1235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6"/>
                              <w:spacing w:before="0" w:after="160"/>
                              <w:jc w:val="both"/>
                              <w:rPr>
                                <w:rFonts w:ascii="Arial" w:hAnsi="Arial" w:cs="Arial"/>
                                <w:color w:val="00194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194C"/>
                                <w:sz w:val="18"/>
                                <w:szCs w:val="18"/>
                              </w:rPr>
                              <w:t>С помощью указанных электронных ресурсов Вы сможете помочь себе сэкономить свое драгоценное время и достоверно заполнить справки о доходах, расходах, об имуществе и обязательствах имущественного характера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3" path="m0,0l-2147483645,0l-2147483645,-2147483646l0,-2147483646xe" fillcolor="white" stroked="f" o:allowincell="f" style="position:absolute;margin-left:101.4pt;margin-top:59.75pt;width:148.65pt;height:97.25pt;mso-wrap-style:square;v-text-anchor:top" wp14:anchorId="53625B2A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6"/>
                        <w:spacing w:before="0" w:after="160"/>
                        <w:jc w:val="both"/>
                        <w:rPr>
                          <w:rFonts w:ascii="Arial" w:hAnsi="Arial" w:cs="Arial"/>
                          <w:color w:val="00194C"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color w:val="00194C"/>
                          <w:sz w:val="18"/>
                          <w:szCs w:val="18"/>
                        </w:rPr>
                        <w:t>С помощью указанных электронных ресурсов Вы сможете помочь себе сэкономить свое драгоценное время и достоверно заполнить справки о доходах, расходах, об имуществе и обязательствах имущественного характера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Arial" w:ascii="Arial" w:hAnsi="Arial"/>
          <w:sz w:val="18"/>
          <w:szCs w:val="18"/>
          <w:u w:val="single"/>
        </w:rPr>
        <w:t>Перечень банков, представленных в памятке, не является исчерпывающим.</w:t>
      </w:r>
      <w:r>
        <w:rPr>
          <w:rFonts w:cs="Arial" w:ascii="Arial" w:hAnsi="Arial"/>
          <w:sz w:val="18"/>
          <w:szCs w:val="18"/>
        </w:rPr>
        <w:t xml:space="preserve"> В случае необходимости в получении правоустанавливающих документов иного банка обратитесь за информацией на официальный сайт такого банка.</w:t>
      </w:r>
    </w:p>
    <w:p>
      <w:pPr>
        <w:pStyle w:val="Standard"/>
        <w:spacing w:before="0" w:after="60"/>
        <w:jc w:val="both"/>
        <w:rPr>
          <w:rFonts w:ascii="Arial" w:hAnsi="Arial" w:cs="Arial"/>
          <w:color w:val="00194C"/>
          <w:sz w:val="20"/>
          <w:szCs w:val="20"/>
        </w:rPr>
      </w:pPr>
      <w:r>
        <w:rPr/>
        <w:drawing>
          <wp:inline distT="0" distB="0" distL="0" distR="0">
            <wp:extent cx="1339850" cy="1143000"/>
            <wp:effectExtent l="0" t="0" r="0" b="0"/>
            <wp:docPr id="14" name="Рисунок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2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0" t="8206" r="0" b="6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jc w:val="both"/>
        <w:rPr>
          <w:rFonts w:ascii="Arial" w:hAnsi="Arial" w:cs="Arial"/>
          <w:color w:val="00194C"/>
          <w:sz w:val="18"/>
          <w:szCs w:val="18"/>
        </w:rPr>
      </w:pPr>
      <w:r>
        <w:rPr>
          <w:rFonts w:cs="Arial" w:ascii="Arial" w:hAnsi="Arial"/>
          <w:b/>
          <w:color w:val="00194C"/>
          <w:sz w:val="18"/>
          <w:szCs w:val="18"/>
        </w:rPr>
        <w:t>Консультации</w:t>
      </w:r>
      <w:r>
        <w:rPr>
          <w:rFonts w:cs="Arial" w:ascii="Arial" w:hAnsi="Arial"/>
          <w:color w:val="00194C"/>
          <w:sz w:val="18"/>
          <w:szCs w:val="18"/>
        </w:rPr>
        <w:t xml:space="preserve"> по вопросам заполнения справок Вы можете получить в Департаменте по профилактике коррупционных и иных правонарушений Приморского края </w:t>
      </w:r>
      <w:r>
        <w:rPr>
          <w:rFonts w:cs="Arial" w:ascii="Arial" w:hAnsi="Arial"/>
          <w:b/>
          <w:i/>
          <w:color w:val="00194C"/>
          <w:sz w:val="18"/>
          <w:szCs w:val="18"/>
        </w:rPr>
        <w:t>по телефонам</w:t>
      </w:r>
      <w:r>
        <w:rPr>
          <w:rFonts w:cs="Arial" w:ascii="Arial" w:hAnsi="Arial"/>
          <w:color w:val="00194C"/>
          <w:sz w:val="18"/>
          <w:szCs w:val="18"/>
        </w:rPr>
        <w:t xml:space="preserve">: </w:t>
      </w:r>
    </w:p>
    <w:p>
      <w:pPr>
        <w:pStyle w:val="Standard"/>
        <w:jc w:val="both"/>
        <w:rPr>
          <w:rFonts w:ascii="Arial" w:hAnsi="Arial" w:cs="Arial"/>
          <w:color w:val="00194C"/>
          <w:sz w:val="18"/>
          <w:szCs w:val="18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9" wp14:anchorId="3A72B21F">
                <wp:simplePos x="0" y="0"/>
                <wp:positionH relativeFrom="column">
                  <wp:posOffset>975360</wp:posOffset>
                </wp:positionH>
                <wp:positionV relativeFrom="paragraph">
                  <wp:posOffset>6350</wp:posOffset>
                </wp:positionV>
                <wp:extent cx="2231390" cy="701675"/>
                <wp:effectExtent l="0" t="0" r="0" b="0"/>
                <wp:wrapNone/>
                <wp:docPr id="15" name="Надпись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1280" cy="701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spacing w:lineRule="auto" w:line="12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0000"/>
                                <w:sz w:val="12"/>
                                <w:szCs w:val="12"/>
                              </w:rPr>
                            </w:r>
                          </w:p>
                          <w:p>
                            <w:pPr>
                              <w:pStyle w:val="Normal"/>
                              <w:spacing w:lineRule="auto" w:line="1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8 (423) 236-27-23</w:t>
                            </w:r>
                          </w:p>
                          <w:p>
                            <w:pPr>
                              <w:pStyle w:val="Normal"/>
                              <w:spacing w:lineRule="auto" w:line="1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8 (423) 236-58-79</w:t>
                            </w:r>
                          </w:p>
                          <w:p>
                            <w:pPr>
                              <w:pStyle w:val="Normal"/>
                              <w:spacing w:lineRule="auto" w:line="1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8 (423) 246-90-53</w:t>
                            </w:r>
                          </w:p>
                          <w:p>
                            <w:pPr>
                              <w:pStyle w:val="Style26"/>
                              <w:spacing w:before="0" w:after="160"/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" path="m0,0l-2147483645,0l-2147483645,-2147483646l0,-2147483646xe" fillcolor="white" stroked="f" o:allowincell="f" style="position:absolute;margin-left:76.8pt;margin-top:0.5pt;width:175.65pt;height:55.2pt;mso-wrap-style:square;v-text-anchor:top" wp14:anchorId="3A72B21F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Normal"/>
                        <w:spacing w:lineRule="auto" w:line="12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color w:val="000000"/>
                          <w:sz w:val="12"/>
                          <w:szCs w:val="12"/>
                        </w:rPr>
                      </w:r>
                    </w:p>
                    <w:p>
                      <w:pPr>
                        <w:pStyle w:val="Normal"/>
                        <w:spacing w:lineRule="auto" w:line="1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>8 (423) 236-27-23</w:t>
                      </w:r>
                    </w:p>
                    <w:p>
                      <w:pPr>
                        <w:pStyle w:val="Normal"/>
                        <w:spacing w:lineRule="auto" w:line="1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>8 (423) 236-58-79</w:t>
                      </w:r>
                    </w:p>
                    <w:p>
                      <w:pPr>
                        <w:pStyle w:val="Normal"/>
                        <w:spacing w:lineRule="auto" w:line="1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>8 (423) 246-90-53</w:t>
                      </w:r>
                    </w:p>
                    <w:p>
                      <w:pPr>
                        <w:pStyle w:val="Style26"/>
                        <w:spacing w:before="0" w:after="160"/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667385" cy="647700"/>
            <wp:effectExtent l="0" t="0" r="0" b="0"/>
            <wp:docPr id="17" name="Рисунок 4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46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26"/>
        <w:widowControl/>
        <w:bidi w:val="0"/>
        <w:spacing w:lineRule="auto" w:line="259" w:before="0" w:after="160"/>
        <w:ind w:left="0" w:right="0" w:hanging="0"/>
        <w:jc w:val="left"/>
        <w:rPr>
          <w:rFonts w:ascii="Calibri" w:hAnsi="Calibri" w:cs="Arial"/>
          <w:color w:val="000000"/>
          <w:sz w:val="18"/>
          <w:szCs w:val="18"/>
        </w:rPr>
      </w:pPr>
      <w:r>
        <w:rPr>
          <w:rFonts w:cs="Arial"/>
          <w:color w:val="000000"/>
          <w:sz w:val="18"/>
          <w:szCs w:val="18"/>
        </w:rPr>
      </w:r>
    </w:p>
    <w:p>
      <w:pPr>
        <w:pStyle w:val="Standard"/>
        <w:spacing w:before="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before="0" w:after="60"/>
        <w:jc w:val="center"/>
        <w:rPr>
          <w:rFonts w:ascii="Calibri" w:hAnsi="Calibri" w:cs="Calibri"/>
          <w:color w:val="00194C"/>
          <w:sz w:val="20"/>
          <w:szCs w:val="20"/>
        </w:rPr>
      </w:pPr>
      <w:r>
        <w:rPr>
          <w:rFonts w:cs="Calibri" w:ascii="Calibri" w:hAnsi="Calibri"/>
          <w:color w:val="00194C"/>
          <w:sz w:val="20"/>
          <w:szCs w:val="20"/>
        </w:rPr>
        <mc:AlternateContent>
          <mc:Choice Requires="wps">
            <w:drawing>
              <wp:anchor behindDoc="0" distT="0" distB="0" distL="635" distR="0" simplePos="0" locked="0" layoutInCell="0" allowOverlap="1" relativeHeight="33" wp14:anchorId="41544A64">
                <wp:simplePos x="0" y="0"/>
                <wp:positionH relativeFrom="column">
                  <wp:posOffset>118110</wp:posOffset>
                </wp:positionH>
                <wp:positionV relativeFrom="paragraph">
                  <wp:posOffset>-215900</wp:posOffset>
                </wp:positionV>
                <wp:extent cx="3174365" cy="482600"/>
                <wp:effectExtent l="635" t="0" r="0" b="0"/>
                <wp:wrapNone/>
                <wp:docPr id="18" name="Надпись 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4480" cy="482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6"/>
                              <w:spacing w:before="0" w:after="16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 w:themeShade="a6"/>
                                <w:sz w:val="18"/>
                                <w:szCs w:val="18"/>
                              </w:rPr>
                              <w:t>Департамент по профилактике коррупционных и иных правонарушений Приморского края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5" path="m0,0l-2147483645,0l-2147483645,-2147483646l0,-2147483646xe" fillcolor="white" stroked="f" o:allowincell="f" style="position:absolute;margin-left:9.3pt;margin-top:-17pt;width:249.9pt;height:37.95pt;mso-wrap-style:square;v-text-anchor:top" wp14:anchorId="41544A64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6"/>
                        <w:spacing w:before="0" w:after="16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cs="Arial" w:ascii="Arial" w:hAnsi="Arial"/>
                          <w:color w:val="000000" w:themeShade="a6"/>
                          <w:sz w:val="18"/>
                          <w:szCs w:val="18"/>
                        </w:rPr>
                        <w:t>Департамент по профилактике коррупционных и иных правонарушений Приморского края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Standard"/>
        <w:spacing w:before="0" w:after="60"/>
        <w:jc w:val="center"/>
        <w:rPr>
          <w:rFonts w:ascii="Arial Rounded MT Bold" w:hAnsi="Arial Rounded MT Bold" w:cs="Arial"/>
          <w:color w:val="00194C"/>
          <w:sz w:val="20"/>
          <w:szCs w:val="20"/>
        </w:rPr>
      </w:pPr>
      <w:r>
        <w:rPr>
          <w:rFonts w:cs="Arial" w:ascii="Arial Rounded MT Bold" w:hAnsi="Arial Rounded MT Bold"/>
          <w:color w:val="00194C"/>
          <w:sz w:val="20"/>
          <w:szCs w:val="20"/>
        </w:rPr>
      </w:r>
    </w:p>
    <w:p>
      <w:pPr>
        <w:pStyle w:val="Standard"/>
        <w:spacing w:before="0" w:after="60"/>
        <w:jc w:val="both"/>
        <w:rPr>
          <w:rFonts w:ascii="Arial" w:hAnsi="Arial" w:cs="Arial"/>
          <w:color w:val="002060"/>
          <w:sz w:val="20"/>
          <w:szCs w:val="20"/>
        </w:rPr>
      </w:pPr>
      <w:r>
        <w:rPr>
          <w:rFonts w:cs="Arial" w:ascii="Arial" w:hAnsi="Arial"/>
          <w:color w:val="002060"/>
          <w:sz w:val="20"/>
          <w:szCs w:val="20"/>
        </w:rPr>
        <mc:AlternateContent>
          <mc:Choice Requires="wps">
            <w:drawing>
              <wp:anchor behindDoc="0" distT="0" distB="8255" distL="0" distR="0" simplePos="0" locked="0" layoutInCell="0" allowOverlap="1" relativeHeight="35" wp14:anchorId="4F7CE811">
                <wp:simplePos x="0" y="0"/>
                <wp:positionH relativeFrom="column">
                  <wp:posOffset>102235</wp:posOffset>
                </wp:positionH>
                <wp:positionV relativeFrom="paragraph">
                  <wp:posOffset>45720</wp:posOffset>
                </wp:positionV>
                <wp:extent cx="3132455" cy="1725295"/>
                <wp:effectExtent l="0" t="0" r="0" b="8890"/>
                <wp:wrapNone/>
                <wp:docPr id="20" name="Надпись 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2360" cy="1725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andard"/>
                              <w:spacing w:before="0" w:after="60"/>
                              <w:jc w:val="center"/>
                              <w:rPr>
                                <w:rFonts w:ascii="Arial Rounded MT Bold" w:hAnsi="Arial Rounded MT Bold" w:cs="Arial"/>
                                <w:b/>
                                <w:b/>
                                <w:color w:val="00194C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Calibri" w:ascii="Calibri" w:hAnsi="Calibri"/>
                                <w:b/>
                                <w:color w:val="00194C"/>
                                <w:sz w:val="48"/>
                                <w:szCs w:val="48"/>
                              </w:rPr>
                              <w:t>ПОМОГИ</w:t>
                            </w:r>
                            <w:r>
                              <w:rPr>
                                <w:rFonts w:cs="Arial" w:ascii="Arial Rounded MT Bold" w:hAnsi="Arial Rounded MT Bold"/>
                                <w:b/>
                                <w:color w:val="00194C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cs="Calibri" w:ascii="Calibri" w:hAnsi="Calibri"/>
                                <w:b/>
                                <w:color w:val="00194C"/>
                                <w:sz w:val="48"/>
                                <w:szCs w:val="48"/>
                              </w:rPr>
                              <w:t>СЕБЕ</w:t>
                            </w:r>
                            <w:r>
                              <w:rPr>
                                <w:rFonts w:cs="Arial" w:ascii="Arial Rounded MT Bold" w:hAnsi="Arial Rounded MT Bold"/>
                                <w:b/>
                                <w:color w:val="00194C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cs="Calibri" w:ascii="Calibri" w:hAnsi="Calibri"/>
                                <w:b/>
                                <w:color w:val="00194C"/>
                                <w:sz w:val="48"/>
                                <w:szCs w:val="48"/>
                              </w:rPr>
                              <w:t>САМ</w:t>
                            </w:r>
                            <w:r>
                              <w:rPr>
                                <w:rFonts w:cs="Arial" w:ascii="Arial Rounded MT Bold" w:hAnsi="Arial Rounded MT Bold"/>
                                <w:b/>
                                <w:color w:val="00194C"/>
                                <w:sz w:val="48"/>
                                <w:szCs w:val="48"/>
                              </w:rPr>
                              <w:t>!</w:t>
                            </w:r>
                          </w:p>
                          <w:p>
                            <w:pPr>
                              <w:pStyle w:val="Standard"/>
                              <w:jc w:val="center"/>
                              <w:rPr>
                                <w:rFonts w:ascii="Calibri" w:hAnsi="Calibri" w:cs="Calibri"/>
                                <w:i/>
                                <w:i/>
                                <w:color w:val="00194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 Rounded MT Bold" w:hAnsi="Arial Rounded MT Bold"/>
                                <w:i/>
                                <w:color w:val="00194C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cs="Calibri" w:ascii="Calibri" w:hAnsi="Calibri"/>
                                <w:i/>
                                <w:color w:val="00194C"/>
                                <w:sz w:val="20"/>
                                <w:szCs w:val="20"/>
                              </w:rPr>
                              <w:t xml:space="preserve">практическое пособие для тех, </w:t>
                            </w:r>
                          </w:p>
                          <w:p>
                            <w:pPr>
                              <w:pStyle w:val="Standard"/>
                              <w:jc w:val="center"/>
                              <w:rPr>
                                <w:rFonts w:ascii="Calibri" w:hAnsi="Calibri" w:cs="Calibri"/>
                                <w:i/>
                                <w:i/>
                                <w:color w:val="00194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Calibri" w:ascii="Calibri" w:hAnsi="Calibri"/>
                                <w:i/>
                                <w:color w:val="00194C"/>
                                <w:sz w:val="20"/>
                                <w:szCs w:val="20"/>
                              </w:rPr>
                              <w:t>кто заполняет справки о доходах, расходах, об имуществе и обязательствах имущественного характера)</w:t>
                            </w:r>
                          </w:p>
                          <w:p>
                            <w:pPr>
                              <w:pStyle w:val="Standard"/>
                              <w:jc w:val="center"/>
                              <w:rPr>
                                <w:rFonts w:ascii="Calibri" w:hAnsi="Calibri" w:cs="Arial" w:asciiTheme="minorHAnsi" w:hAnsiTheme="minorHAnsi"/>
                                <w:i/>
                                <w:i/>
                                <w:color w:val="00194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Calibri" w:hAnsi="Calibri"/>
                                <w:i/>
                                <w:color w:val="000000"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Standard"/>
                              <w:jc w:val="center"/>
                              <w:rPr>
                                <w:rFonts w:ascii="Calibri" w:hAnsi="Calibri" w:cs="Arial" w:asciiTheme="minorHAnsi" w:hAnsiTheme="minorHAnsi"/>
                                <w:i/>
                                <w:i/>
                                <w:color w:val="00194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Calibri" w:hAnsi="Calibri"/>
                                <w:i/>
                                <w:color w:val="000000"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Standard"/>
                              <w:jc w:val="center"/>
                              <w:rPr>
                                <w:rFonts w:ascii="Calibri" w:hAnsi="Calibri" w:cs="Arial" w:asciiTheme="minorHAnsi" w:hAnsiTheme="minorHAnsi"/>
                                <w:i/>
                                <w:i/>
                                <w:color w:val="00194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Calibri" w:hAnsi="Calibri"/>
                                <w:i/>
                                <w:color w:val="000000"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Style26"/>
                              <w:spacing w:lineRule="auto" w:line="240" w:before="0" w:after="0"/>
                              <w:rPr>
                                <w:i/>
                                <w:i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6" path="m0,0l-2147483645,0l-2147483645,-2147483646l0,-2147483646xe" fillcolor="white" stroked="f" o:allowincell="f" style="position:absolute;margin-left:8.05pt;margin-top:3.6pt;width:246.6pt;height:135.8pt;mso-wrap-style:square;v-text-anchor:top" wp14:anchorId="4F7CE811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andard"/>
                        <w:spacing w:before="0" w:after="60"/>
                        <w:jc w:val="center"/>
                        <w:rPr>
                          <w:rFonts w:ascii="Arial Rounded MT Bold" w:hAnsi="Arial Rounded MT Bold" w:cs="Arial"/>
                          <w:b/>
                          <w:b/>
                          <w:color w:val="00194C"/>
                          <w:sz w:val="48"/>
                          <w:szCs w:val="48"/>
                        </w:rPr>
                      </w:pPr>
                      <w:r>
                        <w:rPr>
                          <w:rFonts w:cs="Calibri" w:ascii="Calibri" w:hAnsi="Calibri"/>
                          <w:b/>
                          <w:color w:val="00194C"/>
                          <w:sz w:val="48"/>
                          <w:szCs w:val="48"/>
                        </w:rPr>
                        <w:t>ПОМОГИ</w:t>
                      </w:r>
                      <w:r>
                        <w:rPr>
                          <w:rFonts w:cs="Arial" w:ascii="Arial Rounded MT Bold" w:hAnsi="Arial Rounded MT Bold"/>
                          <w:b/>
                          <w:color w:val="00194C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cs="Calibri" w:ascii="Calibri" w:hAnsi="Calibri"/>
                          <w:b/>
                          <w:color w:val="00194C"/>
                          <w:sz w:val="48"/>
                          <w:szCs w:val="48"/>
                        </w:rPr>
                        <w:t>СЕБЕ</w:t>
                      </w:r>
                      <w:r>
                        <w:rPr>
                          <w:rFonts w:cs="Arial" w:ascii="Arial Rounded MT Bold" w:hAnsi="Arial Rounded MT Bold"/>
                          <w:b/>
                          <w:color w:val="00194C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cs="Calibri" w:ascii="Calibri" w:hAnsi="Calibri"/>
                          <w:b/>
                          <w:color w:val="00194C"/>
                          <w:sz w:val="48"/>
                          <w:szCs w:val="48"/>
                        </w:rPr>
                        <w:t>САМ</w:t>
                      </w:r>
                      <w:r>
                        <w:rPr>
                          <w:rFonts w:cs="Arial" w:ascii="Arial Rounded MT Bold" w:hAnsi="Arial Rounded MT Bold"/>
                          <w:b/>
                          <w:color w:val="00194C"/>
                          <w:sz w:val="48"/>
                          <w:szCs w:val="48"/>
                        </w:rPr>
                        <w:t>!</w:t>
                      </w:r>
                    </w:p>
                    <w:p>
                      <w:pPr>
                        <w:pStyle w:val="Standard"/>
                        <w:jc w:val="center"/>
                        <w:rPr>
                          <w:rFonts w:ascii="Calibri" w:hAnsi="Calibri" w:cs="Calibri"/>
                          <w:i/>
                          <w:i/>
                          <w:color w:val="00194C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 Rounded MT Bold" w:hAnsi="Arial Rounded MT Bold"/>
                          <w:i/>
                          <w:color w:val="00194C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cs="Calibri" w:ascii="Calibri" w:hAnsi="Calibri"/>
                          <w:i/>
                          <w:color w:val="00194C"/>
                          <w:sz w:val="20"/>
                          <w:szCs w:val="20"/>
                        </w:rPr>
                        <w:t xml:space="preserve">практическое пособие для тех, </w:t>
                      </w:r>
                    </w:p>
                    <w:p>
                      <w:pPr>
                        <w:pStyle w:val="Standard"/>
                        <w:jc w:val="center"/>
                        <w:rPr>
                          <w:rFonts w:ascii="Calibri" w:hAnsi="Calibri" w:cs="Calibri"/>
                          <w:i/>
                          <w:i/>
                          <w:color w:val="00194C"/>
                          <w:sz w:val="20"/>
                          <w:szCs w:val="20"/>
                        </w:rPr>
                      </w:pPr>
                      <w:r>
                        <w:rPr>
                          <w:rFonts w:cs="Calibri" w:ascii="Calibri" w:hAnsi="Calibri"/>
                          <w:i/>
                          <w:color w:val="00194C"/>
                          <w:sz w:val="20"/>
                          <w:szCs w:val="20"/>
                        </w:rPr>
                        <w:t>кто заполняет справки о доходах, расходах, об имуществе и обязательствах имущественного характера)</w:t>
                      </w:r>
                    </w:p>
                    <w:p>
                      <w:pPr>
                        <w:pStyle w:val="Standard"/>
                        <w:jc w:val="center"/>
                        <w:rPr>
                          <w:rFonts w:ascii="Calibri" w:hAnsi="Calibri" w:cs="Arial" w:asciiTheme="minorHAnsi" w:hAnsiTheme="minorHAnsi"/>
                          <w:i/>
                          <w:i/>
                          <w:color w:val="00194C"/>
                          <w:sz w:val="20"/>
                          <w:szCs w:val="20"/>
                        </w:rPr>
                      </w:pPr>
                      <w:r>
                        <w:rPr>
                          <w:rFonts w:cs="Arial" w:ascii="Calibri" w:hAnsi="Calibri"/>
                          <w:i/>
                          <w:color w:val="000000"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Standard"/>
                        <w:jc w:val="center"/>
                        <w:rPr>
                          <w:rFonts w:ascii="Calibri" w:hAnsi="Calibri" w:cs="Arial" w:asciiTheme="minorHAnsi" w:hAnsiTheme="minorHAnsi"/>
                          <w:i/>
                          <w:i/>
                          <w:color w:val="00194C"/>
                          <w:sz w:val="20"/>
                          <w:szCs w:val="20"/>
                        </w:rPr>
                      </w:pPr>
                      <w:r>
                        <w:rPr>
                          <w:rFonts w:cs="Arial" w:ascii="Calibri" w:hAnsi="Calibri"/>
                          <w:i/>
                          <w:color w:val="000000"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Standard"/>
                        <w:jc w:val="center"/>
                        <w:rPr>
                          <w:rFonts w:ascii="Calibri" w:hAnsi="Calibri" w:cs="Arial" w:asciiTheme="minorHAnsi" w:hAnsiTheme="minorHAnsi"/>
                          <w:i/>
                          <w:i/>
                          <w:color w:val="00194C"/>
                          <w:sz w:val="20"/>
                          <w:szCs w:val="20"/>
                        </w:rPr>
                      </w:pPr>
                      <w:r>
                        <w:rPr>
                          <w:rFonts w:cs="Arial" w:ascii="Calibri" w:hAnsi="Calibri"/>
                          <w:i/>
                          <w:color w:val="000000"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Style26"/>
                        <w:spacing w:lineRule="auto" w:line="240" w:before="0" w:after="0"/>
                        <w:rPr>
                          <w:i/>
                          <w:i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Standard"/>
        <w:spacing w:before="0" w:after="60"/>
        <w:jc w:val="both"/>
        <w:rPr>
          <w:rFonts w:ascii="Arial" w:hAnsi="Arial" w:cs="Arial"/>
          <w:color w:val="002060"/>
          <w:sz w:val="20"/>
          <w:szCs w:val="20"/>
        </w:rPr>
      </w:pPr>
      <w:r>
        <w:rPr>
          <w:rFonts w:cs="Arial" w:ascii="Arial" w:hAnsi="Arial"/>
          <w:color w:val="002060"/>
          <w:sz w:val="20"/>
          <w:szCs w:val="20"/>
        </w:rPr>
      </w:r>
    </w:p>
    <w:p>
      <w:pPr>
        <w:pStyle w:val="Standard"/>
        <w:spacing w:before="0" w:after="60"/>
        <w:jc w:val="both"/>
        <w:rPr>
          <w:rFonts w:ascii="Arial" w:hAnsi="Arial" w:cs="Arial"/>
          <w:color w:val="002060"/>
          <w:sz w:val="20"/>
          <w:szCs w:val="20"/>
        </w:rPr>
      </w:pPr>
      <w:r>
        <w:rPr>
          <w:rFonts w:cs="Arial" w:ascii="Arial" w:hAnsi="Arial"/>
          <w:color w:val="002060"/>
          <w:sz w:val="20"/>
          <w:szCs w:val="20"/>
        </w:rPr>
      </w:r>
    </w:p>
    <w:p>
      <w:pPr>
        <w:pStyle w:val="Standard"/>
        <w:spacing w:before="0" w:after="60"/>
        <w:jc w:val="both"/>
        <w:rPr>
          <w:rFonts w:ascii="Arial" w:hAnsi="Arial" w:cs="Arial"/>
          <w:color w:val="002060"/>
          <w:sz w:val="20"/>
          <w:szCs w:val="20"/>
        </w:rPr>
      </w:pPr>
      <w:r>
        <w:rPr>
          <w:rFonts w:cs="Arial" w:ascii="Arial" w:hAnsi="Arial"/>
          <w:color w:val="002060"/>
          <w:sz w:val="20"/>
          <w:szCs w:val="20"/>
        </w:rPr>
      </w:r>
    </w:p>
    <w:p>
      <w:pPr>
        <w:pStyle w:val="Standard"/>
        <w:spacing w:before="0" w:after="60"/>
        <w:jc w:val="both"/>
        <w:rPr>
          <w:rFonts w:ascii="Arial" w:hAnsi="Arial" w:cs="Arial"/>
          <w:color w:val="002060"/>
          <w:sz w:val="20"/>
          <w:szCs w:val="20"/>
        </w:rPr>
      </w:pPr>
      <w:r>
        <w:rPr>
          <w:rFonts w:cs="Arial" w:ascii="Arial" w:hAnsi="Arial"/>
          <w:color w:val="002060"/>
          <w:sz w:val="20"/>
          <w:szCs w:val="20"/>
        </w:rPr>
      </w:r>
    </w:p>
    <w:p>
      <w:pPr>
        <w:pStyle w:val="Standard"/>
        <w:spacing w:before="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before="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before="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mc:AlternateContent>
          <mc:Choice Requires="wps">
            <w:drawing>
              <wp:anchor behindDoc="0" distT="0" distB="7620" distL="0" distR="0" simplePos="0" locked="0" layoutInCell="0" allowOverlap="1" relativeHeight="37" wp14:anchorId="79D9941C">
                <wp:simplePos x="0" y="0"/>
                <wp:positionH relativeFrom="column">
                  <wp:posOffset>558800</wp:posOffset>
                </wp:positionH>
                <wp:positionV relativeFrom="paragraph">
                  <wp:posOffset>93980</wp:posOffset>
                </wp:positionV>
                <wp:extent cx="2438400" cy="3268980"/>
                <wp:effectExtent l="0" t="0" r="0" b="7620"/>
                <wp:wrapNone/>
                <wp:docPr id="22" name="Надпись 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280" cy="3269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6"/>
                              <w:spacing w:before="0" w:after="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drawing>
                                <wp:inline distT="0" distB="0" distL="0" distR="0">
                                  <wp:extent cx="2201545" cy="2796540"/>
                                  <wp:effectExtent l="0" t="0" r="0" b="0"/>
                                  <wp:docPr id="24" name="Рисунок 24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Рисунок 24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01545" cy="2796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7" path="m0,0l-2147483645,0l-2147483645,-2147483646l0,-2147483646xe" fillcolor="white" stroked="f" o:allowincell="f" style="position:absolute;margin-left:44pt;margin-top:7.4pt;width:191.95pt;height:257.35pt;mso-wrap-style:none;v-text-anchor:middle" wp14:anchorId="79D9941C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6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drawing>
                          <wp:inline distT="0" distB="0" distL="0" distR="0">
                            <wp:extent cx="2201545" cy="2796540"/>
                            <wp:effectExtent l="0" t="0" r="0" b="0"/>
                            <wp:docPr id="25" name="Рисунок 24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5" name="Рисунок 24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01545" cy="2796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Standard"/>
        <w:spacing w:before="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before="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before="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before="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before="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before="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before="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before="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before="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before="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before="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before="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before="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before="0" w:after="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before="0" w:after="6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spacing w:before="0" w:after="6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mc:AlternateContent>
          <mc:Choice Requires="wps">
            <w:drawing>
              <wp:anchor behindDoc="0" distT="0" distB="0" distL="635" distR="0" simplePos="0" locked="0" layoutInCell="0" allowOverlap="1" relativeHeight="31" wp14:anchorId="393FDC56">
                <wp:simplePos x="0" y="0"/>
                <wp:positionH relativeFrom="column">
                  <wp:posOffset>-196215</wp:posOffset>
                </wp:positionH>
                <wp:positionV relativeFrom="paragraph">
                  <wp:posOffset>183515</wp:posOffset>
                </wp:positionV>
                <wp:extent cx="3386455" cy="1671955"/>
                <wp:effectExtent l="635" t="0" r="0" b="0"/>
                <wp:wrapNone/>
                <wp:docPr id="26" name="Надпись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6520" cy="1671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6"/>
                              <w:spacing w:before="0" w:after="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0" path="m0,0l-2147483645,0l-2147483645,-2147483646l0,-2147483646xe" fillcolor="white" stroked="f" o:allowincell="f" style="position:absolute;margin-left:-15.45pt;margin-top:14.45pt;width:266.6pt;height:131.6pt;mso-wrap-style:none;v-text-anchor:middle" wp14:anchorId="393FDC56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Style26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2">
                <wp:simplePos x="0" y="0"/>
                <wp:positionH relativeFrom="column">
                  <wp:posOffset>-195580</wp:posOffset>
                </wp:positionH>
                <wp:positionV relativeFrom="paragraph">
                  <wp:posOffset>635</wp:posOffset>
                </wp:positionV>
                <wp:extent cx="3453765" cy="1582420"/>
                <wp:effectExtent l="0" t="0" r="0" b="0"/>
                <wp:wrapSquare wrapText="bothSides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3453840" cy="1582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-15.4pt;margin-top:0pt;width:271.9pt;height:124.55pt;mso-wrap-style:none;v-text-anchor:middle;mso-position-vertical:top" type="_x0000_t75">
                <v:imagedata r:id="rId13" o:detectmouseclick="t"/>
                <v:stroke color="#3465a4" joinstyle="round" endcap="flat"/>
                <w10:wrap type="square"/>
              </v:shape>
            </w:pict>
          </mc:Fallback>
        </mc:AlternateConten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i/>
          <w:i/>
          <w:color w:val="000070"/>
          <w:sz w:val="18"/>
          <w:szCs w:val="18"/>
        </w:rPr>
      </w:pPr>
      <w:r>
        <w:rPr>
          <w:rFonts w:cs="Arial" w:ascii="Arial" w:hAnsi="Arial"/>
          <w:b/>
          <w:i/>
          <w:color w:val="000070"/>
          <w:sz w:val="18"/>
          <w:szCs w:val="18"/>
        </w:rPr>
      </w:r>
    </w:p>
    <w:p>
      <w:pPr>
        <w:pStyle w:val="Normal"/>
        <w:spacing w:lineRule="auto" w:line="240" w:before="0" w:after="120"/>
        <w:jc w:val="center"/>
        <w:rPr>
          <w:rFonts w:ascii="Arial" w:hAnsi="Arial" w:cs="Arial"/>
          <w:b/>
          <w:b/>
          <w:i/>
          <w:i/>
          <w:color w:val="00194C"/>
          <w:sz w:val="18"/>
          <w:szCs w:val="18"/>
        </w:rPr>
      </w:pPr>
      <w:r>
        <w:rPr>
          <w:rFonts w:cs="Arial" w:ascii="Arial" w:hAnsi="Arial"/>
          <w:b/>
          <w:i/>
          <w:color w:val="00194C"/>
          <w:sz w:val="18"/>
          <w:szCs w:val="18"/>
        </w:rPr>
        <w:t>Уважаемые Декларанты!</w:t>
      </w:r>
    </w:p>
    <w:p>
      <w:pPr>
        <w:pStyle w:val="Normal"/>
        <w:spacing w:lineRule="auto" w:line="240" w:before="0" w:after="120"/>
        <w:jc w:val="both"/>
        <w:rPr>
          <w:rFonts w:ascii="Arial" w:hAnsi="Arial" w:cs="Arial"/>
          <w:i/>
          <w:i/>
          <w:color w:val="00194C"/>
          <w:sz w:val="18"/>
          <w:szCs w:val="18"/>
        </w:rPr>
      </w:pPr>
      <w:r>
        <w:rPr>
          <w:rFonts w:cs="Arial" w:ascii="Arial" w:hAnsi="Arial"/>
          <w:i/>
          <w:color w:val="00194C"/>
          <w:sz w:val="18"/>
          <w:szCs w:val="18"/>
        </w:rPr>
        <w:t>Наш буклет подскажет Вам, на каких электронных ресурсах можно быстро получить сведения, необходимые для внесения в справку о доходах, расходах, об имуществе и обязательствах имущественного характера с использованием личного гаджета.</w:t>
      </w:r>
    </w:p>
    <w:p>
      <w:pPr>
        <w:pStyle w:val="Normal"/>
        <w:spacing w:lineRule="auto" w:line="240" w:before="0" w:after="120"/>
        <w:jc w:val="center"/>
        <w:rPr>
          <w:rFonts w:ascii="Arial" w:hAnsi="Arial" w:cs="Arial"/>
          <w:i/>
          <w:i/>
          <w:sz w:val="20"/>
          <w:szCs w:val="20"/>
        </w:rPr>
      </w:pPr>
      <w:r>
        <w:rPr/>
        <mc:AlternateContent>
          <mc:Choice Requires="wps">
            <w:drawing>
              <wp:anchor behindDoc="0" distT="0" distB="8255" distL="0" distR="0" simplePos="0" locked="0" layoutInCell="0" allowOverlap="1" relativeHeight="25" wp14:anchorId="075AEC38">
                <wp:simplePos x="0" y="0"/>
                <wp:positionH relativeFrom="column">
                  <wp:posOffset>3331210</wp:posOffset>
                </wp:positionH>
                <wp:positionV relativeFrom="paragraph">
                  <wp:posOffset>1119505</wp:posOffset>
                </wp:positionV>
                <wp:extent cx="2098675" cy="1439545"/>
                <wp:effectExtent l="0" t="0" r="0" b="8890"/>
                <wp:wrapNone/>
                <wp:docPr id="29" name="Надпись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8800" cy="1439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8"/>
                                <w:tab w:val="left" w:pos="31" w:leader="none"/>
                              </w:tabs>
                              <w:spacing w:before="0" w:after="100"/>
                              <w:ind w:left="312" w:right="164" w:hanging="284"/>
                              <w:contextualSpacing w:val="false"/>
                              <w:jc w:val="both"/>
                              <w:rPr>
                                <w:rFonts w:ascii="Arial" w:hAnsi="Arial" w:cs="Arial"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2F5496" w:themeColor="accent1" w:themeShade="bf"/>
                                <w:sz w:val="18"/>
                                <w:szCs w:val="18"/>
                              </w:rPr>
                              <w:t>о доходах по форме 2-НДФЛ, полученных от работодателя или иного налогового агента, за последние три года;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8"/>
                                <w:tab w:val="left" w:pos="31" w:leader="none"/>
                              </w:tabs>
                              <w:spacing w:before="0" w:after="100"/>
                              <w:ind w:left="312" w:right="164" w:hanging="284"/>
                              <w:contextualSpacing w:val="false"/>
                              <w:jc w:val="both"/>
                              <w:rPr>
                                <w:rFonts w:ascii="Arial" w:hAnsi="Arial" w:cs="Arial"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2F5496" w:themeColor="accent1" w:themeShade="bf"/>
                                <w:sz w:val="18"/>
                                <w:szCs w:val="18"/>
                              </w:rPr>
                              <w:t>об объектах недвижимости и транспортных средствах;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8"/>
                                <w:tab w:val="left" w:pos="31" w:leader="none"/>
                              </w:tabs>
                              <w:spacing w:before="0" w:after="100"/>
                              <w:ind w:left="312" w:right="164" w:hanging="284"/>
                              <w:contextualSpacing w:val="false"/>
                              <w:jc w:val="both"/>
                              <w:rPr>
                                <w:rFonts w:ascii="Arial" w:hAnsi="Arial" w:cs="Arial"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2F5496" w:themeColor="accent1" w:themeShade="bf"/>
                                <w:sz w:val="18"/>
                                <w:szCs w:val="18"/>
                              </w:rPr>
                              <w:t>о назначенных Вам льготах и мерах социальной поддержки за последний год;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1" path="m0,0l-2147483645,0l-2147483645,-2147483646l0,-2147483646xe" fillcolor="white" stroked="f" o:allowincell="f" style="position:absolute;margin-left:262.3pt;margin-top:88.15pt;width:165.2pt;height:113.3pt;mso-wrap-style:square;v-text-anchor:top" wp14:anchorId="075AEC38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clear" w:pos="708"/>
                          <w:tab w:val="left" w:pos="31" w:leader="none"/>
                        </w:tabs>
                        <w:spacing w:before="0" w:after="100"/>
                        <w:ind w:left="312" w:right="164" w:hanging="284"/>
                        <w:contextualSpacing w:val="false"/>
                        <w:jc w:val="both"/>
                        <w:rPr>
                          <w:rFonts w:ascii="Arial" w:hAnsi="Arial" w:cs="Arial"/>
                          <w:color w:val="2F5496" w:themeColor="accent1" w:themeShade="bf"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color w:val="2F5496" w:themeColor="accent1" w:themeShade="bf"/>
                          <w:sz w:val="18"/>
                          <w:szCs w:val="18"/>
                        </w:rPr>
                        <w:t>о доходах по форме 2-НДФЛ, полученных от работодателя или иного налогового агента, за последние три года;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clear" w:pos="708"/>
                          <w:tab w:val="left" w:pos="31" w:leader="none"/>
                        </w:tabs>
                        <w:spacing w:before="0" w:after="100"/>
                        <w:ind w:left="312" w:right="164" w:hanging="284"/>
                        <w:contextualSpacing w:val="false"/>
                        <w:jc w:val="both"/>
                        <w:rPr>
                          <w:rFonts w:ascii="Arial" w:hAnsi="Arial" w:cs="Arial"/>
                          <w:color w:val="2F5496" w:themeColor="accent1" w:themeShade="bf"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color w:val="2F5496" w:themeColor="accent1" w:themeShade="bf"/>
                          <w:sz w:val="18"/>
                          <w:szCs w:val="18"/>
                        </w:rPr>
                        <w:t>об объектах недвижимости и транспортных средствах;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clear" w:pos="708"/>
                          <w:tab w:val="left" w:pos="31" w:leader="none"/>
                        </w:tabs>
                        <w:spacing w:before="0" w:after="100"/>
                        <w:ind w:left="312" w:right="164" w:hanging="284"/>
                        <w:contextualSpacing w:val="false"/>
                        <w:jc w:val="both"/>
                        <w:rPr>
                          <w:rFonts w:ascii="Arial" w:hAnsi="Arial" w:cs="Arial"/>
                          <w:color w:val="2F5496" w:themeColor="accent1" w:themeShade="bf"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color w:val="2F5496" w:themeColor="accent1" w:themeShade="bf"/>
                          <w:sz w:val="18"/>
                          <w:szCs w:val="18"/>
                        </w:rPr>
                        <w:t>о назначенных Вам льготах и мерах социальной поддержки за последний год;</w:t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1905000" cy="1491615"/>
            <wp:effectExtent l="0" t="0" r="0" b="0"/>
            <wp:docPr id="31" name="Рисунок 4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43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9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120"/>
        <w:jc w:val="both"/>
        <w:rPr>
          <w:rFonts w:ascii="Arial" w:hAnsi="Arial" w:cs="Arial"/>
          <w:color w:val="00194C"/>
          <w:sz w:val="18"/>
          <w:szCs w:val="18"/>
        </w:rPr>
      </w:pPr>
      <w:r>
        <w:rPr>
          <w:rFonts w:cs="Arial" w:ascii="Arial" w:hAnsi="Arial"/>
          <w:color w:val="00194C"/>
          <w:sz w:val="18"/>
          <w:szCs w:val="18"/>
        </w:rPr>
        <w:t xml:space="preserve">У </w:t>
      </w:r>
      <w:r>
        <w:rPr>
          <w:rFonts w:cs="Arial" w:ascii="Arial" w:hAnsi="Arial"/>
          <w:b/>
          <w:color w:val="00194C"/>
          <w:sz w:val="18"/>
          <w:szCs w:val="18"/>
        </w:rPr>
        <w:t>работодателя</w:t>
      </w:r>
      <w:r>
        <w:rPr>
          <w:rFonts w:cs="Arial" w:ascii="Arial" w:hAnsi="Arial"/>
          <w:color w:val="00194C"/>
          <w:sz w:val="18"/>
          <w:szCs w:val="18"/>
        </w:rPr>
        <w:t xml:space="preserve"> Вы можете заказать справку 2-НДФЛ о доходах по месту работы, полученных за отчетный период.</w:t>
      </w:r>
    </w:p>
    <w:p>
      <w:pPr>
        <w:pStyle w:val="Normal"/>
        <w:spacing w:lineRule="auto" w:line="240" w:before="0" w:after="120"/>
        <w:jc w:val="center"/>
        <w:rPr>
          <w:sz w:val="20"/>
          <w:szCs w:val="20"/>
        </w:rPr>
      </w:pPr>
      <w:r>
        <w:rPr/>
        <w:drawing>
          <wp:inline distT="0" distB="0" distL="0" distR="0">
            <wp:extent cx="2303780" cy="918210"/>
            <wp:effectExtent l="0" t="0" r="0" b="0"/>
            <wp:docPr id="32" name="Рисунок 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9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80" cy="91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120"/>
        <w:jc w:val="center"/>
        <w:rPr>
          <w:rFonts w:ascii="Arial" w:hAnsi="Arial" w:cs="Arial"/>
          <w:b/>
          <w:b/>
          <w:i/>
          <w:i/>
          <w:sz w:val="18"/>
          <w:szCs w:val="18"/>
          <w:u w:val="single"/>
        </w:rPr>
      </w:pPr>
      <w:r>
        <w:rPr>
          <w:rFonts w:cs="Arial" w:ascii="Arial" w:hAnsi="Arial"/>
          <w:b/>
          <w:i/>
          <w:sz w:val="18"/>
          <w:szCs w:val="18"/>
          <w:u w:val="single"/>
        </w:rPr>
        <w:t>https://www.nalog.gov.ru</w:t>
      </w:r>
    </w:p>
    <w:p>
      <w:pPr>
        <w:pStyle w:val="Normal"/>
        <w:spacing w:lineRule="auto" w:line="240" w:before="0" w:after="120"/>
        <w:jc w:val="both"/>
        <w:rPr>
          <w:rFonts w:ascii="Arial" w:hAnsi="Arial" w:cs="Arial"/>
          <w:b/>
          <w:b/>
          <w:sz w:val="18"/>
          <w:szCs w:val="18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3" wp14:anchorId="43B17CE0">
                <wp:simplePos x="0" y="0"/>
                <wp:positionH relativeFrom="column">
                  <wp:posOffset>859155</wp:posOffset>
                </wp:positionH>
                <wp:positionV relativeFrom="paragraph">
                  <wp:posOffset>466090</wp:posOffset>
                </wp:positionV>
                <wp:extent cx="2389505" cy="1964055"/>
                <wp:effectExtent l="0" t="0" r="0" b="0"/>
                <wp:wrapNone/>
                <wp:docPr id="33" name="Надпись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9680" cy="1964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8"/>
                                <w:tab w:val="left" w:pos="272" w:leader="none"/>
                              </w:tabs>
                              <w:spacing w:before="0" w:after="100"/>
                              <w:ind w:left="312" w:right="164" w:hanging="284"/>
                              <w:contextualSpacing w:val="false"/>
                              <w:jc w:val="both"/>
                              <w:rPr>
                                <w:rFonts w:ascii="Arial" w:hAnsi="Arial" w:eastAsia="Arial Unicode MS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 Unicode MS" w:cs="Arial" w:ascii="Arial" w:hAnsi="Arial"/>
                                <w:color w:val="000000"/>
                                <w:sz w:val="18"/>
                                <w:szCs w:val="18"/>
                              </w:rPr>
                              <w:t>об объектах имущества и транспортных средствах;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8"/>
                                <w:tab w:val="left" w:pos="31" w:leader="none"/>
                              </w:tabs>
                              <w:spacing w:before="0" w:after="100"/>
                              <w:ind w:left="312" w:right="164" w:hanging="284"/>
                              <w:contextualSpacing w:val="false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  <w:sz w:val="18"/>
                                <w:szCs w:val="18"/>
                              </w:rPr>
                              <w:t>о доходах по форме 2-НДФЛ, полученных от работодателя или иного налогового агента;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8"/>
                                <w:tab w:val="left" w:pos="272" w:leader="none"/>
                              </w:tabs>
                              <w:spacing w:before="0" w:after="100"/>
                              <w:ind w:left="312" w:right="164" w:hanging="284"/>
                              <w:contextualSpacing w:val="false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  <w:sz w:val="18"/>
                                <w:szCs w:val="18"/>
                              </w:rPr>
                              <w:t>о банковских счетах физических лиц;</w:t>
                            </w:r>
                            <w:bookmarkStart w:id="1" w:name="_GoBack"/>
                            <w:bookmarkEnd w:id="1"/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8"/>
                                <w:tab w:val="left" w:pos="31" w:leader="none"/>
                                <w:tab w:val="left" w:pos="272" w:leader="none"/>
                              </w:tabs>
                              <w:spacing w:before="0" w:after="100"/>
                              <w:ind w:left="312" w:right="164" w:hanging="284"/>
                              <w:contextualSpacing w:val="false"/>
                              <w:jc w:val="both"/>
                              <w:rPr>
                                <w:rFonts w:ascii="Calibri" w:hAnsi="Calibri" w:cs="" w:asciiTheme="minorHAnsi" w:cstheme="minorBid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  <w:sz w:val="18"/>
                                <w:szCs w:val="18"/>
                              </w:rPr>
                              <w:t>о доходах в виде процентов по вкладам (остаткам на счетах), представленные в налоговый орган банками на основании статьи 214.2 НК РФ.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4" path="m0,0l-2147483645,0l-2147483645,-2147483646l0,-2147483646xe" fillcolor="white" stroked="f" o:allowincell="f" style="position:absolute;margin-left:67.65pt;margin-top:36.7pt;width:188.1pt;height:154.6pt;mso-wrap-style:square;v-text-anchor:top" wp14:anchorId="43B17CE0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clear" w:pos="708"/>
                          <w:tab w:val="left" w:pos="272" w:leader="none"/>
                        </w:tabs>
                        <w:spacing w:before="0" w:after="100"/>
                        <w:ind w:left="312" w:right="164" w:hanging="284"/>
                        <w:contextualSpacing w:val="false"/>
                        <w:jc w:val="both"/>
                        <w:rPr>
                          <w:rFonts w:ascii="Arial" w:hAnsi="Arial" w:eastAsia="Arial Unicode MS" w:cs="Arial"/>
                          <w:sz w:val="18"/>
                          <w:szCs w:val="18"/>
                        </w:rPr>
                      </w:pPr>
                      <w:r>
                        <w:rPr>
                          <w:rFonts w:eastAsia="Arial Unicode MS" w:cs="Arial" w:ascii="Arial" w:hAnsi="Arial"/>
                          <w:color w:val="000000"/>
                          <w:sz w:val="18"/>
                          <w:szCs w:val="18"/>
                        </w:rPr>
                        <w:t>об объектах имущества и транспортных средствах;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clear" w:pos="708"/>
                          <w:tab w:val="left" w:pos="31" w:leader="none"/>
                        </w:tabs>
                        <w:spacing w:before="0" w:after="100"/>
                        <w:ind w:left="312" w:right="164" w:hanging="284"/>
                        <w:contextualSpacing w:val="false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Arial" w:ascii="Arial" w:hAnsi="Arial"/>
                          <w:color w:val="000000"/>
                          <w:sz w:val="18"/>
                          <w:szCs w:val="18"/>
                        </w:rPr>
                        <w:t>о доходах по форме 2-НДФЛ, полученных от работодателя или иного налогового агента;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clear" w:pos="708"/>
                          <w:tab w:val="left" w:pos="272" w:leader="none"/>
                        </w:tabs>
                        <w:spacing w:before="0" w:after="100"/>
                        <w:ind w:left="312" w:right="164" w:hanging="284"/>
                        <w:contextualSpacing w:val="false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Arial" w:ascii="Arial" w:hAnsi="Arial"/>
                          <w:color w:val="000000"/>
                          <w:sz w:val="18"/>
                          <w:szCs w:val="18"/>
                        </w:rPr>
                        <w:t>о банковских счетах физических лиц;</w:t>
                      </w:r>
                      <w:bookmarkStart w:id="2" w:name="_GoBack"/>
                      <w:bookmarkEnd w:id="2"/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clear" w:pos="708"/>
                          <w:tab w:val="left" w:pos="31" w:leader="none"/>
                          <w:tab w:val="left" w:pos="272" w:leader="none"/>
                        </w:tabs>
                        <w:spacing w:before="0" w:after="100"/>
                        <w:ind w:left="312" w:right="164" w:hanging="284"/>
                        <w:contextualSpacing w:val="false"/>
                        <w:jc w:val="both"/>
                        <w:rPr>
                          <w:rFonts w:ascii="Calibri" w:hAnsi="Calibri" w:cs="" w:asciiTheme="minorHAnsi" w:cstheme="minorBidi" w:hAnsiTheme="minorHAnsi"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Arial" w:ascii="Arial" w:hAnsi="Arial"/>
                          <w:color w:val="000000"/>
                          <w:sz w:val="18"/>
                          <w:szCs w:val="18"/>
                        </w:rPr>
                        <w:t>о доходах в виде процентов по вкладам (остаткам на счетах), представленные в налоговый орган банками на основании статьи 214.2 НК РФ.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Arial" w:ascii="Arial" w:hAnsi="Arial"/>
          <w:b/>
          <w:sz w:val="18"/>
          <w:szCs w:val="18"/>
        </w:rPr>
        <w:t>С помощью системы личного кабинета налогоплательщика для физических лиц можно получить актуальные сведения</w:t>
      </w:r>
      <w:r>
        <w:rPr>
          <w:rFonts w:eastAsia="Arial Unicode MS" w:cs="Arial" w:ascii="Arial" w:hAnsi="Arial"/>
          <w:b/>
          <w:sz w:val="18"/>
          <w:szCs w:val="18"/>
        </w:rPr>
        <w:t>:</w:t>
      </w:r>
    </w:p>
    <w:p>
      <w:pPr>
        <w:pStyle w:val="Normal"/>
        <w:spacing w:lineRule="auto" w:line="240" w:before="0" w:after="120"/>
        <w:jc w:val="both"/>
        <w:rPr>
          <w:rFonts w:ascii="Arial" w:hAnsi="Arial" w:eastAsia="Arial Unicode MS" w:cs="Arial"/>
          <w:b/>
          <w:b/>
          <w:sz w:val="20"/>
          <w:szCs w:val="20"/>
        </w:rPr>
      </w:pPr>
      <w:r>
        <w:rPr/>
        <w:drawing>
          <wp:inline distT="0" distB="0" distL="0" distR="0">
            <wp:extent cx="915670" cy="1498600"/>
            <wp:effectExtent l="0" t="0" r="0" b="0"/>
            <wp:docPr id="35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120"/>
        <w:jc w:val="center"/>
        <w:rPr>
          <w:sz w:val="18"/>
          <w:szCs w:val="18"/>
        </w:rPr>
      </w:pPr>
      <w:r>
        <w:rPr/>
        <w:drawing>
          <wp:inline distT="0" distB="0" distL="0" distR="0">
            <wp:extent cx="2954655" cy="1367155"/>
            <wp:effectExtent l="0" t="0" r="0" b="0"/>
            <wp:docPr id="36" name="Рисунок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10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655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120"/>
        <w:jc w:val="center"/>
        <w:rPr>
          <w:rFonts w:ascii="Arial" w:hAnsi="Arial" w:cs="Arial"/>
          <w:b/>
          <w:b/>
          <w:i/>
          <w:i/>
          <w:color w:val="2F5496" w:themeColor="accent1" w:themeShade="bf"/>
          <w:sz w:val="18"/>
          <w:szCs w:val="18"/>
        </w:rPr>
      </w:pPr>
      <w:r>
        <w:rPr>
          <w:rFonts w:cs="Arial" w:ascii="Arial" w:hAnsi="Arial"/>
          <w:b/>
          <w:i/>
          <w:color w:val="2F5496" w:themeColor="accent1" w:themeShade="bf"/>
          <w:sz w:val="18"/>
          <w:szCs w:val="18"/>
          <w:u w:val="single"/>
        </w:rPr>
        <w:t>https://www.gosuslugi.ru</w:t>
      </w:r>
    </w:p>
    <w:p>
      <w:pPr>
        <w:pStyle w:val="Normal"/>
        <w:spacing w:lineRule="auto" w:line="240" w:before="0" w:after="120"/>
        <w:jc w:val="both"/>
        <w:rPr>
          <w:rFonts w:ascii="Arial" w:hAnsi="Arial" w:cs="Arial"/>
          <w:b/>
          <w:b/>
          <w:color w:val="2F5496" w:themeColor="accent1" w:themeShade="bf"/>
          <w:sz w:val="18"/>
          <w:szCs w:val="18"/>
        </w:rPr>
      </w:pPr>
      <w:r>
        <w:rPr>
          <w:rFonts w:cs="Arial" w:ascii="Arial" w:hAnsi="Arial"/>
          <w:b/>
          <w:color w:val="2F5496" w:themeColor="accent1" w:themeShade="bf"/>
          <w:sz w:val="18"/>
          <w:szCs w:val="18"/>
        </w:rPr>
        <w:t>На портале государственных услуг Российской Федерации можно получить услуги десятков ведомств. Открывайте главную страницу сайта или приложения и нажимайте кнопку «Услуги» (или «Все услуги») и Вы найдете информацию:</w:t>
      </w:r>
    </w:p>
    <w:p>
      <w:pPr>
        <w:pStyle w:val="Normal"/>
        <w:spacing w:lineRule="auto" w:line="240" w:before="0" w:after="120"/>
        <w:jc w:val="right"/>
        <w:rPr>
          <w:rFonts w:ascii="Arial" w:hAnsi="Arial" w:cs="Arial"/>
          <w:b/>
          <w:b/>
          <w:color w:val="2F5496" w:themeColor="accent1" w:themeShade="bf"/>
          <w:sz w:val="18"/>
          <w:szCs w:val="18"/>
        </w:rPr>
      </w:pPr>
      <w:r>
        <w:rPr/>
        <w:drawing>
          <wp:inline distT="0" distB="0" distL="0" distR="0">
            <wp:extent cx="1044575" cy="1288415"/>
            <wp:effectExtent l="0" t="0" r="0" b="0"/>
            <wp:docPr id="37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128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31" w:leader="none"/>
        </w:tabs>
        <w:spacing w:before="0" w:after="100"/>
        <w:ind w:left="312" w:right="164" w:hanging="284"/>
        <w:contextualSpacing w:val="false"/>
        <w:jc w:val="both"/>
        <w:rPr>
          <w:rFonts w:ascii="Arial" w:hAnsi="Arial" w:cs="Arial"/>
          <w:color w:val="2F5496" w:themeColor="accent1" w:themeShade="bf"/>
          <w:sz w:val="18"/>
          <w:szCs w:val="18"/>
        </w:rPr>
      </w:pPr>
      <w:r>
        <w:rPr>
          <w:rFonts w:cs="Arial" w:ascii="Arial" w:hAnsi="Arial"/>
          <w:color w:val="2F5496" w:themeColor="accent1" w:themeShade="bf"/>
          <w:sz w:val="18"/>
          <w:szCs w:val="18"/>
        </w:rPr>
        <w:t>о выплатах ПФР за указанный период;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31" w:leader="none"/>
        </w:tabs>
        <w:spacing w:before="0" w:after="100"/>
        <w:ind w:left="312" w:right="164" w:hanging="284"/>
        <w:contextualSpacing w:val="false"/>
        <w:jc w:val="both"/>
        <w:rPr>
          <w:rFonts w:ascii="Arial" w:hAnsi="Arial" w:cs="Arial"/>
          <w:color w:val="2F5496" w:themeColor="accent1" w:themeShade="bf"/>
          <w:sz w:val="18"/>
          <w:szCs w:val="18"/>
        </w:rPr>
      </w:pPr>
      <w:r>
        <w:rPr>
          <w:rFonts w:cs="Arial" w:ascii="Arial" w:hAnsi="Arial"/>
          <w:color w:val="2F5496" w:themeColor="accent1" w:themeShade="bf"/>
          <w:sz w:val="18"/>
          <w:szCs w:val="18"/>
        </w:rPr>
        <w:t>о выплаченных суммах и вкладах, по которым осуществлялось возмещение.</w:t>
      </w:r>
    </w:p>
    <w:p>
      <w:pPr>
        <w:pStyle w:val="Normal"/>
        <w:spacing w:lineRule="auto" w:line="240" w:before="0" w:after="120"/>
        <w:jc w:val="center"/>
        <w:rPr>
          <w:sz w:val="18"/>
          <w:szCs w:val="18"/>
          <w:lang w:val="en-US"/>
        </w:rPr>
      </w:pPr>
      <w:r>
        <w:rPr/>
        <w:drawing>
          <wp:inline distT="0" distB="0" distL="0" distR="0">
            <wp:extent cx="2141855" cy="1195705"/>
            <wp:effectExtent l="0" t="0" r="0" b="0"/>
            <wp:docPr id="38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855" cy="119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120"/>
        <w:jc w:val="center"/>
        <w:rPr>
          <w:rFonts w:ascii="Arial" w:hAnsi="Arial" w:cs="Arial"/>
          <w:b/>
          <w:b/>
          <w:i/>
          <w:i/>
          <w:color w:val="E20204"/>
          <w:spacing w:val="1"/>
          <w:sz w:val="18"/>
          <w:szCs w:val="18"/>
          <w:u w:val="single"/>
          <w:shd w:fill="FFFFFF" w:val="clear"/>
        </w:rPr>
      </w:pPr>
      <w:r>
        <w:rPr>
          <w:rFonts w:cs="Arial" w:ascii="Arial" w:hAnsi="Arial"/>
          <w:b/>
          <w:i/>
          <w:color w:val="E20204"/>
          <w:spacing w:val="1"/>
          <w:sz w:val="18"/>
          <w:szCs w:val="18"/>
          <w:u w:val="single"/>
          <w:shd w:fill="FFFFFF" w:val="clear"/>
        </w:rPr>
        <w:t>https://sfr.gov.ru</w:t>
      </w:r>
    </w:p>
    <w:p>
      <w:pPr>
        <w:pStyle w:val="Normal"/>
        <w:spacing w:lineRule="auto" w:line="240" w:before="0" w:after="120"/>
        <w:jc w:val="both"/>
        <w:rPr>
          <w:rFonts w:ascii="Arial" w:hAnsi="Arial" w:cs="Arial"/>
          <w:b/>
          <w:b/>
          <w:color w:val="E20204"/>
          <w:spacing w:val="1"/>
          <w:sz w:val="18"/>
          <w:szCs w:val="18"/>
          <w:shd w:fill="FFFFFF" w:val="clear"/>
        </w:rPr>
      </w:pPr>
      <w:r>
        <w:rPr>
          <w:rFonts w:cs="Arial" w:ascii="Arial" w:hAnsi="Arial"/>
          <w:b/>
          <w:color w:val="E20204"/>
          <w:spacing w:val="1"/>
          <w:sz w:val="18"/>
          <w:szCs w:val="18"/>
          <w:shd w:fill="FFFFFF" w:val="clear"/>
        </w:rPr>
        <w:t>Доступ в личный кабинет Получателя социальных услуг осуществляется с помощью подтвержденной учетной записи ЕСИА (Единая система идентификации и аутентификации).</w:t>
      </w:r>
    </w:p>
    <w:p>
      <w:pPr>
        <w:pStyle w:val="Normal"/>
        <w:spacing w:lineRule="auto" w:line="240" w:before="0" w:after="120"/>
        <w:jc w:val="both"/>
        <w:rPr>
          <w:rFonts w:ascii="Arial" w:hAnsi="Arial" w:cs="Arial"/>
          <w:b/>
          <w:b/>
          <w:color w:val="E20204"/>
          <w:spacing w:val="1"/>
          <w:sz w:val="18"/>
          <w:szCs w:val="18"/>
          <w:shd w:fill="FFFFFF" w:val="clear"/>
        </w:rPr>
      </w:pPr>
      <w:r>
        <w:rPr>
          <w:rFonts w:cs="Arial" w:ascii="Arial" w:hAnsi="Arial"/>
          <w:b/>
          <w:color w:val="E20204"/>
          <w:spacing w:val="1"/>
          <w:sz w:val="18"/>
          <w:szCs w:val="18"/>
          <w:shd w:fill="FFFFFF" w:val="clear"/>
        </w:rPr>
        <w:t>В личном кабинете Получателя социальных услуг представлена следующая информация: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/>
          <w:color w:val="E20204"/>
          <w:spacing w:val="1"/>
          <w:sz w:val="18"/>
          <w:szCs w:val="18"/>
          <w:shd w:fill="FFFFFF" w:val="clear"/>
        </w:rPr>
      </w:pPr>
      <w:r>
        <w:rPr>
          <w:rFonts w:cs="Arial" w:ascii="Arial" w:hAnsi="Arial"/>
          <w:b/>
          <w:color w:val="E20204"/>
          <w:spacing w:val="1"/>
          <w:sz w:val="18"/>
          <w:szCs w:val="18"/>
          <w:shd w:fill="FFFFFF" w:val="clear"/>
        </w:rPr>
      </w:r>
    </w:p>
    <w:p>
      <w:pPr>
        <w:pStyle w:val="ListParagraph"/>
        <w:numPr>
          <w:ilvl w:val="0"/>
          <w:numId w:val="2"/>
        </w:numPr>
        <w:spacing w:before="0" w:after="120"/>
        <w:ind w:left="324" w:hanging="284"/>
        <w:contextualSpacing w:val="false"/>
        <w:jc w:val="both"/>
        <w:textAlignment w:val="baseline"/>
        <w:rPr>
          <w:rFonts w:ascii="Arial" w:hAnsi="Arial" w:cs="Arial"/>
          <w:color w:val="E20204"/>
          <w:spacing w:val="1"/>
          <w:sz w:val="18"/>
          <w:szCs w:val="18"/>
        </w:rPr>
      </w:pPr>
      <w:r>
        <w:rPr>
          <w:rFonts w:cs="Arial" w:ascii="Arial" w:hAnsi="Arial"/>
          <w:color w:val="E20204"/>
          <w:spacing w:val="1"/>
          <w:sz w:val="18"/>
          <w:szCs w:val="18"/>
        </w:rPr>
        <w:t>сведения по выданным листкам нетрудоспособности, переданным медицинской организацией в Фонд социального страхования Российской Федерации в электронном виде;</w:t>
      </w:r>
    </w:p>
    <w:p>
      <w:pPr>
        <w:pStyle w:val="ListParagraph"/>
        <w:numPr>
          <w:ilvl w:val="0"/>
          <w:numId w:val="2"/>
        </w:numPr>
        <w:spacing w:before="0" w:after="120"/>
        <w:ind w:left="324" w:hanging="284"/>
        <w:contextualSpacing w:val="false"/>
        <w:jc w:val="both"/>
        <w:textAlignment w:val="baseline"/>
        <w:rPr>
          <w:rFonts w:ascii="Arial" w:hAnsi="Arial" w:cs="Arial"/>
          <w:color w:val="E20204"/>
          <w:spacing w:val="1"/>
          <w:sz w:val="18"/>
          <w:szCs w:val="18"/>
        </w:rPr>
      </w:pPr>
      <w:r>
        <w:rPr>
          <w:rFonts w:cs="Arial" w:ascii="Arial" w:hAnsi="Arial"/>
          <w:color w:val="E20204"/>
          <w:spacing w:val="1"/>
          <w:sz w:val="18"/>
          <w:szCs w:val="18"/>
        </w:rPr>
        <w:t>сведения по пособиям и выплатам, выплаченным непосредственно территориальными органами Фонда социального страхования Российской Федерации;</w:t>
      </w:r>
    </w:p>
    <w:p>
      <w:pPr>
        <w:pStyle w:val="ListParagraph"/>
        <w:numPr>
          <w:ilvl w:val="0"/>
          <w:numId w:val="2"/>
        </w:numPr>
        <w:spacing w:before="0" w:after="120"/>
        <w:ind w:left="324" w:hanging="284"/>
        <w:contextualSpacing w:val="false"/>
        <w:jc w:val="both"/>
        <w:textAlignment w:val="baseline"/>
        <w:rPr>
          <w:rFonts w:ascii="Arial" w:hAnsi="Arial" w:cs="Arial"/>
          <w:color w:val="E20204"/>
          <w:spacing w:val="1"/>
          <w:sz w:val="18"/>
          <w:szCs w:val="18"/>
        </w:rPr>
      </w:pPr>
      <w:r>
        <w:rPr>
          <w:rFonts w:cs="Arial" w:ascii="Arial" w:hAnsi="Arial"/>
          <w:color w:val="E20204"/>
          <w:spacing w:val="1"/>
          <w:sz w:val="18"/>
          <w:szCs w:val="18"/>
        </w:rPr>
        <w:t>сведения по возмещению по несчастным случаям на производстве и профессиональным заболеваниям.</w:t>
      </w:r>
    </w:p>
    <w:p>
      <w:pPr>
        <w:pStyle w:val="Normal"/>
        <w:spacing w:lineRule="auto" w:line="240" w:before="0" w:after="0"/>
        <w:ind w:left="40" w:hanging="0"/>
        <w:jc w:val="both"/>
        <w:textAlignment w:val="baseline"/>
        <w:rPr>
          <w:rFonts w:ascii="Arial" w:hAnsi="Arial" w:cs="Arial"/>
          <w:color w:val="385623" w:themeColor="accent6" w:themeShade="80"/>
          <w:spacing w:val="1"/>
          <w:sz w:val="18"/>
          <w:szCs w:val="18"/>
        </w:rPr>
      </w:pPr>
      <w:r>
        <w:rPr>
          <w:rFonts w:cs="Arial" w:ascii="Arial" w:hAnsi="Arial"/>
          <w:color w:val="385623" w:themeColor="accent6" w:themeShade="80"/>
          <w:spacing w:val="1"/>
          <w:sz w:val="18"/>
          <w:szCs w:val="18"/>
        </w:rPr>
      </w:r>
    </w:p>
    <w:p>
      <w:pPr>
        <w:pStyle w:val="Normal"/>
        <w:spacing w:lineRule="auto" w:line="240" w:before="0" w:after="0"/>
        <w:ind w:left="40" w:hanging="0"/>
        <w:jc w:val="both"/>
        <w:textAlignment w:val="baseline"/>
        <w:rPr>
          <w:rFonts w:ascii="Arial" w:hAnsi="Arial" w:cs="Arial"/>
          <w:color w:val="385623" w:themeColor="accent6" w:themeShade="80"/>
          <w:spacing w:val="1"/>
          <w:sz w:val="18"/>
          <w:szCs w:val="18"/>
        </w:rPr>
      </w:pPr>
      <w:r>
        <w:rPr>
          <w:rFonts w:cs="Arial" w:ascii="Arial" w:hAnsi="Arial"/>
          <w:color w:val="385623" w:themeColor="accent6" w:themeShade="80"/>
          <w:spacing w:val="1"/>
          <w:sz w:val="18"/>
          <w:szCs w:val="18"/>
        </w:rPr>
      </w:r>
    </w:p>
    <w:p>
      <w:pPr>
        <w:pStyle w:val="Normal"/>
        <w:spacing w:lineRule="auto" w:line="240" w:before="0" w:after="0"/>
        <w:ind w:left="40" w:hanging="0"/>
        <w:jc w:val="both"/>
        <w:textAlignment w:val="baseline"/>
        <w:rPr>
          <w:rFonts w:ascii="Arial" w:hAnsi="Arial" w:cs="Arial"/>
          <w:color w:val="385623" w:themeColor="accent6" w:themeShade="80"/>
          <w:spacing w:val="1"/>
          <w:sz w:val="18"/>
          <w:szCs w:val="18"/>
        </w:rPr>
      </w:pPr>
      <w:r>
        <w:rPr>
          <w:rFonts w:cs="Arial" w:ascii="Arial" w:hAnsi="Arial"/>
          <w:color w:val="385623" w:themeColor="accent6" w:themeShade="80"/>
          <w:spacing w:val="1"/>
          <w:sz w:val="18"/>
          <w:szCs w:val="18"/>
        </w:rPr>
      </w:r>
    </w:p>
    <w:p>
      <w:pPr>
        <w:pStyle w:val="Normal"/>
        <w:spacing w:before="0" w:after="120"/>
        <w:jc w:val="center"/>
        <w:textAlignment w:val="baseline"/>
        <w:rPr>
          <w:rFonts w:ascii="Arial" w:hAnsi="Arial" w:cs="Arial"/>
          <w:color w:val="000000" w:themeColor="text1"/>
          <w:spacing w:val="1"/>
          <w:sz w:val="18"/>
          <w:szCs w:val="18"/>
        </w:rPr>
      </w:pPr>
      <w:r>
        <w:rPr/>
        <w:drawing>
          <wp:inline distT="0" distB="0" distL="0" distR="0">
            <wp:extent cx="1922145" cy="779145"/>
            <wp:effectExtent l="0" t="0" r="0" b="0"/>
            <wp:docPr id="39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45" cy="77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120"/>
        <w:jc w:val="center"/>
        <w:textAlignment w:val="baseline"/>
        <w:rPr>
          <w:rFonts w:ascii="Arial" w:hAnsi="Arial" w:cs="Arial"/>
          <w:b/>
          <w:b/>
          <w:i/>
          <w:i/>
          <w:color w:val="385623" w:themeColor="accent6" w:themeShade="80"/>
          <w:spacing w:val="1"/>
          <w:sz w:val="18"/>
          <w:szCs w:val="18"/>
          <w:u w:val="single"/>
        </w:rPr>
      </w:pPr>
      <w:r>
        <w:rPr>
          <w:rFonts w:cs="Arial" w:ascii="Arial" w:hAnsi="Arial"/>
          <w:b/>
          <w:i/>
          <w:color w:val="385623" w:themeColor="accent6" w:themeShade="80"/>
          <w:spacing w:val="1"/>
          <w:sz w:val="18"/>
          <w:szCs w:val="18"/>
          <w:u w:val="single"/>
        </w:rPr>
        <w:t>https://rosreestr.gov.ru</w:t>
      </w:r>
    </w:p>
    <w:p>
      <w:pPr>
        <w:pStyle w:val="Normal"/>
        <w:spacing w:before="0" w:after="120"/>
        <w:jc w:val="both"/>
        <w:textAlignment w:val="baseline"/>
        <w:rPr>
          <w:rFonts w:ascii="Arial" w:hAnsi="Arial" w:cs="Arial"/>
          <w:b/>
          <w:b/>
          <w:color w:val="385623" w:themeColor="accent6" w:themeShade="80"/>
          <w:spacing w:val="1"/>
          <w:sz w:val="18"/>
          <w:szCs w:val="18"/>
        </w:rPr>
      </w:pPr>
      <w:r>
        <w:rPr>
          <w:rFonts w:cs="Arial" w:ascii="Arial" w:hAnsi="Arial"/>
          <w:b/>
          <w:color w:val="385623" w:themeColor="accent6" w:themeShade="80"/>
          <w:spacing w:val="1"/>
          <w:sz w:val="18"/>
          <w:szCs w:val="18"/>
        </w:rPr>
        <w:t xml:space="preserve">На официальном сайте Росреестра можно получить информацию о недвижимости. Для начала на сайте следует пройти регистрацию, либо войти в учетную запись с помощью ЕСИА (Единой системы идентификации и аутентификации). </w:t>
      </w:r>
    </w:p>
    <w:p>
      <w:pPr>
        <w:pStyle w:val="Normal"/>
        <w:spacing w:before="0" w:after="120"/>
        <w:jc w:val="both"/>
        <w:textAlignment w:val="baseline"/>
        <w:rPr>
          <w:rFonts w:ascii="Arial" w:hAnsi="Arial" w:cs="Arial"/>
          <w:b/>
          <w:b/>
          <w:color w:val="385623" w:themeColor="accent6" w:themeShade="80"/>
          <w:spacing w:val="1"/>
          <w:sz w:val="18"/>
          <w:szCs w:val="18"/>
        </w:rPr>
      </w:pPr>
      <w:r>
        <w:rPr>
          <w:rFonts w:cs="Arial" w:ascii="Arial" w:hAnsi="Arial"/>
          <w:b/>
          <w:color w:val="385623" w:themeColor="accent6" w:themeShade="80"/>
          <w:spacing w:val="1"/>
          <w:sz w:val="18"/>
          <w:szCs w:val="18"/>
        </w:rPr>
        <w:t>Далее выбрать вид выписки:</w:t>
      </w:r>
    </w:p>
    <w:p>
      <w:pPr>
        <w:pStyle w:val="Normal"/>
        <w:spacing w:before="0" w:after="120"/>
        <w:jc w:val="both"/>
        <w:textAlignment w:val="baseline"/>
        <w:rPr>
          <w:rFonts w:ascii="Arial" w:hAnsi="Arial" w:cs="Arial"/>
          <w:b/>
          <w:b/>
          <w:color w:val="385623" w:themeColor="accent6" w:themeShade="80"/>
          <w:spacing w:val="1"/>
          <w:sz w:val="18"/>
          <w:szCs w:val="18"/>
        </w:rPr>
      </w:pPr>
      <w:r>
        <w:rPr/>
        <mc:AlternateContent>
          <mc:Choice Requires="wps">
            <w:drawing>
              <wp:anchor behindDoc="0" distT="0" distB="8890" distL="0" distR="0" simplePos="0" locked="0" layoutInCell="0" allowOverlap="1" relativeHeight="29" wp14:anchorId="0F52116D">
                <wp:simplePos x="0" y="0"/>
                <wp:positionH relativeFrom="column">
                  <wp:posOffset>1228090</wp:posOffset>
                </wp:positionH>
                <wp:positionV relativeFrom="paragraph">
                  <wp:posOffset>-20955</wp:posOffset>
                </wp:positionV>
                <wp:extent cx="1943100" cy="1503680"/>
                <wp:effectExtent l="0" t="0" r="0" b="8890"/>
                <wp:wrapNone/>
                <wp:docPr id="40" name="Надпись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280" cy="1503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before="0" w:after="120"/>
                              <w:ind w:left="357" w:hanging="357"/>
                              <w:contextualSpacing w:val="false"/>
                              <w:jc w:val="both"/>
                              <w:textAlignment w:val="baseline"/>
                              <w:rPr>
                                <w:rFonts w:ascii="Arial" w:hAnsi="Arial" w:cs="Arial"/>
                                <w:color w:val="385623" w:themeColor="accent6" w:themeShade="80"/>
                                <w:spacing w:val="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385623" w:themeColor="accent6" w:themeShade="80"/>
                                <w:spacing w:val="1"/>
                                <w:sz w:val="18"/>
                                <w:szCs w:val="18"/>
                              </w:rPr>
                              <w:t>Выписка из ЕГРН об основных характеристиках и зарегистрированных правах на объект недвижимости;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before="0" w:after="120"/>
                              <w:ind w:left="357" w:hanging="357"/>
                              <w:contextualSpacing w:val="false"/>
                              <w:jc w:val="both"/>
                              <w:textAlignment w:val="baseline"/>
                              <w:rPr>
                                <w:rFonts w:ascii="Arial" w:hAnsi="Arial" w:cs="Arial"/>
                                <w:color w:val="385623" w:themeColor="accent6" w:themeShade="80"/>
                                <w:spacing w:val="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385623" w:themeColor="accent6" w:themeShade="80"/>
                                <w:spacing w:val="1"/>
                                <w:sz w:val="18"/>
                                <w:szCs w:val="18"/>
                              </w:rPr>
                              <w:t>Выписка из ЕГРН о правах отдельного лица на имевшиеся (имеющиеся) у него объекты недвижимости;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3" path="m0,0l-2147483645,0l-2147483645,-2147483646l0,-2147483646xe" fillcolor="white" stroked="f" o:allowincell="f" style="position:absolute;margin-left:96.7pt;margin-top:-1.65pt;width:152.95pt;height:118.35pt;mso-wrap-style:square;v-text-anchor:top" wp14:anchorId="0F52116D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before="0" w:after="120"/>
                        <w:ind w:left="357" w:hanging="357"/>
                        <w:contextualSpacing w:val="false"/>
                        <w:jc w:val="both"/>
                        <w:textAlignment w:val="baseline"/>
                        <w:rPr>
                          <w:rFonts w:ascii="Arial" w:hAnsi="Arial" w:cs="Arial"/>
                          <w:color w:val="385623" w:themeColor="accent6" w:themeShade="80"/>
                          <w:spacing w:val="1"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color w:val="385623" w:themeColor="accent6" w:themeShade="80"/>
                          <w:spacing w:val="1"/>
                          <w:sz w:val="18"/>
                          <w:szCs w:val="18"/>
                        </w:rPr>
                        <w:t>Выписка из ЕГРН об основных характеристиках и зарегистрированных правах на объект недвижимости;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before="0" w:after="120"/>
                        <w:ind w:left="357" w:hanging="357"/>
                        <w:contextualSpacing w:val="false"/>
                        <w:jc w:val="both"/>
                        <w:textAlignment w:val="baseline"/>
                        <w:rPr>
                          <w:rFonts w:ascii="Arial" w:hAnsi="Arial" w:cs="Arial"/>
                          <w:color w:val="385623" w:themeColor="accent6" w:themeShade="80"/>
                          <w:spacing w:val="1"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color w:val="385623" w:themeColor="accent6" w:themeShade="80"/>
                          <w:spacing w:val="1"/>
                          <w:sz w:val="18"/>
                          <w:szCs w:val="18"/>
                        </w:rPr>
                        <w:t>Выписка из ЕГРН о правах отдельного лица на имевшиеся (имеющиеся) у него объекты недвижимости;</w:t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1087120" cy="1328420"/>
            <wp:effectExtent l="0" t="0" r="0" b="0"/>
            <wp:docPr id="42" name="Рисунок 2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Рисунок 22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132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spacing w:before="0" w:after="120"/>
        <w:ind w:left="357" w:hanging="357"/>
        <w:contextualSpacing w:val="false"/>
        <w:jc w:val="both"/>
        <w:textAlignment w:val="baseline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ListParagraph"/>
        <w:numPr>
          <w:ilvl w:val="0"/>
          <w:numId w:val="3"/>
        </w:numPr>
        <w:spacing w:before="0" w:after="120"/>
        <w:ind w:left="357" w:hanging="357"/>
        <w:contextualSpacing w:val="false"/>
        <w:jc w:val="both"/>
        <w:textAlignment w:val="baseline"/>
        <w:rPr>
          <w:rFonts w:ascii="Arial" w:hAnsi="Arial" w:cs="Arial"/>
          <w:color w:val="385623" w:themeColor="accent6" w:themeShade="80"/>
          <w:spacing w:val="1"/>
          <w:sz w:val="18"/>
          <w:szCs w:val="18"/>
        </w:rPr>
      </w:pPr>
      <w:r>
        <w:rPr>
          <w:rFonts w:cs="Arial" w:ascii="Arial" w:hAnsi="Arial"/>
          <w:color w:val="385623" w:themeColor="accent6" w:themeShade="80"/>
          <w:spacing w:val="1"/>
          <w:sz w:val="18"/>
          <w:szCs w:val="18"/>
        </w:rPr>
        <w:t>Выписка из ЕГРН об объекте недвижимости;</w:t>
      </w:r>
    </w:p>
    <w:p>
      <w:pPr>
        <w:pStyle w:val="ListParagraph"/>
        <w:numPr>
          <w:ilvl w:val="0"/>
          <w:numId w:val="3"/>
        </w:numPr>
        <w:spacing w:before="0" w:after="120"/>
        <w:ind w:left="357" w:hanging="357"/>
        <w:contextualSpacing w:val="false"/>
        <w:jc w:val="both"/>
        <w:textAlignment w:val="baseline"/>
        <w:rPr>
          <w:rFonts w:ascii="Arial" w:hAnsi="Arial" w:cs="Arial"/>
          <w:color w:val="385623" w:themeColor="accent6" w:themeShade="80"/>
          <w:spacing w:val="1"/>
          <w:sz w:val="18"/>
          <w:szCs w:val="18"/>
        </w:rPr>
      </w:pPr>
      <w:r>
        <w:rPr>
          <w:rFonts w:cs="Arial" w:ascii="Arial" w:hAnsi="Arial"/>
          <w:color w:val="385623" w:themeColor="accent6" w:themeShade="80"/>
          <w:spacing w:val="1"/>
          <w:sz w:val="18"/>
          <w:szCs w:val="18"/>
        </w:rPr>
        <w:t>Выписка из ЕГРН о переходе прав на объект недвижимости;</w:t>
      </w:r>
    </w:p>
    <w:p>
      <w:pPr>
        <w:pStyle w:val="ListParagraph"/>
        <w:numPr>
          <w:ilvl w:val="0"/>
          <w:numId w:val="3"/>
        </w:numPr>
        <w:spacing w:before="0" w:after="120"/>
        <w:ind w:left="357" w:hanging="357"/>
        <w:contextualSpacing w:val="false"/>
        <w:jc w:val="both"/>
        <w:textAlignment w:val="baseline"/>
        <w:rPr>
          <w:rFonts w:ascii="Arial" w:hAnsi="Arial" w:cs="Arial"/>
          <w:color w:val="385623" w:themeColor="accent6" w:themeShade="80"/>
          <w:spacing w:val="1"/>
          <w:sz w:val="18"/>
          <w:szCs w:val="18"/>
        </w:rPr>
      </w:pPr>
      <w:r>
        <w:rPr>
          <w:rFonts w:cs="Arial" w:ascii="Arial" w:hAnsi="Arial"/>
          <w:color w:val="385623" w:themeColor="accent6" w:themeShade="80"/>
          <w:spacing w:val="1"/>
          <w:sz w:val="18"/>
          <w:szCs w:val="18"/>
        </w:rPr>
        <w:t>Выписка из ЕГРН о содержании правоустанавливающих документов.</w:t>
      </w:r>
    </w:p>
    <w:sectPr>
      <w:headerReference w:type="even" r:id="rId22"/>
      <w:headerReference w:type="default" r:id="rId23"/>
      <w:type w:val="continuous"/>
      <w:pgSz w:orient="landscape" w:w="16838" w:h="11906"/>
      <w:pgMar w:left="567" w:right="567" w:gutter="0" w:header="57" w:top="567" w:footer="0" w:bottom="567"/>
      <w:cols w:num="3" w:space="566" w:equalWidth="true" w:sep="false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Franklin Gothic Book">
    <w:charset w:val="01"/>
    <w:family w:val="roman"/>
    <w:pitch w:val="variable"/>
  </w:font>
  <w:font w:name="Arial">
    <w:charset w:val="01"/>
    <w:family w:val="roman"/>
    <w:pitch w:val="variable"/>
  </w:font>
  <w:font w:name="Arial Rounded MT Bold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spacing w:before="240" w:after="0"/>
      <w:rPr>
        <w:rFonts w:ascii="Arial" w:hAnsi="Arial" w:cs="Arial"/>
        <w:color w:val="808080" w:themeColor="background1" w:themeShade="80"/>
        <w:sz w:val="18"/>
        <w:szCs w:val="18"/>
      </w:rPr>
    </w:pPr>
    <w:r>
      <w:rPr>
        <w:rFonts w:cs="Arial" w:ascii="Arial" w:hAnsi="Arial"/>
        <w:color w:val="808080" w:themeColor="background1" w:themeShade="80"/>
        <w:sz w:val="18"/>
        <w:szCs w:val="18"/>
      </w:rPr>
      <w:t xml:space="preserve">                                                                  </w:t>
    </w:r>
    <w:r>
      <w:rPr>
        <w:rFonts w:cs="Arial" w:ascii="Arial" w:hAnsi="Arial"/>
        <w:color w:val="000000" w:themeShade="80"/>
        <w:sz w:val="18"/>
        <w:szCs w:val="18"/>
      </w:rPr>
      <w:t xml:space="preserve">  </w:t>
    </w:r>
    <w:r>
      <w:rPr>
        <w:rFonts w:cs="Arial" w:ascii="Arial" w:hAnsi="Arial"/>
        <w:color w:val="000000" w:themeShade="80"/>
        <w:sz w:val="18"/>
        <w:szCs w:val="18"/>
      </w:rPr>
      <w:t xml:space="preserve">Помоги себе сам!  </w:t>
    </w:r>
    <w:r>
      <w:rPr>
        <w:rFonts w:cs="Arial" w:ascii="Arial" w:hAnsi="Arial"/>
        <w:color w:val="808080" w:themeColor="background1" w:themeShade="80"/>
        <w:sz w:val="18"/>
        <w:szCs w:val="18"/>
      </w:rPr>
      <w:t xml:space="preserve">                                                                         </w:t>
    </w:r>
    <w:r>
      <w:rPr>
        <w:rFonts w:cs="Arial" w:ascii="Arial" w:hAnsi="Arial"/>
        <w:color w:val="000000" w:themeShade="80"/>
        <w:sz w:val="18"/>
        <w:szCs w:val="18"/>
      </w:rPr>
      <w:t xml:space="preserve">    Помоги себе сам!  </w:t>
    </w:r>
    <w:r>
      <w:rPr>
        <w:rFonts w:cs="Arial" w:ascii="Arial" w:hAnsi="Arial"/>
        <w:color w:val="808080" w:themeColor="background1" w:themeShade="80"/>
        <w:sz w:val="18"/>
        <w:szCs w:val="18"/>
      </w:rPr>
      <w:t xml:space="preserve">                                                                           </w:t>
    </w:r>
    <w:r>
      <w:rPr>
        <w:rFonts w:cs="Arial" w:ascii="Arial" w:hAnsi="Arial"/>
        <w:color w:val="000000" w:themeShade="80"/>
        <w:sz w:val="18"/>
        <w:szCs w:val="18"/>
      </w:rPr>
      <w:t xml:space="preserve"> Помоги себе сам!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spacing w:before="240" w:after="0"/>
      <w:rPr>
        <w:rFonts w:ascii="Arial" w:hAnsi="Arial" w:cs="Arial"/>
        <w:color w:val="808080" w:themeColor="background1" w:themeShade="80"/>
        <w:sz w:val="18"/>
        <w:szCs w:val="18"/>
      </w:rPr>
    </w:pPr>
    <w:r>
      <w:rPr>
        <w:rFonts w:cs="Arial" w:ascii="Arial" w:hAnsi="Arial"/>
        <w:color w:val="808080" w:themeColor="background1" w:themeShade="80"/>
        <w:sz w:val="20"/>
        <w:szCs w:val="20"/>
      </w:rPr>
      <w:t xml:space="preserve">                                                            </w:t>
    </w:r>
    <w:r>
      <w:rPr>
        <w:rFonts w:cs="Arial" w:ascii="Arial" w:hAnsi="Arial"/>
        <w:color w:val="000000" w:themeShade="80"/>
        <w:sz w:val="20"/>
        <w:szCs w:val="20"/>
      </w:rPr>
      <w:t xml:space="preserve"> </w:t>
    </w:r>
    <w:r>
      <w:rPr>
        <w:rFonts w:cs="Arial" w:ascii="Arial" w:hAnsi="Arial"/>
        <w:color w:val="000000" w:themeShade="80"/>
        <w:sz w:val="18"/>
        <w:szCs w:val="18"/>
      </w:rPr>
      <w:t xml:space="preserve">Помоги себе сам! </w:t>
    </w:r>
    <w:r>
      <w:rPr>
        <w:rFonts w:cs="Arial" w:ascii="Arial" w:hAnsi="Arial"/>
        <w:color w:val="808080" w:themeColor="background1" w:themeShade="80"/>
        <w:sz w:val="18"/>
        <w:szCs w:val="18"/>
      </w:rPr>
      <w:t xml:space="preserve">                                                                            </w:t>
    </w:r>
    <w:r>
      <w:rPr>
        <w:rFonts w:cs="Arial" w:ascii="Arial" w:hAnsi="Arial"/>
        <w:color w:val="000000" w:themeShade="80"/>
        <w:sz w:val="18"/>
        <w:szCs w:val="18"/>
      </w:rPr>
      <w:t xml:space="preserve"> Помоги себе сам!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5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7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9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1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3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5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7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9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11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evenAndOddHeader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0007a8"/>
    <w:rPr/>
  </w:style>
  <w:style w:type="character" w:styleId="Style15" w:customStyle="1">
    <w:name w:val="Нижний колонтитул Знак"/>
    <w:basedOn w:val="DefaultParagraphFont"/>
    <w:uiPriority w:val="99"/>
    <w:qFormat/>
    <w:rsid w:val="000007a8"/>
    <w:rPr/>
  </w:style>
  <w:style w:type="character" w:styleId="Aayyoo" w:customStyle="1">
    <w:name w:val="aayyoo"/>
    <w:basedOn w:val="DefaultParagraphFont"/>
    <w:qFormat/>
    <w:rsid w:val="00987cf0"/>
    <w:rPr/>
  </w:style>
  <w:style w:type="character" w:styleId="Bkfqne" w:customStyle="1">
    <w:name w:val="bkfqne"/>
    <w:basedOn w:val="DefaultParagraphFont"/>
    <w:qFormat/>
    <w:rsid w:val="00987cf0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552ddf"/>
    <w:rPr>
      <w:rFonts w:ascii="Segoe UI" w:hAnsi="Segoe UI" w:cs="Segoe UI"/>
      <w:sz w:val="18"/>
      <w:szCs w:val="18"/>
    </w:rPr>
  </w:style>
  <w:style w:type="character" w:styleId="Style17">
    <w:name w:val="Hyperlink"/>
    <w:basedOn w:val="DefaultParagraphFont"/>
    <w:uiPriority w:val="99"/>
    <w:unhideWhenUsed/>
    <w:rsid w:val="00a85e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a85e53"/>
    <w:rPr>
      <w:color w:val="808080"/>
      <w:shd w:fill="E6E6E6" w:val="clear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Noto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Noto Sans Devanagari"/>
      <w:lang w:val="zxx" w:eastAsia="zxx" w:bidi="zxx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14"/>
    <w:uiPriority w:val="99"/>
    <w:unhideWhenUsed/>
    <w:rsid w:val="000007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Style15"/>
    <w:uiPriority w:val="99"/>
    <w:unhideWhenUsed/>
    <w:rsid w:val="000007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401f3d"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andard" w:customStyle="1">
    <w:name w:val="Standard"/>
    <w:qFormat/>
    <w:rsid w:val="00987cf0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SimSun" w:cs="Lucida Sans"/>
      <w:color w:val="auto"/>
      <w:kern w:val="2"/>
      <w:sz w:val="24"/>
      <w:szCs w:val="24"/>
      <w:lang w:val="ru-RU" w:eastAsia="zh-CN" w:bidi="hi-IN"/>
    </w:rPr>
  </w:style>
  <w:style w:type="paragraph" w:styleId="Default" w:customStyle="1">
    <w:name w:val="Default"/>
    <w:qFormat/>
    <w:rsid w:val="00987cf0"/>
    <w:pPr>
      <w:widowControl/>
      <w:suppressAutoHyphens w:val="true"/>
      <w:bidi w:val="0"/>
      <w:spacing w:lineRule="auto" w:line="240" w:before="0" w:after="0"/>
      <w:jc w:val="left"/>
    </w:pPr>
    <w:rPr>
      <w:rFonts w:ascii="Franklin Gothic Book" w:hAnsi="Franklin Gothic Book" w:eastAsia="SimSun" w:cs="Franklin Gothic Book"/>
      <w:color w:val="000000"/>
      <w:kern w:val="0"/>
      <w:sz w:val="24"/>
      <w:szCs w:val="24"/>
      <w:lang w:val="ru-RU" w:eastAsia="zh-CN" w:bidi="ar-SA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552dd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6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yperlink" Target="https://www.vtb.ru/" TargetMode="External"/><Relationship Id="rId7" Type="http://schemas.openxmlformats.org/officeDocument/2006/relationships/image" Target="media/image5.jpeg"/><Relationship Id="rId8" Type="http://schemas.openxmlformats.org/officeDocument/2006/relationships/image" Target="media/image6.jpeg"/><Relationship Id="rId9" Type="http://schemas.openxmlformats.org/officeDocument/2006/relationships/image" Target="media/image7.png"/><Relationship Id="rId10" Type="http://schemas.openxmlformats.org/officeDocument/2006/relationships/image" Target="media/image8.jpeg"/><Relationship Id="rId11" Type="http://schemas.openxmlformats.org/officeDocument/2006/relationships/image" Target="media/image8.jpeg"/><Relationship Id="rId12" Type="http://schemas.openxmlformats.org/officeDocument/2006/relationships/image" Target="media/image9.png"/><Relationship Id="rId13" Type="http://schemas.openxmlformats.org/officeDocument/2006/relationships/image" Target="media/image9.png"/><Relationship Id="rId14" Type="http://schemas.openxmlformats.org/officeDocument/2006/relationships/image" Target="media/image10.jpeg"/><Relationship Id="rId15" Type="http://schemas.openxmlformats.org/officeDocument/2006/relationships/image" Target="media/image11.tif"/><Relationship Id="rId16" Type="http://schemas.openxmlformats.org/officeDocument/2006/relationships/image" Target="media/image12.jpeg"/><Relationship Id="rId17" Type="http://schemas.openxmlformats.org/officeDocument/2006/relationships/image" Target="media/image13.tif"/><Relationship Id="rId18" Type="http://schemas.openxmlformats.org/officeDocument/2006/relationships/image" Target="media/image14.jpeg"/><Relationship Id="rId19" Type="http://schemas.openxmlformats.org/officeDocument/2006/relationships/image" Target="media/image15.tif"/><Relationship Id="rId20" Type="http://schemas.openxmlformats.org/officeDocument/2006/relationships/image" Target="media/image16.png"/><Relationship Id="rId21" Type="http://schemas.openxmlformats.org/officeDocument/2006/relationships/image" Target="media/image17.jpeg"/><Relationship Id="rId22" Type="http://schemas.openxmlformats.org/officeDocument/2006/relationships/header" Target="header1.xml"/><Relationship Id="rId23" Type="http://schemas.openxmlformats.org/officeDocument/2006/relationships/header" Target="header2.xml"/><Relationship Id="rId24" Type="http://schemas.openxmlformats.org/officeDocument/2006/relationships/numbering" Target="numbering.xml"/><Relationship Id="rId25" Type="http://schemas.openxmlformats.org/officeDocument/2006/relationships/fontTable" Target="fontTable.xml"/><Relationship Id="rId26" Type="http://schemas.openxmlformats.org/officeDocument/2006/relationships/settings" Target="settings.xml"/><Relationship Id="rId27" Type="http://schemas.openxmlformats.org/officeDocument/2006/relationships/theme" Target="theme/theme1.xml"/><Relationship Id="rId2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B8330-ABA4-4088-99D9-8B52202FF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Application>LibreOffice/7.4.2.3$Linux_X86_64 LibreOffice_project/382eef1f22670f7f4118c8c2dd222ec7ad009daf</Application>
  <AppVersion>15.0000</AppVersion>
  <Pages>2</Pages>
  <Words>672</Words>
  <Characters>4382</Characters>
  <CharactersWithSpaces>5348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2023-01-30T06:56:00Z</dcterms:created>
  <dc:creator>Банеева Долгор Цыдыновна</dc:creator>
  <dc:description/>
  <dc:language>ru-RU</dc:language>
  <cp:lastModifiedBy/>
  <cp:lastPrinted>2023-01-31T04:16:00Z</cp:lastPrinted>
  <dcterms:modified xsi:type="dcterms:W3CDTF">2023-02-06T12:53:21Z</dcterms:modified>
  <cp:revision>92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