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right"/>
        <w:rPr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>
          <w:lang w:val="ru-RU"/>
        </w:rPr>
        <w:t xml:space="preserve">ИТОГОВЫЙ </w:t>
      </w:r>
      <w:r>
        <w:rPr/>
        <w:t>ПРОТОКОЛ</w:t>
      </w:r>
    </w:p>
    <w:p>
      <w:pPr>
        <w:pStyle w:val="Normal"/>
        <w:ind w:right="57"/>
        <w:jc w:val="center"/>
        <w:rPr/>
      </w:pPr>
      <w:r>
        <w:rPr/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lang w:val="en-US"/>
        </w:rPr>
      </w:pPr>
      <w:r>
        <w:rPr/>
        <w:tab/>
        <w:tab/>
        <w:tab/>
        <w:tab/>
        <w:tab/>
        <w:tab/>
        <w:tab/>
        <w:tab/>
        <w:t xml:space="preserve">                   </w:t>
      </w:r>
      <w:r>
        <w:rPr>
          <w:color w:val="4F81BD"/>
          <w:lang w:val="en-US"/>
        </w:rPr>
        <w:t>«03» декабря 2025 года</w:t>
      </w:r>
    </w:p>
    <w:p>
      <w:pPr>
        <w:pStyle w:val="Normal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>
          <w:lang w:val="en-US"/>
        </w:rPr>
      </w:pPr>
      <w:r>
        <w:rPr/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 xml:space="preserve">Оператор: Акционерное общество «Российский аукционный дом» (АО «РАД») 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>Место проведения аукциона:</w:t>
      </w:r>
      <w:r>
        <w:rPr>
          <w:b/>
        </w:rPr>
        <w:t xml:space="preserve"> </w:t>
      </w:r>
      <w:r>
        <w:rPr/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rPr/>
        <w:t>-</w:t>
      </w:r>
      <w:r>
        <w:rPr>
          <w:lang w:val="en-US"/>
        </w:rPr>
        <w:t>online</w:t>
      </w:r>
      <w:r>
        <w:rPr/>
        <w:t>.</w:t>
      </w:r>
      <w:r>
        <w:rPr>
          <w:lang w:val="en-US"/>
        </w:rPr>
        <w:t>ru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03 декабря 2025 года, 03 часов 00 минут</w:t>
      </w:r>
      <w:r>
        <w:rPr/>
        <w:t xml:space="preserve"> по московскому времени.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/>
        <w:t>В присутствии комиссии продавца в составе:</w:t>
      </w:r>
    </w:p>
    <w:tbl>
      <w:tblPr>
        <w:tblW w:w="10317" w:type="dxa"/>
        <w:jc w:val="left"/>
        <w:tblInd w:w="-1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80"/>
        <w:gridCol w:w="3357"/>
        <w:gridCol w:w="4080"/>
      </w:tblGrid>
      <w:tr>
        <w:trPr>
          <w:trHeight w:val="481" w:hRule="atLeast"/>
        </w:trPr>
        <w:tc>
          <w:tcPr>
            <w:tcW w:w="2880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hd w:fill="FFFF00" w:val="clear"/>
              </w:rPr>
            </w:pPr>
            <w:r>
              <w:rPr/>
              <w:t>Председатель комиссии:</w:t>
            </w:r>
          </w:p>
        </w:tc>
        <w:tc>
          <w:tcPr>
            <w:tcW w:w="3357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hanging="0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Суворенков Андрей Александрович</w:t>
            </w:r>
          </w:p>
        </w:tc>
        <w:tc>
          <w:tcPr>
            <w:tcW w:w="408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начальник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</w:t>
            </w:r>
          </w:p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hanging="0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p>
      <w:pPr>
        <w:pStyle w:val="Normal"/>
        <w:rPr>
          <w:b/>
        </w:rPr>
      </w:pPr>
      <w:r>
        <w:rPr/>
      </w:r>
    </w:p>
    <w:p>
      <w:pPr>
        <w:pStyle w:val="Normal"/>
        <w:ind w:left="142"/>
        <w:rPr/>
      </w:pPr>
      <w:r>
        <w:rPr/>
        <w:t>Члены комиссии:</w:t>
      </w:r>
    </w:p>
    <w:tbl>
      <w:tblPr>
        <w:tblW w:w="10305" w:type="dxa"/>
        <w:jc w:val="left"/>
        <w:tblInd w:w="-1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05"/>
        <w:gridCol w:w="39"/>
        <w:gridCol w:w="3070"/>
        <w:gridCol w:w="24"/>
        <w:gridCol w:w="4067"/>
      </w:tblGrid>
      <w:tr>
        <w:trPr>
          <w:trHeight w:val="481" w:hRule="atLeast"/>
        </w:trPr>
        <w:tc>
          <w:tcPr>
            <w:tcW w:w="314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Росейчук Елена Витальевна - начальник отдела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имущественных и земельных отношений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>Борисенко Ольга Ивановна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 – 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409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shd w:fill="FFFFFF" w:val="clear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</w:r>
          </w:p>
        </w:tc>
      </w:tr>
      <w:tr>
        <w:trPr>
          <w:trHeight w:val="481" w:hRule="atLeast"/>
        </w:trPr>
        <w:tc>
          <w:tcPr>
            <w:tcW w:w="3105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Секретарь комиссии:</w:t>
            </w:r>
          </w:p>
        </w:tc>
        <w:tc>
          <w:tcPr>
            <w:tcW w:w="3133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Ткаченко Зоя Владимировна</w:t>
            </w:r>
          </w:p>
        </w:tc>
        <w:tc>
          <w:tcPr>
            <w:tcW w:w="4067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p>
      <w:pPr>
        <w:pStyle w:val="Normal"/>
        <w:jc w:val="both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jc w:val="both"/>
        <w:rPr/>
      </w:pPr>
      <w:r>
        <w:rPr/>
        <w:t>Предмет аукциона:</w:t>
      </w:r>
    </w:p>
    <w:p>
      <w:pPr>
        <w:pStyle w:val="Normal"/>
        <w:ind w:right="57"/>
        <w:jc w:val="both"/>
        <w:rPr/>
      </w:pPr>
      <w:r>
        <w:rPr>
          <w:color w:val="4F81BD"/>
        </w:rPr>
        <w:t>Земельный участок</w:t>
      </w:r>
      <w:r>
        <w:rPr/>
        <w:t xml:space="preserve"> (далее- Имущество) </w:t>
      </w:r>
      <w:r>
        <w:rPr/>
        <w:t>25:01:180001:1594</w:t>
      </w:r>
      <w:r>
        <w:rPr/>
        <w:t xml:space="preserve">. 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spacing w:lineRule="atLeast" w:line="240"/>
        <w:jc w:val="both"/>
        <w:rPr/>
      </w:pPr>
      <w:r>
        <w:rPr/>
        <w:t xml:space="preserve">Начальная цена Имущества – </w:t>
      </w:r>
      <w:r>
        <w:rPr>
          <w:color w:val="4F81BD"/>
        </w:rPr>
        <w:t>7 (семь) рублей 40 копеек</w:t>
      </w:r>
      <w:r>
        <w:rPr/>
        <w:t xml:space="preserve">; </w:t>
      </w:r>
    </w:p>
    <w:p>
      <w:pPr>
        <w:pStyle w:val="Normal"/>
        <w:spacing w:lineRule="atLeast" w:line="240"/>
        <w:jc w:val="both"/>
        <w:rPr/>
      </w:pPr>
      <w:r>
        <w:rPr/>
        <w:t xml:space="preserve">Шаг аукциона – </w:t>
      </w:r>
      <w:r>
        <w:rPr>
          <w:color w:val="4F81BD"/>
        </w:rPr>
        <w:t>0 (ноль) рублей 22 копейки</w:t>
      </w:r>
      <w:r>
        <w:rPr/>
        <w:t>.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jc w:val="both"/>
        <w:rPr/>
      </w:pPr>
      <w:r>
        <w:rPr/>
        <w:t>Решение комиссии продавца:</w:t>
      </w:r>
    </w:p>
    <w:p>
      <w:pPr>
        <w:pStyle w:val="Normal"/>
        <w:jc w:val="both"/>
        <w:rPr/>
      </w:pPr>
      <w:r>
        <w:rPr/>
        <w:t xml:space="preserve">Согласно протоколу определения участников аукциона от </w:t>
      </w:r>
      <w:r>
        <w:rPr>
          <w:color w:val="4F81BD"/>
        </w:rPr>
        <w:t>28.11.2025</w:t>
      </w:r>
      <w:r>
        <w:rPr/>
        <w:t xml:space="preserve"> к участию в аукционе, Объявленном Продавцом на </w:t>
      </w:r>
      <w:r>
        <w:rPr>
          <w:color w:val="4F81BD"/>
        </w:rPr>
        <w:t>03.12.2025</w:t>
      </w:r>
      <w:r>
        <w:rPr/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Z120111</w:t>
      </w:r>
      <w:r>
        <w:rPr/>
        <w:t xml:space="preserve"> от </w:t>
      </w:r>
      <w:r>
        <w:rPr>
          <w:color w:val="4F81BD"/>
        </w:rPr>
        <w:t>17.11.2025 03:45</w:t>
      </w:r>
      <w:r>
        <w:rPr/>
        <w:t>, в связи с чем, аукцион признан несостоявшимся.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Подписи членов комиссии:</w:t>
      </w:r>
    </w:p>
    <w:tbl>
      <w:tblPr>
        <w:tblW w:w="1020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6378"/>
        <w:gridCol w:w="3827"/>
      </w:tblGrid>
      <w:tr>
        <w:trPr>
          <w:trHeight w:val="397" w:hRule="atLeast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200"/>
              <w:rPr>
                <w:b/>
              </w:rPr>
            </w:pPr>
            <w:r>
              <w:rPr>
                <w:b/>
              </w:rPr>
              <w:t>Суворенко А.А.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trHeight w:val="515" w:hRule="atLeast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Росейчук Е.В.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trHeight w:val="541" w:hRule="atLeast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Ким Н.В.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trHeight w:val="541" w:hRule="atLeast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Борисенко О.И.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/>
        <w:t>Секретарь комиссии: ______________________________________</w:t>
      </w:r>
      <w:r>
        <w:rPr>
          <w:lang w:val="en-US"/>
        </w:rPr>
        <w:tab/>
      </w:r>
      <w:r>
        <w:rPr/>
        <w:t xml:space="preserve">/ </w:t>
      </w:r>
      <w:r>
        <w:rPr/>
        <w:t>Ткаченко З.В.</w:t>
      </w:r>
      <w:r>
        <w:rPr/>
        <w:t>/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851" w:gutter="0" w:header="0" w:top="568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25f0b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e103f3"/>
    <w:rPr>
      <w:rFonts w:ascii="Tahoma" w:hAnsi="Tahoma" w:eastAsia="Times New Roman" w:cs="Tahoma"/>
      <w:sz w:val="16"/>
      <w:szCs w:val="16"/>
      <w:lang w:eastAsia="ru-RU"/>
    </w:rPr>
  </w:style>
  <w:style w:type="character" w:styleId="profile-menu-description" w:customStyle="1">
    <w:name w:val="profile-menu-description"/>
    <w:basedOn w:val="DefaultParagraphFont"/>
    <w:qFormat/>
    <w:rsid w:val="00070374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3a6138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qFormat/>
    <w:rsid w:val="003a6138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3a6138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unhideWhenUsed/>
    <w:rsid w:val="001f03ac"/>
    <w:rPr>
      <w:color w:themeColor="hyperlink" w:val="0000FF"/>
      <w:u w:val="single"/>
    </w:rPr>
  </w:style>
  <w:style w:type="character" w:styleId="Style17" w:customStyle="1">
    <w:name w:val="Верхний колонтитул Знак"/>
    <w:basedOn w:val="DefaultParagraphFont"/>
    <w:uiPriority w:val="99"/>
    <w:qFormat/>
    <w:rsid w:val="00a171cd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8" w:customStyle="1">
    <w:name w:val="Нижний колонтитул Знак"/>
    <w:basedOn w:val="DefaultParagraphFont"/>
    <w:uiPriority w:val="99"/>
    <w:qFormat/>
    <w:rsid w:val="00a171cd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9788a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e103f3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15"/>
    <w:uiPriority w:val="99"/>
    <w:unhideWhenUsed/>
    <w:rsid w:val="003a6138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6"/>
    <w:uiPriority w:val="99"/>
    <w:semiHidden/>
    <w:unhideWhenUsed/>
    <w:qFormat/>
    <w:rsid w:val="003a6138"/>
    <w:pPr/>
    <w:rPr>
      <w:b/>
      <w:bCs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7"/>
    <w:uiPriority w:val="99"/>
    <w:unhideWhenUsed/>
    <w:rsid w:val="00a171c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8"/>
    <w:uiPriority w:val="99"/>
    <w:unhideWhenUsed/>
    <w:rsid w:val="00a171cd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6347692-389D-4334-957C-10B6CA0C5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Application>LibreOffice/24.8.6.1$Windows_X86_64 LibreOffice_project/051bf11303684a0a982c9966e8be766d0a9efbc7</Application>
  <AppVersion>15.0000</AppVersion>
  <Pages>2</Pages>
  <Words>266</Words>
  <Characters>2063</Characters>
  <CharactersWithSpaces>2337</CharactersWithSpaces>
  <Paragraphs>31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dc:description/>
  <dc:language>ru-RU</dc:language>
  <cp:lastModifiedBy/>
  <cp:lastPrinted>2025-12-03T11:36:18Z</cp:lastPrinted>
  <dcterms:modified xsi:type="dcterms:W3CDTF">2025-12-03T11:36:23Z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