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BF4EB">
      <w:pPr>
        <w:shd w:val="clear" w:color="auto" w:fill="FFFFFF"/>
        <w:tabs>
          <w:tab w:val="left" w:pos="7425"/>
        </w:tabs>
        <w:spacing w:after="0"/>
        <w:ind w:firstLine="5670"/>
        <w:jc w:val="center"/>
        <w:rPr>
          <w:rFonts w:ascii="Times New Roman" w:hAnsi="Times New Roman"/>
          <w:b/>
          <w:bCs/>
          <w:color w:val="000000"/>
          <w:sz w:val="24"/>
          <w:szCs w:val="24"/>
        </w:rPr>
      </w:pPr>
      <w:r>
        <w:rPr>
          <w:rFonts w:ascii="Times New Roman" w:hAnsi="Times New Roman"/>
          <w:b/>
          <w:bCs/>
          <w:color w:val="000000"/>
          <w:sz w:val="24"/>
          <w:szCs w:val="24"/>
        </w:rPr>
        <w:drawing>
          <wp:anchor distT="0" distB="0" distL="114300" distR="114300" simplePos="0" relativeHeight="251659264" behindDoc="0" locked="0" layoutInCell="1" allowOverlap="1">
            <wp:simplePos x="0" y="0"/>
            <wp:positionH relativeFrom="column">
              <wp:posOffset>2818765</wp:posOffset>
            </wp:positionH>
            <wp:positionV relativeFrom="paragraph">
              <wp:align>top</wp:align>
            </wp:positionV>
            <wp:extent cx="640715" cy="914400"/>
            <wp:effectExtent l="0" t="0" r="0" b="0"/>
            <wp:wrapSquare wrapText="bothSides"/>
            <wp:docPr id="68087978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879782" name="Рисунок 2" descr="герб_02_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40715" cy="914400"/>
                    </a:xfrm>
                    <a:prstGeom prst="rect">
                      <a:avLst/>
                    </a:prstGeom>
                    <a:noFill/>
                  </pic:spPr>
                </pic:pic>
              </a:graphicData>
            </a:graphic>
          </wp:anchor>
        </w:drawing>
      </w:r>
      <w:r>
        <w:rPr>
          <w:rFonts w:ascii="Times New Roman" w:hAnsi="Times New Roman"/>
          <w:b/>
          <w:bCs/>
          <w:color w:val="000000"/>
          <w:sz w:val="24"/>
          <w:szCs w:val="24"/>
        </w:rPr>
        <w:br w:type="textWrapping"/>
      </w:r>
    </w:p>
    <w:p w14:paraId="233A2EF7">
      <w:pPr>
        <w:shd w:val="clear" w:color="auto" w:fill="FFFFFF"/>
        <w:tabs>
          <w:tab w:val="left" w:pos="7425"/>
        </w:tabs>
        <w:spacing w:after="0"/>
        <w:ind w:firstLine="5670"/>
        <w:jc w:val="center"/>
        <w:rPr>
          <w:rFonts w:ascii="Times New Roman" w:hAnsi="Times New Roman"/>
          <w:b/>
          <w:bCs/>
          <w:color w:val="000000"/>
          <w:sz w:val="24"/>
          <w:szCs w:val="24"/>
        </w:rPr>
      </w:pPr>
    </w:p>
    <w:p w14:paraId="7C17069C">
      <w:pPr>
        <w:shd w:val="clear" w:color="auto" w:fill="FFFFFF"/>
        <w:spacing w:after="0"/>
        <w:ind w:left="0" w:leftChars="0" w:firstLine="3502" w:firstLineChars="1250"/>
        <w:jc w:val="left"/>
        <w:rPr>
          <w:rFonts w:ascii="Times New Roman" w:hAnsi="Times New Roman"/>
          <w:b/>
          <w:bCs/>
          <w:color w:val="000000"/>
          <w:sz w:val="28"/>
          <w:szCs w:val="28"/>
        </w:rPr>
      </w:pPr>
      <w:r>
        <w:rPr>
          <w:rFonts w:ascii="Times New Roman" w:hAnsi="Times New Roman"/>
          <w:b/>
          <w:bCs/>
          <w:color w:val="000000"/>
          <w:sz w:val="28"/>
          <w:szCs w:val="28"/>
        </w:rPr>
        <w:t>АДМИНИСТРАЦИЯ</w:t>
      </w:r>
    </w:p>
    <w:p w14:paraId="47626B4D">
      <w:pPr>
        <w:shd w:val="clear" w:color="auto" w:fill="FFFFFF"/>
        <w:tabs>
          <w:tab w:val="left" w:pos="7425"/>
        </w:tabs>
        <w:spacing w:after="0"/>
        <w:jc w:val="center"/>
        <w:rPr>
          <w:rFonts w:ascii="Times New Roman" w:hAnsi="Times New Roman"/>
          <w:b/>
          <w:bCs/>
          <w:color w:val="000000"/>
          <w:sz w:val="28"/>
          <w:szCs w:val="28"/>
        </w:rPr>
      </w:pPr>
      <w:r>
        <w:rPr>
          <w:rFonts w:ascii="Times New Roman" w:hAnsi="Times New Roman"/>
          <w:b/>
          <w:bCs/>
          <w:color w:val="000000"/>
          <w:sz w:val="28"/>
          <w:szCs w:val="28"/>
        </w:rPr>
        <w:t xml:space="preserve">АНУЧИНСКОГО МУНИЦИПАЛЬНОГО ОКРУГА </w:t>
      </w:r>
    </w:p>
    <w:p w14:paraId="1A657BC5">
      <w:pPr>
        <w:shd w:val="clear" w:color="auto" w:fill="FFFFFF"/>
        <w:tabs>
          <w:tab w:val="left" w:pos="7425"/>
        </w:tabs>
        <w:spacing w:after="0"/>
        <w:jc w:val="center"/>
        <w:rPr>
          <w:rFonts w:ascii="Times New Roman" w:hAnsi="Times New Roman"/>
          <w:b/>
          <w:bCs/>
          <w:color w:val="000000"/>
          <w:sz w:val="28"/>
          <w:szCs w:val="28"/>
        </w:rPr>
      </w:pPr>
      <w:r>
        <w:rPr>
          <w:rFonts w:ascii="Times New Roman" w:hAnsi="Times New Roman"/>
          <w:b/>
          <w:bCs/>
          <w:color w:val="000000"/>
          <w:sz w:val="28"/>
          <w:szCs w:val="28"/>
        </w:rPr>
        <w:t>ПРИМОРСКОГО КРАЯ</w:t>
      </w:r>
    </w:p>
    <w:p w14:paraId="4249FA06">
      <w:pPr>
        <w:shd w:val="clear" w:color="auto" w:fill="FFFFFF"/>
        <w:tabs>
          <w:tab w:val="left" w:pos="7425"/>
        </w:tabs>
        <w:spacing w:after="0"/>
        <w:jc w:val="center"/>
        <w:rPr>
          <w:rFonts w:ascii="Times New Roman" w:hAnsi="Times New Roman"/>
          <w:b/>
          <w:bCs/>
          <w:color w:val="000000"/>
          <w:sz w:val="28"/>
          <w:szCs w:val="28"/>
        </w:rPr>
      </w:pPr>
    </w:p>
    <w:p w14:paraId="2B09A0A2">
      <w:pPr>
        <w:shd w:val="clear" w:color="auto" w:fill="FFFFFF"/>
        <w:tabs>
          <w:tab w:val="left" w:pos="7425"/>
        </w:tabs>
        <w:spacing w:after="0"/>
        <w:jc w:val="center"/>
        <w:rPr>
          <w:rFonts w:ascii="Times New Roman" w:hAnsi="Times New Roman"/>
          <w:b/>
          <w:bCs/>
          <w:color w:val="000000"/>
          <w:sz w:val="28"/>
          <w:szCs w:val="28"/>
        </w:rPr>
      </w:pPr>
      <w:r>
        <w:rPr>
          <w:rFonts w:ascii="Times New Roman" w:hAnsi="Times New Roman"/>
          <w:b/>
          <w:bCs/>
          <w:color w:val="000000"/>
          <w:sz w:val="28"/>
          <w:szCs w:val="28"/>
        </w:rPr>
        <w:t>П О С Т А Н О В Л Е Н И Е</w:t>
      </w:r>
    </w:p>
    <w:p w14:paraId="3B838C7B">
      <w:pPr>
        <w:shd w:val="clear" w:color="auto" w:fill="FFFFFF"/>
        <w:tabs>
          <w:tab w:val="left" w:pos="7425"/>
        </w:tabs>
        <w:spacing w:after="0"/>
        <w:jc w:val="both"/>
        <w:rPr>
          <w:rFonts w:ascii="Times New Roman" w:hAnsi="Times New Roman"/>
          <w:color w:val="000000"/>
          <w:sz w:val="28"/>
          <w:szCs w:val="28"/>
        </w:rPr>
      </w:pPr>
    </w:p>
    <w:p w14:paraId="40B1153D">
      <w:pPr>
        <w:shd w:val="clear" w:color="auto" w:fill="FFFFFF"/>
        <w:tabs>
          <w:tab w:val="left" w:pos="7425"/>
        </w:tabs>
        <w:spacing w:after="0"/>
        <w:jc w:val="both"/>
        <w:rPr>
          <w:rFonts w:ascii="Times New Roman" w:hAnsi="Times New Roman"/>
          <w:color w:val="000000"/>
          <w:sz w:val="28"/>
          <w:szCs w:val="28"/>
          <w:u w:val="single"/>
        </w:rPr>
      </w:pPr>
      <w:r>
        <w:rPr>
          <w:rFonts w:hint="default" w:ascii="Times New Roman" w:hAnsi="Times New Roman"/>
          <w:color w:val="000000"/>
          <w:sz w:val="28"/>
          <w:szCs w:val="28"/>
          <w:lang w:val="ru-RU"/>
        </w:rPr>
        <w:t>30.12.20</w:t>
      </w:r>
      <w:r>
        <w:rPr>
          <w:rFonts w:ascii="Times New Roman" w:hAnsi="Times New Roman"/>
          <w:color w:val="000000"/>
          <w:sz w:val="28"/>
          <w:szCs w:val="28"/>
        </w:rPr>
        <w:t>2</w:t>
      </w:r>
      <w:r>
        <w:rPr>
          <w:rFonts w:hint="default" w:ascii="Times New Roman" w:hAnsi="Times New Roman"/>
          <w:color w:val="000000"/>
          <w:sz w:val="28"/>
          <w:szCs w:val="28"/>
          <w:lang w:val="ru-RU"/>
        </w:rPr>
        <w:t>5</w:t>
      </w:r>
      <w:r>
        <w:rPr>
          <w:rFonts w:ascii="Times New Roman" w:hAnsi="Times New Roman"/>
          <w:color w:val="000000"/>
          <w:sz w:val="28"/>
          <w:szCs w:val="28"/>
        </w:rPr>
        <w:t xml:space="preserve">                                     с.Анучино                                            № </w:t>
      </w:r>
      <w:r>
        <w:rPr>
          <w:rFonts w:ascii="Times New Roman" w:hAnsi="Times New Roman"/>
          <w:color w:val="000000"/>
          <w:sz w:val="28"/>
          <w:szCs w:val="28"/>
          <w:u w:val="single"/>
        </w:rPr>
        <w:t xml:space="preserve">  1</w:t>
      </w:r>
      <w:r>
        <w:rPr>
          <w:rFonts w:hint="default" w:ascii="Times New Roman" w:hAnsi="Times New Roman"/>
          <w:color w:val="000000"/>
          <w:sz w:val="28"/>
          <w:szCs w:val="28"/>
          <w:u w:val="single"/>
          <w:lang w:val="ru-RU"/>
        </w:rPr>
        <w:t>129</w:t>
      </w:r>
      <w:r>
        <w:rPr>
          <w:rFonts w:ascii="Times New Roman" w:hAnsi="Times New Roman"/>
          <w:color w:val="000000"/>
          <w:sz w:val="28"/>
          <w:szCs w:val="28"/>
          <w:u w:val="single"/>
        </w:rPr>
        <w:t xml:space="preserve">                 </w:t>
      </w:r>
    </w:p>
    <w:p w14:paraId="648894BB">
      <w:pPr>
        <w:shd w:val="clear" w:color="auto" w:fill="FFFFFF"/>
        <w:tabs>
          <w:tab w:val="left" w:pos="7425"/>
        </w:tabs>
        <w:spacing w:after="0"/>
        <w:jc w:val="both"/>
        <w:rPr>
          <w:rFonts w:ascii="Times New Roman" w:hAnsi="Times New Roman"/>
          <w:color w:val="000000"/>
          <w:sz w:val="28"/>
          <w:szCs w:val="28"/>
          <w:u w:val="single"/>
        </w:rPr>
      </w:pPr>
    </w:p>
    <w:p w14:paraId="11CF1CFB">
      <w:pPr>
        <w:shd w:val="clear" w:color="auto" w:fill="FFFFFF"/>
        <w:tabs>
          <w:tab w:val="left" w:pos="7425"/>
        </w:tabs>
        <w:spacing w:after="0"/>
        <w:jc w:val="center"/>
        <w:rPr>
          <w:rFonts w:ascii="Times New Roman" w:hAnsi="Times New Roman"/>
          <w:b/>
          <w:bCs/>
          <w:color w:val="000000"/>
          <w:sz w:val="28"/>
          <w:szCs w:val="28"/>
        </w:rPr>
      </w:pPr>
      <w:r>
        <w:rPr>
          <w:rFonts w:ascii="Times New Roman" w:hAnsi="Times New Roman"/>
          <w:b/>
          <w:bCs/>
          <w:color w:val="000000"/>
          <w:sz w:val="28"/>
          <w:szCs w:val="28"/>
        </w:rPr>
        <w:t xml:space="preserve">О внесении изменений в муниципальную программу </w:t>
      </w:r>
      <w:bookmarkStart w:id="0" w:name="_Hlk186096887"/>
      <w:r>
        <w:rPr>
          <w:rFonts w:ascii="Times New Roman" w:hAnsi="Times New Roman"/>
          <w:b/>
          <w:bCs/>
          <w:color w:val="000000"/>
          <w:sz w:val="28"/>
          <w:szCs w:val="28"/>
        </w:rPr>
        <w:t xml:space="preserve">«Об энергосбережении и повышении энергетической эффективности на территории Анучинского муниципального округа» </w:t>
      </w:r>
      <w:bookmarkEnd w:id="0"/>
      <w:r>
        <w:rPr>
          <w:rFonts w:ascii="Times New Roman" w:hAnsi="Times New Roman"/>
          <w:b/>
          <w:bCs/>
          <w:color w:val="000000"/>
          <w:sz w:val="28"/>
          <w:szCs w:val="28"/>
        </w:rPr>
        <w:t>на 2025-2029 годы</w:t>
      </w:r>
      <w:r>
        <w:rPr>
          <w:rFonts w:hint="default" w:ascii="Times New Roman" w:hAnsi="Times New Roman"/>
          <w:b/>
          <w:bCs/>
          <w:color w:val="000000"/>
          <w:sz w:val="28"/>
          <w:szCs w:val="28"/>
          <w:lang w:val="ru-RU"/>
        </w:rPr>
        <w:t xml:space="preserve">, </w:t>
      </w:r>
      <w:r>
        <w:rPr>
          <w:rFonts w:ascii="Times New Roman" w:hAnsi="Times New Roman"/>
          <w:b/>
          <w:bCs/>
          <w:color w:val="000000"/>
          <w:sz w:val="28"/>
          <w:szCs w:val="28"/>
        </w:rPr>
        <w:t>утвержденную  постановлением администрации Анучинского муниципального округа от 28.08.2024 № 807</w:t>
      </w:r>
    </w:p>
    <w:p w14:paraId="5197716B">
      <w:pPr>
        <w:shd w:val="clear" w:color="auto" w:fill="FFFFFF"/>
        <w:tabs>
          <w:tab w:val="left" w:pos="7425"/>
        </w:tabs>
        <w:spacing w:after="0"/>
        <w:jc w:val="center"/>
        <w:rPr>
          <w:rFonts w:ascii="Times New Roman" w:hAnsi="Times New Roman"/>
          <w:b/>
          <w:bCs/>
          <w:color w:val="000000"/>
          <w:sz w:val="28"/>
          <w:szCs w:val="28"/>
        </w:rPr>
      </w:pPr>
    </w:p>
    <w:p w14:paraId="39E70477">
      <w:pPr>
        <w:shd w:val="clear" w:color="auto" w:fill="FFFFFF"/>
        <w:tabs>
          <w:tab w:val="left" w:pos="7425"/>
        </w:tabs>
        <w:spacing w:after="0"/>
        <w:jc w:val="center"/>
        <w:rPr>
          <w:rFonts w:ascii="Times New Roman" w:hAnsi="Times New Roman"/>
          <w:b/>
          <w:bCs/>
          <w:color w:val="000000"/>
          <w:sz w:val="28"/>
          <w:szCs w:val="28"/>
        </w:rPr>
      </w:pPr>
    </w:p>
    <w:p w14:paraId="6EA326F7">
      <w:pPr>
        <w:shd w:val="clear" w:color="auto" w:fill="FFFFFF"/>
        <w:tabs>
          <w:tab w:val="left" w:pos="7425"/>
        </w:tabs>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Руководствуясь Федеральными законами от 06.10.2003 № 131-ФЗ «Об общих принципах организации местного самоуправления в Российской Федерации», ст.179.5 Бюджетного Кодекса Российской Федерации, Уставом Анучинского муниципального округа, администрация Анучинского муниципального округа Приморского края</w:t>
      </w:r>
    </w:p>
    <w:p w14:paraId="3366CE85">
      <w:pPr>
        <w:shd w:val="clear" w:color="auto" w:fill="FFFFFF"/>
        <w:tabs>
          <w:tab w:val="left" w:pos="7425"/>
        </w:tabs>
        <w:spacing w:after="0"/>
        <w:jc w:val="both"/>
        <w:rPr>
          <w:rFonts w:ascii="Times New Roman" w:hAnsi="Times New Roman"/>
          <w:color w:val="000000"/>
          <w:sz w:val="28"/>
          <w:szCs w:val="28"/>
        </w:rPr>
      </w:pPr>
    </w:p>
    <w:p w14:paraId="26851D85">
      <w:pPr>
        <w:spacing w:after="487" w:line="366" w:lineRule="auto"/>
        <w:ind w:left="-5" w:hanging="3"/>
        <w:jc w:val="both"/>
        <w:rPr>
          <w:rFonts w:ascii="Times New Roman" w:hAnsi="Times New Roman" w:eastAsia="Times New Roman"/>
          <w:color w:val="000000"/>
          <w:kern w:val="2"/>
          <w:sz w:val="28"/>
          <w:lang w:eastAsia="zh-CN"/>
        </w:rPr>
      </w:pPr>
      <w:r>
        <w:rPr>
          <w:rFonts w:ascii="Times New Roman" w:hAnsi="Times New Roman" w:eastAsia="Times New Roman"/>
          <w:color w:val="000000"/>
          <w:kern w:val="2"/>
          <w:sz w:val="28"/>
          <w:lang w:eastAsia="zh-CN"/>
        </w:rPr>
        <w:t>ПОСТАНОВЛЯЕТ:</w:t>
      </w:r>
    </w:p>
    <w:p w14:paraId="2CD1C9F2">
      <w:pPr>
        <w:numPr>
          <w:ilvl w:val="0"/>
          <w:numId w:val="1"/>
        </w:numPr>
        <w:spacing w:after="9" w:line="366"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color w:val="000000"/>
          <w:kern w:val="2"/>
          <w:sz w:val="28"/>
          <w:szCs w:val="28"/>
          <w:lang w:eastAsia="zh-CN" w:bidi="hi-IN"/>
        </w:rPr>
        <w:t xml:space="preserve">Внести в паспорт муниципальной программы </w:t>
      </w:r>
      <w:r>
        <w:rPr>
          <w:rFonts w:ascii="Times New Roman" w:hAnsi="Times New Roman" w:eastAsia="Droid Sans Fallback"/>
          <w:bCs/>
          <w:color w:val="000000"/>
          <w:kern w:val="2"/>
          <w:sz w:val="28"/>
          <w:szCs w:val="28"/>
          <w:lang w:eastAsia="zh-CN" w:bidi="hi-IN"/>
        </w:rPr>
        <w:t>«</w:t>
      </w:r>
      <w:r>
        <w:rPr>
          <w:rFonts w:ascii="Times New Roman" w:hAnsi="Times New Roman" w:eastAsia="Droid Sans Fallback"/>
          <w:color w:val="000000"/>
          <w:kern w:val="2"/>
          <w:sz w:val="28"/>
          <w:szCs w:val="28"/>
          <w:lang w:eastAsia="zh-CN" w:bidi="hi-IN"/>
        </w:rPr>
        <w:t xml:space="preserve">Об энергосбережении и повышении энергетической эффективности на территории Анучинского муниципального округа» на 2025-2029 годы </w:t>
      </w:r>
      <w:r>
        <w:rPr>
          <w:rFonts w:ascii="Times New Roman" w:hAnsi="Times New Roman" w:eastAsia="Droid Sans Fallback"/>
          <w:kern w:val="2"/>
          <w:sz w:val="28"/>
          <w:szCs w:val="28"/>
          <w:lang w:eastAsia="zh-CN" w:bidi="hi-IN"/>
        </w:rPr>
        <w:t xml:space="preserve">от 28.08.2024 № 807 следующие изменения: </w:t>
      </w:r>
    </w:p>
    <w:p w14:paraId="627277A6">
      <w:pPr>
        <w:numPr>
          <w:ilvl w:val="1"/>
          <w:numId w:val="2"/>
        </w:numPr>
        <w:tabs>
          <w:tab w:val="left" w:pos="0"/>
        </w:tabs>
        <w:spacing w:after="9" w:line="360" w:lineRule="auto"/>
        <w:ind w:left="0" w:firstLine="0"/>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Раздел «</w:t>
      </w:r>
      <w:r>
        <w:rPr>
          <w:rFonts w:ascii="Times New Roman" w:hAnsi="Times New Roman"/>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w:t>
      </w:r>
      <w:r>
        <w:rPr>
          <w:rFonts w:ascii="Times New Roman" w:hAnsi="Times New Roman" w:eastAsia="Droid Sans Fallback"/>
          <w:kern w:val="2"/>
          <w:sz w:val="28"/>
          <w:szCs w:val="28"/>
          <w:lang w:eastAsia="zh-CN" w:bidi="hi-IN"/>
        </w:rPr>
        <w:t>», изложить в новой редакции:</w:t>
      </w:r>
      <w:r>
        <w:rPr>
          <w:rFonts w:ascii="Times New Roman" w:hAnsi="Times New Roman"/>
          <w:sz w:val="28"/>
          <w:szCs w:val="28"/>
        </w:rPr>
        <w:t xml:space="preserve"> </w:t>
      </w:r>
      <w:r>
        <w:rPr>
          <w:rFonts w:ascii="Times New Roman" w:hAnsi="Times New Roman" w:eastAsia="Droid Sans Fallback"/>
          <w:kern w:val="2"/>
          <w:sz w:val="28"/>
          <w:szCs w:val="28"/>
          <w:lang w:eastAsia="zh-CN" w:bidi="hi-IN"/>
        </w:rPr>
        <w:t xml:space="preserve">Объем средств </w:t>
      </w:r>
    </w:p>
    <w:p w14:paraId="72AE7C9D">
      <w:pPr>
        <w:numPr>
          <w:numId w:val="0"/>
        </w:numPr>
        <w:tabs>
          <w:tab w:val="left" w:pos="0"/>
        </w:tabs>
        <w:spacing w:after="9" w:line="360" w:lineRule="auto"/>
        <w:ind w:leftChars="0"/>
        <w:rPr>
          <w:rFonts w:ascii="Times New Roman" w:hAnsi="Times New Roman" w:eastAsia="Droid Sans Fallback"/>
          <w:kern w:val="2"/>
          <w:sz w:val="28"/>
          <w:szCs w:val="28"/>
          <w:lang w:eastAsia="zh-CN" w:bidi="hi-IN"/>
        </w:rPr>
      </w:pPr>
    </w:p>
    <w:p w14:paraId="5C5B4BA5">
      <w:pPr>
        <w:numPr>
          <w:numId w:val="0"/>
        </w:numPr>
        <w:tabs>
          <w:tab w:val="left" w:pos="0"/>
        </w:tabs>
        <w:spacing w:after="9" w:line="360" w:lineRule="auto"/>
        <w:ind w:leftChars="0"/>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val="ru-RU" w:eastAsia="zh-CN" w:bidi="hi-IN"/>
        </w:rPr>
        <w:t>б</w:t>
      </w:r>
      <w:r>
        <w:rPr>
          <w:rFonts w:ascii="Times New Roman" w:hAnsi="Times New Roman" w:eastAsia="Droid Sans Fallback"/>
          <w:kern w:val="2"/>
          <w:sz w:val="28"/>
          <w:szCs w:val="28"/>
          <w:lang w:eastAsia="zh-CN" w:bidi="hi-IN"/>
        </w:rPr>
        <w:t xml:space="preserve">юджетных </w:t>
      </w:r>
      <w:r>
        <w:rPr>
          <w:rFonts w:ascii="Times New Roman" w:hAnsi="Times New Roman" w:eastAsia="Droid Sans Fallback"/>
          <w:kern w:val="2"/>
          <w:sz w:val="28"/>
          <w:szCs w:val="28"/>
          <w:lang w:val="ru-RU" w:eastAsia="zh-CN" w:bidi="hi-IN"/>
        </w:rPr>
        <w:t>а</w:t>
      </w:r>
      <w:r>
        <w:rPr>
          <w:rFonts w:ascii="Times New Roman" w:hAnsi="Times New Roman" w:eastAsia="Droid Sans Fallback"/>
          <w:kern w:val="2"/>
          <w:sz w:val="28"/>
          <w:szCs w:val="28"/>
          <w:lang w:eastAsia="zh-CN" w:bidi="hi-IN"/>
        </w:rPr>
        <w:t xml:space="preserve">ссигнований на реализацию программы составляет </w:t>
      </w:r>
      <w:r>
        <w:rPr>
          <w:rFonts w:hint="default" w:ascii="Times New Roman" w:hAnsi="Times New Roman" w:eastAsia="Droid Sans Fallback"/>
          <w:kern w:val="2"/>
          <w:sz w:val="28"/>
          <w:szCs w:val="28"/>
          <w:lang w:val="ru-RU" w:eastAsia="zh-CN" w:bidi="hi-IN"/>
        </w:rPr>
        <w:t>6 266</w:t>
      </w:r>
      <w:r>
        <w:rPr>
          <w:rFonts w:ascii="Times New Roman" w:hAnsi="Times New Roman" w:eastAsia="Droid Sans Fallback"/>
          <w:kern w:val="2"/>
          <w:sz w:val="28"/>
          <w:szCs w:val="28"/>
          <w:lang w:eastAsia="zh-CN" w:bidi="hi-IN"/>
        </w:rPr>
        <w:t>,00 тыс. рублей, в том числе:</w:t>
      </w:r>
    </w:p>
    <w:p w14:paraId="3571E105">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2025 год – 1</w:t>
      </w:r>
      <w:r>
        <w:rPr>
          <w:rFonts w:hint="default" w:ascii="Times New Roman" w:hAnsi="Times New Roman" w:eastAsia="Droid Sans Fallback"/>
          <w:kern w:val="2"/>
          <w:sz w:val="28"/>
          <w:szCs w:val="28"/>
          <w:lang w:val="ru-RU" w:eastAsia="zh-CN" w:bidi="hi-IN"/>
        </w:rPr>
        <w:t>6</w:t>
      </w:r>
      <w:r>
        <w:rPr>
          <w:rFonts w:ascii="Times New Roman" w:hAnsi="Times New Roman" w:eastAsia="Droid Sans Fallback"/>
          <w:kern w:val="2"/>
          <w:sz w:val="28"/>
          <w:szCs w:val="28"/>
          <w:lang w:eastAsia="zh-CN" w:bidi="hi-IN"/>
        </w:rPr>
        <w:t>,00 тыс. рублей;</w:t>
      </w:r>
    </w:p>
    <w:p w14:paraId="6CD23BC1">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2026 год – 600,00 тыс. рублей;</w:t>
      </w:r>
    </w:p>
    <w:p w14:paraId="584B4B21">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2027 год -  100,00 тыс. рублей;</w:t>
      </w:r>
    </w:p>
    <w:p w14:paraId="5B8E201B">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 xml:space="preserve">2028 год -  </w:t>
      </w:r>
      <w:r>
        <w:rPr>
          <w:rFonts w:hint="default" w:ascii="Times New Roman" w:hAnsi="Times New Roman" w:eastAsia="Droid Sans Fallback"/>
          <w:kern w:val="2"/>
          <w:sz w:val="28"/>
          <w:szCs w:val="28"/>
          <w:lang w:val="ru-RU" w:eastAsia="zh-CN" w:bidi="hi-IN"/>
        </w:rPr>
        <w:t>100</w:t>
      </w:r>
      <w:r>
        <w:rPr>
          <w:rFonts w:ascii="Times New Roman" w:hAnsi="Times New Roman" w:eastAsia="Droid Sans Fallback"/>
          <w:kern w:val="2"/>
          <w:sz w:val="28"/>
          <w:szCs w:val="28"/>
          <w:lang w:eastAsia="zh-CN" w:bidi="hi-IN"/>
        </w:rPr>
        <w:t>,00 тыс. рублей;</w:t>
      </w:r>
    </w:p>
    <w:p w14:paraId="767293F5">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2029 год -  5450,00 тыс. рублей;</w:t>
      </w:r>
    </w:p>
    <w:p w14:paraId="24A30A47">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Прогнозная оценка средств, привлекаемых на реализацию целей программы из краевого бюджета, составляет 0,0 тыс. рублей, в том числе:</w:t>
      </w:r>
    </w:p>
    <w:p w14:paraId="1DCE0B67">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2025 год –   0,0 тыс. рублей;</w:t>
      </w:r>
    </w:p>
    <w:p w14:paraId="04983E72">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2026 год -    0,0 тыс. рублей;</w:t>
      </w:r>
    </w:p>
    <w:p w14:paraId="5FA04E97">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2027 год -    0,0 тыс. рублей;</w:t>
      </w:r>
    </w:p>
    <w:p w14:paraId="23F3D305">
      <w:pPr>
        <w:widowControl w:val="0"/>
        <w:tabs>
          <w:tab w:val="left" w:pos="0"/>
        </w:tabs>
        <w:spacing w:after="9" w:line="360" w:lineRule="auto"/>
        <w:jc w:val="both"/>
        <w:rPr>
          <w:rFonts w:ascii="Times New Roman" w:hAnsi="Times New Roman" w:eastAsia="Droid Sans Fallback"/>
          <w:kern w:val="2"/>
          <w:sz w:val="28"/>
          <w:szCs w:val="28"/>
          <w:lang w:eastAsia="zh-CN" w:bidi="hi-IN"/>
        </w:rPr>
      </w:pPr>
      <w:r>
        <w:rPr>
          <w:rFonts w:ascii="Times New Roman" w:hAnsi="Times New Roman" w:eastAsia="Droid Sans Fallback"/>
          <w:kern w:val="2"/>
          <w:sz w:val="28"/>
          <w:szCs w:val="28"/>
          <w:lang w:eastAsia="zh-CN" w:bidi="hi-IN"/>
        </w:rPr>
        <w:t>2028 год -    0,0 тыс. рублей;</w:t>
      </w:r>
    </w:p>
    <w:p w14:paraId="073D126C">
      <w:pPr>
        <w:widowControl w:val="0"/>
        <w:tabs>
          <w:tab w:val="left" w:pos="0"/>
        </w:tabs>
        <w:spacing w:after="9" w:line="360" w:lineRule="auto"/>
        <w:jc w:val="both"/>
        <w:rPr>
          <w:rFonts w:ascii="Times New Roman" w:hAnsi="Times New Roman" w:eastAsia="Droid Sans Fallback"/>
          <w:color w:val="000000"/>
          <w:kern w:val="2"/>
          <w:sz w:val="28"/>
          <w:szCs w:val="28"/>
          <w:lang w:eastAsia="zh-CN" w:bidi="hi-IN"/>
        </w:rPr>
      </w:pPr>
      <w:r>
        <w:rPr>
          <w:rFonts w:ascii="Times New Roman" w:hAnsi="Times New Roman" w:eastAsia="Droid Sans Fallback"/>
          <w:kern w:val="2"/>
          <w:sz w:val="28"/>
          <w:szCs w:val="28"/>
          <w:lang w:eastAsia="zh-CN" w:bidi="hi-IN"/>
        </w:rPr>
        <w:t>2029 год -    0,0 тыс. рублей.</w:t>
      </w:r>
    </w:p>
    <w:p w14:paraId="4CF873FA">
      <w:pPr>
        <w:widowControl w:val="0"/>
        <w:spacing w:after="0" w:line="360" w:lineRule="auto"/>
        <w:jc w:val="both"/>
        <w:rPr>
          <w:rFonts w:ascii="Times New Roman" w:hAnsi="Times New Roman" w:eastAsia="Droid Sans Fallback"/>
          <w:color w:val="000000"/>
          <w:kern w:val="2"/>
          <w:sz w:val="28"/>
          <w:szCs w:val="28"/>
          <w:lang w:eastAsia="zh-CN" w:bidi="hi-IN"/>
        </w:rPr>
      </w:pPr>
      <w:r>
        <w:rPr>
          <w:rFonts w:ascii="Times New Roman" w:hAnsi="Times New Roman" w:eastAsia="Droid Sans Fallback"/>
          <w:kern w:val="2"/>
          <w:sz w:val="28"/>
          <w:szCs w:val="28"/>
          <w:lang w:eastAsia="zh-CN" w:bidi="hi-IN"/>
        </w:rPr>
        <w:t xml:space="preserve">1.2. Приложение № 3 «Информация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 краевого бюджета </w:t>
      </w:r>
      <w:r>
        <w:rPr>
          <w:rFonts w:ascii="Times New Roman" w:hAnsi="Times New Roman" w:eastAsia="Droid Sans Fallback"/>
          <w:bCs/>
          <w:kern w:val="2"/>
          <w:sz w:val="28"/>
          <w:szCs w:val="28"/>
          <w:lang w:eastAsia="zh-CN" w:bidi="hi-IN"/>
        </w:rPr>
        <w:t xml:space="preserve">«Об энергосбережении и повышении энергетической эффективности на территории Анучинского муниципального округа» на 2025-2029 годы от 28.08.2024 № 807, </w:t>
      </w:r>
      <w:r>
        <w:rPr>
          <w:rFonts w:ascii="Times New Roman" w:hAnsi="Times New Roman" w:eastAsia="Droid Sans Fallback"/>
          <w:kern w:val="2"/>
          <w:sz w:val="28"/>
          <w:szCs w:val="28"/>
          <w:lang w:eastAsia="zh-CN" w:bidi="hi-IN"/>
        </w:rPr>
        <w:t>изложить в новой редакции (прилагается).</w:t>
      </w:r>
    </w:p>
    <w:p w14:paraId="7286273E">
      <w:pPr>
        <w:numPr>
          <w:ilvl w:val="0"/>
          <w:numId w:val="1"/>
        </w:numPr>
        <w:spacing w:after="9" w:line="366" w:lineRule="auto"/>
        <w:ind w:firstLine="454"/>
        <w:jc w:val="both"/>
        <w:rPr>
          <w:rFonts w:ascii="Times New Roman" w:hAnsi="Times New Roman" w:eastAsia="Times New Roman"/>
          <w:color w:val="000000"/>
          <w:kern w:val="2"/>
          <w:sz w:val="28"/>
          <w:lang w:eastAsia="zh-CN"/>
        </w:rPr>
      </w:pPr>
      <w:r>
        <w:rPr>
          <w:rFonts w:ascii="Times New Roman" w:hAnsi="Times New Roman" w:eastAsia="Times New Roman"/>
          <w:color w:val="000000"/>
          <w:kern w:val="2"/>
          <w:sz w:val="28"/>
          <w:lang w:eastAsia="zh-CN"/>
        </w:rPr>
        <w:t xml:space="preserve"> Аппарату администрации (Бурдейной) разместить настоящее постановление на официальном сайте администрации Анучинского муниципального округа в информационно-</w:t>
      </w:r>
      <w:r>
        <w:rPr>
          <w:rFonts w:hint="default" w:ascii="Times New Roman" w:hAnsi="Times New Roman" w:eastAsia="Times New Roman"/>
          <w:color w:val="000000"/>
          <w:kern w:val="2"/>
          <w:sz w:val="28"/>
          <w:lang w:val="ru-RU" w:eastAsia="zh-CN"/>
        </w:rPr>
        <w:t xml:space="preserve"> </w:t>
      </w:r>
      <w:r>
        <w:rPr>
          <w:rFonts w:ascii="Times New Roman" w:hAnsi="Times New Roman" w:eastAsia="Times New Roman"/>
          <w:color w:val="000000"/>
          <w:kern w:val="2"/>
          <w:sz w:val="28"/>
          <w:lang w:eastAsia="zh-CN"/>
        </w:rPr>
        <w:t>телекоммуникационной сети Интернет.</w:t>
      </w:r>
    </w:p>
    <w:p w14:paraId="1F9C652B">
      <w:pPr>
        <w:tabs>
          <w:tab w:val="center" w:pos="4788"/>
        </w:tabs>
        <w:spacing w:after="130" w:line="265" w:lineRule="auto"/>
        <w:ind w:left="233" w:hanging="10"/>
        <w:rPr>
          <w:rFonts w:ascii="Times New Roman" w:hAnsi="Times New Roman" w:eastAsia="Times New Roman"/>
          <w:color w:val="000000"/>
          <w:kern w:val="2"/>
          <w:sz w:val="28"/>
          <w:lang w:eastAsia="zh-CN"/>
        </w:rPr>
      </w:pPr>
      <w:r>
        <w:rPr>
          <w:rFonts w:ascii="Times New Roman" w:hAnsi="Times New Roman" w:eastAsia="Times New Roman"/>
          <w:color w:val="000000"/>
          <w:kern w:val="2"/>
          <w:sz w:val="28"/>
          <w:lang w:eastAsia="zh-CN"/>
        </w:rPr>
        <w:tab/>
      </w:r>
      <w:r>
        <w:rPr>
          <w:rFonts w:ascii="Times New Roman" w:hAnsi="Times New Roman" w:eastAsia="Times New Roman"/>
          <w:color w:val="000000"/>
          <w:kern w:val="2"/>
          <w:sz w:val="28"/>
          <w:lang w:eastAsia="zh-CN"/>
        </w:rPr>
        <w:t xml:space="preserve">  3.  Настоящее постановление вступает в силу с 01.01.202</w:t>
      </w:r>
      <w:r>
        <w:rPr>
          <w:rFonts w:hint="default" w:ascii="Times New Roman" w:hAnsi="Times New Roman" w:eastAsia="Times New Roman"/>
          <w:color w:val="000000"/>
          <w:kern w:val="2"/>
          <w:sz w:val="28"/>
          <w:lang w:val="ru-RU" w:eastAsia="zh-CN"/>
        </w:rPr>
        <w:t>6</w:t>
      </w:r>
      <w:r>
        <w:rPr>
          <w:rFonts w:ascii="Times New Roman" w:hAnsi="Times New Roman" w:eastAsia="Times New Roman"/>
          <w:color w:val="000000"/>
          <w:kern w:val="2"/>
          <w:sz w:val="28"/>
          <w:lang w:eastAsia="zh-CN"/>
        </w:rPr>
        <w:t>года.</w:t>
      </w:r>
    </w:p>
    <w:p w14:paraId="4DE1EEF9">
      <w:pPr>
        <w:spacing w:after="9" w:line="366" w:lineRule="auto"/>
        <w:ind w:left="-8" w:firstLine="8"/>
        <w:jc w:val="both"/>
        <w:rPr>
          <w:rFonts w:ascii="Times New Roman" w:hAnsi="Times New Roman" w:eastAsia="Times New Roman"/>
          <w:color w:val="000000"/>
          <w:kern w:val="2"/>
          <w:sz w:val="28"/>
          <w:lang w:eastAsia="zh-CN"/>
        </w:rPr>
      </w:pPr>
      <w:r>
        <w:rPr>
          <w:rFonts w:ascii="Times New Roman" w:hAnsi="Times New Roman" w:eastAsia="Times New Roman"/>
          <w:color w:val="000000"/>
          <w:kern w:val="2"/>
          <w:sz w:val="28"/>
          <w:lang w:eastAsia="zh-CN"/>
        </w:rPr>
        <w:t xml:space="preserve">     4. Контроль за исполнением настоящего постановления возложить на заместителя главы администрации Анучинского муниципального округа</w:t>
      </w:r>
    </w:p>
    <w:p w14:paraId="64B4CAD9">
      <w:pPr>
        <w:spacing w:after="972" w:line="240" w:lineRule="auto"/>
        <w:ind w:left="-5" w:hanging="3"/>
        <w:jc w:val="both"/>
        <w:rPr>
          <w:rFonts w:ascii="Times New Roman" w:hAnsi="Times New Roman" w:eastAsia="Times New Roman"/>
          <w:color w:val="000000"/>
          <w:kern w:val="2"/>
          <w:sz w:val="28"/>
          <w:lang w:eastAsia="zh-CN"/>
        </w:rPr>
      </w:pPr>
      <w:r>
        <w:rPr>
          <w:rFonts w:ascii="Times New Roman" w:hAnsi="Times New Roman" w:eastAsia="Times New Roman"/>
          <w:color w:val="000000"/>
          <w:kern w:val="2"/>
          <w:sz w:val="28"/>
          <w:lang w:eastAsia="zh-CN"/>
        </w:rPr>
        <w:t>Дубовцева И.В.</w:t>
      </w:r>
    </w:p>
    <w:p w14:paraId="66884764">
      <w:pPr>
        <w:spacing w:after="972" w:line="366" w:lineRule="auto"/>
        <w:ind w:left="-5" w:hanging="3"/>
        <w:jc w:val="both"/>
        <w:rPr>
          <w:rFonts w:hint="default" w:ascii="Times New Roman" w:hAnsi="Times New Roman" w:eastAsia="Times New Roman"/>
          <w:color w:val="000000"/>
          <w:kern w:val="2"/>
          <w:sz w:val="28"/>
          <w:lang w:val="ru-RU" w:eastAsia="zh-CN"/>
        </w:rPr>
      </w:pPr>
      <w:r>
        <w:rPr>
          <w:rFonts w:ascii="Times New Roman" w:hAnsi="Times New Roman" w:eastAsia="Times New Roman"/>
          <w:color w:val="000000"/>
          <w:kern w:val="2"/>
          <w:sz w:val="28"/>
          <w:lang w:val="ru-RU" w:eastAsia="zh-CN"/>
        </w:rPr>
        <w:t>Глава</w:t>
      </w:r>
      <w:r>
        <w:rPr>
          <w:rFonts w:hint="default" w:ascii="Times New Roman" w:hAnsi="Times New Roman" w:eastAsia="Times New Roman"/>
          <w:color w:val="000000"/>
          <w:kern w:val="2"/>
          <w:sz w:val="28"/>
          <w:lang w:val="ru-RU" w:eastAsia="zh-CN"/>
        </w:rPr>
        <w:t xml:space="preserve"> Анучинского муниципального округа                                       А.Я.Янчук</w:t>
      </w:r>
    </w:p>
    <w:p w14:paraId="1CEA1223">
      <w:pPr>
        <w:shd w:val="clear" w:color="auto" w:fill="FFFFFF"/>
        <w:tabs>
          <w:tab w:val="left" w:pos="7425"/>
        </w:tabs>
        <w:spacing w:after="0"/>
        <w:ind w:firstLine="5670"/>
        <w:rPr>
          <w:rFonts w:ascii="Times New Roman" w:hAnsi="Times New Roman"/>
          <w:b/>
          <w:bCs/>
          <w:color w:val="000000"/>
          <w:sz w:val="24"/>
          <w:szCs w:val="24"/>
        </w:rPr>
      </w:pPr>
      <w:bookmarkStart w:id="12" w:name="_GoBack"/>
      <w:bookmarkEnd w:id="12"/>
      <w:r>
        <w:rPr>
          <w:rFonts w:ascii="Times New Roman" w:hAnsi="Times New Roman"/>
          <w:b/>
          <w:bCs/>
          <w:color w:val="000000"/>
          <w:sz w:val="24"/>
          <w:szCs w:val="24"/>
        </w:rPr>
        <w:t>УТВЕРЖДЕНА:</w:t>
      </w:r>
    </w:p>
    <w:p w14:paraId="3F6A629B">
      <w:pPr>
        <w:shd w:val="clear" w:color="auto" w:fill="FFFFFF"/>
        <w:tabs>
          <w:tab w:val="left" w:pos="7425"/>
        </w:tabs>
        <w:spacing w:after="0"/>
        <w:ind w:left="5670"/>
        <w:rPr>
          <w:rFonts w:ascii="Times New Roman" w:hAnsi="Times New Roman"/>
          <w:bCs/>
          <w:color w:val="000000"/>
          <w:sz w:val="24"/>
          <w:szCs w:val="24"/>
        </w:rPr>
      </w:pPr>
      <w:r>
        <w:rPr>
          <w:rFonts w:ascii="Times New Roman" w:hAnsi="Times New Roman"/>
          <w:bCs/>
          <w:color w:val="000000"/>
          <w:sz w:val="24"/>
          <w:szCs w:val="24"/>
        </w:rPr>
        <w:t xml:space="preserve">Постановлением администрации Анучинского муниципального округа </w:t>
      </w:r>
    </w:p>
    <w:p w14:paraId="10378032">
      <w:pPr>
        <w:shd w:val="clear" w:color="auto" w:fill="FFFFFF"/>
        <w:tabs>
          <w:tab w:val="left" w:pos="7425"/>
        </w:tabs>
        <w:spacing w:after="0"/>
        <w:ind w:left="5670"/>
        <w:rPr>
          <w:rFonts w:ascii="Times New Roman" w:hAnsi="Times New Roman"/>
          <w:bCs/>
          <w:color w:val="000000"/>
          <w:sz w:val="24"/>
          <w:szCs w:val="24"/>
        </w:rPr>
      </w:pPr>
      <w:r>
        <w:rPr>
          <w:rFonts w:ascii="Times New Roman" w:hAnsi="Times New Roman"/>
          <w:bCs/>
          <w:color w:val="000000"/>
          <w:sz w:val="24"/>
          <w:szCs w:val="24"/>
        </w:rPr>
        <w:t xml:space="preserve">от «___»________2024 г. №_____ </w:t>
      </w:r>
    </w:p>
    <w:p w14:paraId="3C3DA74D">
      <w:pPr>
        <w:shd w:val="clear" w:color="auto" w:fill="FFFFFF"/>
        <w:tabs>
          <w:tab w:val="left" w:pos="7425"/>
        </w:tabs>
        <w:spacing w:after="0"/>
        <w:ind w:left="6237"/>
        <w:rPr>
          <w:rFonts w:ascii="Times New Roman" w:hAnsi="Times New Roman"/>
          <w:b/>
          <w:sz w:val="28"/>
          <w:szCs w:val="28"/>
        </w:rPr>
      </w:pPr>
    </w:p>
    <w:p w14:paraId="24480419">
      <w:pPr>
        <w:pStyle w:val="8"/>
        <w:spacing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79D205BA">
      <w:pPr>
        <w:pStyle w:val="8"/>
        <w:spacing w:line="276"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программы «Об энергосбережении и повышении энергетической эффективности на территории Анучинского муниципального округа» на 2025-2029 годы</w:t>
      </w:r>
    </w:p>
    <w:p w14:paraId="093297D3">
      <w:pPr>
        <w:pStyle w:val="8"/>
        <w:spacing w:line="276" w:lineRule="auto"/>
        <w:jc w:val="center"/>
        <w:rPr>
          <w:rFonts w:ascii="Times New Roman" w:hAnsi="Times New Roman" w:cs="Times New Roman"/>
          <w:b/>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102" w:type="dxa"/>
          <w:left w:w="62" w:type="dxa"/>
          <w:bottom w:w="102" w:type="dxa"/>
          <w:right w:w="62" w:type="dxa"/>
        </w:tblCellMar>
      </w:tblPr>
      <w:tblGrid>
        <w:gridCol w:w="3890"/>
        <w:gridCol w:w="5528"/>
      </w:tblGrid>
      <w:tr w14:paraId="2BBFDFE1">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4F738D0">
            <w:pPr>
              <w:pStyle w:val="8"/>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528" w:type="dxa"/>
            <w:tcBorders>
              <w:left w:val="single" w:color="auto" w:sz="4" w:space="0"/>
              <w:right w:val="single" w:color="auto" w:sz="4" w:space="0"/>
            </w:tcBorders>
          </w:tcPr>
          <w:p w14:paraId="4B4B887C">
            <w:pPr>
              <w:pStyle w:val="8"/>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14:paraId="5DAC5E70">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AFC849D">
            <w:pPr>
              <w:pStyle w:val="8"/>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528" w:type="dxa"/>
            <w:tcBorders>
              <w:left w:val="single" w:color="auto" w:sz="4" w:space="0"/>
              <w:right w:val="single" w:color="auto" w:sz="4" w:space="0"/>
            </w:tcBorders>
          </w:tcPr>
          <w:p w14:paraId="44787EFC">
            <w:pPr>
              <w:pStyle w:val="8"/>
              <w:rPr>
                <w:rFonts w:ascii="Times New Roman" w:hAnsi="Times New Roman" w:cs="Times New Roman"/>
                <w:sz w:val="28"/>
                <w:szCs w:val="28"/>
              </w:rPr>
            </w:pPr>
            <w:r>
              <w:rPr>
                <w:rFonts w:ascii="Times New Roman" w:hAnsi="Times New Roman" w:cs="Times New Roman"/>
                <w:sz w:val="28"/>
                <w:szCs w:val="28"/>
              </w:rPr>
              <w:t>Отдел земельных и имущественных отношений управления градостроительства и имущественных и земельных отношений администрации Анучинского муниципального округа, МКУ ХОЗУ администрации Анучинского муниципального округа</w:t>
            </w:r>
          </w:p>
        </w:tc>
      </w:tr>
      <w:tr w14:paraId="0D1CD72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38AFE72C">
            <w:pPr>
              <w:pStyle w:val="8"/>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528" w:type="dxa"/>
            <w:tcBorders>
              <w:left w:val="single" w:color="auto" w:sz="4" w:space="0"/>
              <w:right w:val="single" w:color="auto" w:sz="4" w:space="0"/>
            </w:tcBorders>
          </w:tcPr>
          <w:p w14:paraId="4F445FD2">
            <w:pPr>
              <w:pStyle w:val="8"/>
              <w:rPr>
                <w:rFonts w:ascii="Times New Roman" w:hAnsi="Times New Roman" w:cs="Times New Roman"/>
                <w:sz w:val="28"/>
                <w:szCs w:val="28"/>
              </w:rPr>
            </w:pPr>
          </w:p>
        </w:tc>
      </w:tr>
      <w:tr w14:paraId="2D7EA2B9">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2676C12C">
            <w:pPr>
              <w:pStyle w:val="8"/>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528" w:type="dxa"/>
            <w:tcBorders>
              <w:left w:val="single" w:color="auto" w:sz="4" w:space="0"/>
              <w:right w:val="single" w:color="auto" w:sz="4" w:space="0"/>
            </w:tcBorders>
          </w:tcPr>
          <w:p w14:paraId="34DD6BD5">
            <w:pPr>
              <w:pStyle w:val="8"/>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14:paraId="25DB9A9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6E354C9A">
            <w:pPr>
              <w:pStyle w:val="8"/>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528" w:type="dxa"/>
            <w:tcBorders>
              <w:left w:val="single" w:color="auto" w:sz="4" w:space="0"/>
              <w:right w:val="single" w:color="auto" w:sz="4" w:space="0"/>
            </w:tcBorders>
          </w:tcPr>
          <w:p w14:paraId="0DC88F08">
            <w:pPr>
              <w:pStyle w:val="8"/>
              <w:rPr>
                <w:rFonts w:ascii="Times New Roman" w:hAnsi="Times New Roman" w:cs="Times New Roman"/>
                <w:sz w:val="28"/>
                <w:szCs w:val="28"/>
              </w:rPr>
            </w:pPr>
            <w:r>
              <w:rPr>
                <w:rFonts w:ascii="Times New Roman" w:hAnsi="Times New Roman" w:cs="Times New Roman"/>
                <w:sz w:val="28"/>
                <w:szCs w:val="28"/>
              </w:rPr>
              <w:t>Установка приборов учета ресурсов;</w:t>
            </w:r>
          </w:p>
          <w:p w14:paraId="6223ECB6">
            <w:pPr>
              <w:pStyle w:val="8"/>
              <w:rPr>
                <w:rFonts w:ascii="Times New Roman" w:hAnsi="Times New Roman" w:cs="Times New Roman"/>
                <w:sz w:val="28"/>
                <w:szCs w:val="28"/>
              </w:rPr>
            </w:pPr>
            <w:r>
              <w:rPr>
                <w:rFonts w:ascii="Times New Roman" w:hAnsi="Times New Roman" w:cs="Times New Roman"/>
                <w:sz w:val="28"/>
                <w:szCs w:val="28"/>
              </w:rPr>
              <w:t>Утепление зданий;</w:t>
            </w:r>
          </w:p>
          <w:p w14:paraId="173CF4E9">
            <w:pPr>
              <w:pStyle w:val="8"/>
              <w:rPr>
                <w:rFonts w:ascii="Times New Roman" w:hAnsi="Times New Roman" w:cs="Times New Roman"/>
                <w:sz w:val="28"/>
                <w:szCs w:val="28"/>
              </w:rPr>
            </w:pPr>
            <w:r>
              <w:rPr>
                <w:rFonts w:ascii="Times New Roman" w:hAnsi="Times New Roman" w:cs="Times New Roman"/>
                <w:sz w:val="28"/>
                <w:szCs w:val="28"/>
              </w:rPr>
              <w:t>Замена котельного оборудования на энергоэффективное;</w:t>
            </w:r>
          </w:p>
          <w:p w14:paraId="5B5B752B">
            <w:pPr>
              <w:pStyle w:val="8"/>
              <w:rPr>
                <w:rFonts w:ascii="Times New Roman" w:hAnsi="Times New Roman" w:cs="Times New Roman"/>
                <w:sz w:val="28"/>
                <w:szCs w:val="28"/>
              </w:rPr>
            </w:pPr>
            <w:r>
              <w:rPr>
                <w:rFonts w:ascii="Times New Roman" w:hAnsi="Times New Roman" w:cs="Times New Roman"/>
                <w:sz w:val="28"/>
                <w:szCs w:val="28"/>
              </w:rPr>
              <w:t xml:space="preserve">Ремонт сетей и внутренних систем теплоснабжения. </w:t>
            </w:r>
          </w:p>
          <w:p w14:paraId="39C9DC87">
            <w:pPr>
              <w:pStyle w:val="8"/>
              <w:rPr>
                <w:rFonts w:ascii="Times New Roman" w:hAnsi="Times New Roman" w:cs="Times New Roman"/>
                <w:sz w:val="28"/>
                <w:szCs w:val="28"/>
              </w:rPr>
            </w:pPr>
            <w:r>
              <w:rPr>
                <w:rFonts w:ascii="Times New Roman" w:hAnsi="Times New Roman" w:cs="Times New Roman"/>
                <w:sz w:val="28"/>
                <w:szCs w:val="28"/>
              </w:rPr>
              <w:t>Выявление бесхозяйных сетей.</w:t>
            </w:r>
          </w:p>
          <w:p w14:paraId="676842E8">
            <w:pPr>
              <w:pStyle w:val="8"/>
              <w:rPr>
                <w:rFonts w:ascii="Times New Roman" w:hAnsi="Times New Roman" w:cs="Times New Roman"/>
                <w:color w:val="FF0000"/>
                <w:sz w:val="28"/>
                <w:szCs w:val="28"/>
              </w:rPr>
            </w:pPr>
            <w:r>
              <w:rPr>
                <w:rFonts w:ascii="Times New Roman" w:hAnsi="Times New Roman" w:cs="Times New Roman"/>
                <w:sz w:val="28"/>
                <w:szCs w:val="28"/>
              </w:rPr>
              <w:t>Энергетическое обследование зданий.</w:t>
            </w:r>
          </w:p>
        </w:tc>
      </w:tr>
      <w:tr w14:paraId="64B2C30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4C68AAA">
            <w:pPr>
              <w:pStyle w:val="8"/>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color="auto" w:sz="4" w:space="0"/>
              <w:right w:val="single" w:color="auto" w:sz="4" w:space="0"/>
            </w:tcBorders>
          </w:tcPr>
          <w:p w14:paraId="7FC2869A">
            <w:pPr>
              <w:autoSpaceDE w:val="0"/>
              <w:autoSpaceDN w:val="0"/>
              <w:adjustRightInd w:val="0"/>
              <w:spacing w:after="0" w:line="240" w:lineRule="auto"/>
              <w:rPr>
                <w:rFonts w:ascii="Times New Roman" w:hAnsi="Times New Roman"/>
                <w:sz w:val="28"/>
                <w:szCs w:val="28"/>
              </w:rPr>
            </w:pPr>
            <w:r>
              <w:rPr>
                <w:rFonts w:ascii="Times New Roman" w:hAnsi="Times New Roman" w:eastAsiaTheme="minorHAnsi"/>
                <w:sz w:val="28"/>
                <w:szCs w:val="28"/>
              </w:rPr>
              <w:t xml:space="preserve">Государственная </w:t>
            </w:r>
            <w:r>
              <w:fldChar w:fldCharType="begin"/>
            </w:r>
            <w:r>
              <w:instrText xml:space="preserve"> HYPERLINK "consultantplus://offline/ref=E749B7C422AEF00FB80B58ECC8BE2320D7ED92653EFE224D6A2B4E3B048F92620DCBB04A10A8F90721EDAD3BE1E28B2A38A2D0A28DB3B69B99A7C4B1P6YBG" </w:instrText>
            </w:r>
            <w:r>
              <w:fldChar w:fldCharType="separate"/>
            </w:r>
            <w:r>
              <w:rPr>
                <w:rFonts w:ascii="Times New Roman" w:hAnsi="Times New Roman" w:eastAsiaTheme="minorHAnsi"/>
                <w:sz w:val="28"/>
                <w:szCs w:val="28"/>
              </w:rPr>
              <w:t>программ</w:t>
            </w:r>
            <w:r>
              <w:rPr>
                <w:rFonts w:ascii="Times New Roman" w:hAnsi="Times New Roman" w:eastAsiaTheme="minorHAnsi"/>
                <w:sz w:val="28"/>
                <w:szCs w:val="28"/>
              </w:rPr>
              <w:fldChar w:fldCharType="end"/>
            </w:r>
            <w:r>
              <w:rPr>
                <w:rFonts w:ascii="Times New Roman" w:hAnsi="Times New Roman" w:eastAsiaTheme="minorHAnsi"/>
                <w:sz w:val="28"/>
                <w:szCs w:val="28"/>
              </w:rPr>
              <w:t>а Приморского края «</w:t>
            </w:r>
            <w:r>
              <w:rPr>
                <w:rFonts w:ascii="Times New Roman" w:hAnsi="Times New Roman"/>
                <w:sz w:val="28"/>
                <w:szCs w:val="28"/>
              </w:rPr>
              <w:t>Энергоэффективность, развитие  газоснабжения и энергетики в Приморском крае»</w:t>
            </w:r>
            <w:r>
              <w:rPr>
                <w:rFonts w:ascii="Times New Roman" w:hAnsi="Times New Roman" w:eastAsiaTheme="minorHAnsi"/>
                <w:sz w:val="28"/>
                <w:szCs w:val="28"/>
              </w:rPr>
              <w:t>, утвержденная постановлением Администрации Приморского края</w:t>
            </w:r>
            <w:r>
              <w:rPr>
                <w:rFonts w:ascii="Times New Roman" w:hAnsi="Times New Roman"/>
              </w:rPr>
              <w:t xml:space="preserve"> </w:t>
            </w:r>
            <w:r>
              <w:rPr>
                <w:rFonts w:ascii="Times New Roman" w:hAnsi="Times New Roman" w:eastAsiaTheme="minorHAnsi"/>
                <w:sz w:val="28"/>
                <w:szCs w:val="28"/>
              </w:rPr>
              <w:t xml:space="preserve">от 27.12.2019 № 939-па (ред. от 12.04.2024) </w:t>
            </w:r>
          </w:p>
        </w:tc>
      </w:tr>
      <w:tr w14:paraId="5884E2A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38F17C00">
            <w:pPr>
              <w:pStyle w:val="8"/>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528" w:type="dxa"/>
            <w:tcBorders>
              <w:left w:val="single" w:color="auto" w:sz="4" w:space="0"/>
              <w:right w:val="single" w:color="auto" w:sz="4" w:space="0"/>
            </w:tcBorders>
          </w:tcPr>
          <w:p w14:paraId="232EE145">
            <w:pPr>
              <w:pStyle w:val="12"/>
              <w:rPr>
                <w:rFonts w:ascii="Times New Roman" w:hAnsi="Times New Roman" w:cs="Times New Roman"/>
                <w:sz w:val="28"/>
                <w:szCs w:val="28"/>
              </w:rPr>
            </w:pPr>
            <w:r>
              <w:rPr>
                <w:rFonts w:ascii="Times New Roman" w:hAnsi="Times New Roman" w:cs="Times New Roman"/>
                <w:sz w:val="28"/>
                <w:szCs w:val="28"/>
              </w:rPr>
              <w:t>Повышение эффективности использования энергетических ресурсов</w:t>
            </w:r>
          </w:p>
        </w:tc>
      </w:tr>
      <w:tr w14:paraId="722422C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7CF88259">
            <w:pPr>
              <w:pStyle w:val="8"/>
              <w:rPr>
                <w:rFonts w:ascii="Times New Roman" w:hAnsi="Times New Roman" w:cs="Times New Roman"/>
                <w:sz w:val="28"/>
                <w:szCs w:val="28"/>
              </w:rPr>
            </w:pPr>
            <w:r>
              <w:rPr>
                <w:rFonts w:ascii="Times New Roman" w:hAnsi="Times New Roman" w:cs="Times New Roman"/>
                <w:sz w:val="28"/>
                <w:szCs w:val="28"/>
              </w:rPr>
              <w:t>Задачи муниципальной программы</w:t>
            </w:r>
          </w:p>
        </w:tc>
        <w:tc>
          <w:tcPr>
            <w:tcW w:w="5528" w:type="dxa"/>
            <w:tcBorders>
              <w:left w:val="single" w:color="auto" w:sz="4" w:space="0"/>
              <w:right w:val="single" w:color="auto" w:sz="4" w:space="0"/>
            </w:tcBorders>
          </w:tcPr>
          <w:p w14:paraId="2276AC46">
            <w:pPr>
              <w:pStyle w:val="12"/>
              <w:rPr>
                <w:rFonts w:ascii="Times New Roman" w:hAnsi="Times New Roman" w:cs="Times New Roman"/>
                <w:sz w:val="28"/>
                <w:szCs w:val="28"/>
              </w:rPr>
            </w:pPr>
            <w:r>
              <w:rPr>
                <w:rFonts w:ascii="Times New Roman" w:hAnsi="Times New Roman" w:cs="Times New Roman"/>
                <w:sz w:val="28"/>
                <w:szCs w:val="28"/>
              </w:rPr>
              <w:t>Снижение затрат на оплату потребляемых энергоресурсов.</w:t>
            </w:r>
          </w:p>
          <w:p w14:paraId="64AD946E">
            <w:pPr>
              <w:pStyle w:val="12"/>
              <w:rPr>
                <w:rFonts w:ascii="Times New Roman" w:hAnsi="Times New Roman" w:cs="Times New Roman"/>
                <w:sz w:val="28"/>
                <w:szCs w:val="28"/>
              </w:rPr>
            </w:pPr>
            <w:r>
              <w:rPr>
                <w:rFonts w:ascii="Times New Roman" w:hAnsi="Times New Roman" w:cs="Times New Roman"/>
                <w:sz w:val="28"/>
                <w:szCs w:val="28"/>
              </w:rPr>
              <w:t>Выявление бесхозяйных сетей.</w:t>
            </w:r>
          </w:p>
        </w:tc>
      </w:tr>
      <w:tr w14:paraId="264381F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6F578F9F">
            <w:pPr>
              <w:pStyle w:val="8"/>
              <w:rPr>
                <w:rFonts w:ascii="Times New Roman" w:hAnsi="Times New Roman" w:cs="Times New Roman"/>
                <w:sz w:val="28"/>
                <w:szCs w:val="28"/>
              </w:rPr>
            </w:pPr>
            <w:r>
              <w:rPr>
                <w:rFonts w:ascii="Times New Roman" w:hAnsi="Times New Roman" w:cs="Times New Roman"/>
                <w:sz w:val="28"/>
                <w:szCs w:val="28"/>
              </w:rPr>
              <w:t>Индикаторы (показатели) муниципальной программы</w:t>
            </w:r>
          </w:p>
        </w:tc>
        <w:tc>
          <w:tcPr>
            <w:tcW w:w="5528" w:type="dxa"/>
            <w:tcBorders>
              <w:left w:val="single" w:color="auto" w:sz="4" w:space="0"/>
              <w:right w:val="single" w:color="auto" w:sz="4" w:space="0"/>
            </w:tcBorders>
          </w:tcPr>
          <w:p w14:paraId="6DB50370">
            <w:pPr>
              <w:pStyle w:val="8"/>
              <w:rPr>
                <w:rFonts w:ascii="Times New Roman" w:hAnsi="Times New Roman" w:cs="Times New Roman"/>
                <w:sz w:val="28"/>
                <w:szCs w:val="28"/>
              </w:rPr>
            </w:pPr>
            <w:r>
              <w:rPr>
                <w:rFonts w:ascii="Times New Roman" w:hAnsi="Times New Roman" w:cs="Times New Roman"/>
                <w:sz w:val="28"/>
                <w:szCs w:val="28"/>
              </w:rPr>
              <w:t>Установлено приборов учета ресурсов - 2;</w:t>
            </w:r>
          </w:p>
          <w:p w14:paraId="5451DFD0">
            <w:pPr>
              <w:pStyle w:val="8"/>
              <w:rPr>
                <w:rFonts w:ascii="Times New Roman" w:hAnsi="Times New Roman" w:cs="Times New Roman"/>
                <w:sz w:val="28"/>
                <w:szCs w:val="28"/>
              </w:rPr>
            </w:pPr>
            <w:r>
              <w:rPr>
                <w:rFonts w:ascii="Times New Roman" w:hAnsi="Times New Roman" w:cs="Times New Roman"/>
                <w:sz w:val="28"/>
                <w:szCs w:val="28"/>
              </w:rPr>
              <w:t>Утеплено зданий - 1;</w:t>
            </w:r>
          </w:p>
          <w:p w14:paraId="64041FC7">
            <w:pPr>
              <w:pStyle w:val="8"/>
              <w:rPr>
                <w:rFonts w:ascii="Times New Roman" w:hAnsi="Times New Roman" w:cs="Times New Roman"/>
                <w:sz w:val="28"/>
                <w:szCs w:val="28"/>
              </w:rPr>
            </w:pPr>
            <w:r>
              <w:rPr>
                <w:rFonts w:ascii="Times New Roman" w:hAnsi="Times New Roman" w:cs="Times New Roman"/>
                <w:sz w:val="28"/>
                <w:szCs w:val="28"/>
              </w:rPr>
              <w:t>Заменено котельного оборудования на энергоэффективное - 5;</w:t>
            </w:r>
          </w:p>
          <w:p w14:paraId="0D4400BE">
            <w:pPr>
              <w:pStyle w:val="8"/>
              <w:rPr>
                <w:rFonts w:ascii="Times New Roman" w:hAnsi="Times New Roman" w:cs="Times New Roman"/>
                <w:sz w:val="28"/>
                <w:szCs w:val="28"/>
              </w:rPr>
            </w:pPr>
            <w:r>
              <w:rPr>
                <w:rFonts w:ascii="Times New Roman" w:hAnsi="Times New Roman" w:cs="Times New Roman"/>
                <w:sz w:val="28"/>
                <w:szCs w:val="28"/>
              </w:rPr>
              <w:t xml:space="preserve">Отремонтировано сетей и внутренних систем теплоснабжения – 1000 пм; </w:t>
            </w:r>
          </w:p>
          <w:p w14:paraId="4F18D87D">
            <w:pPr>
              <w:pStyle w:val="8"/>
              <w:rPr>
                <w:rFonts w:ascii="Times New Roman" w:hAnsi="Times New Roman" w:cs="Times New Roman"/>
                <w:sz w:val="28"/>
                <w:szCs w:val="28"/>
              </w:rPr>
            </w:pPr>
            <w:r>
              <w:rPr>
                <w:rFonts w:ascii="Times New Roman" w:hAnsi="Times New Roman" w:cs="Times New Roman"/>
                <w:sz w:val="28"/>
                <w:szCs w:val="28"/>
              </w:rPr>
              <w:t>Выявлено бесхозяйных сетей – 100 пм;</w:t>
            </w:r>
          </w:p>
          <w:p w14:paraId="30CC3CC1">
            <w:pPr>
              <w:pStyle w:val="8"/>
              <w:rPr>
                <w:rFonts w:ascii="Times New Roman" w:hAnsi="Times New Roman" w:cs="Times New Roman"/>
                <w:sz w:val="28"/>
                <w:szCs w:val="28"/>
              </w:rPr>
            </w:pPr>
            <w:r>
              <w:rPr>
                <w:rFonts w:ascii="Times New Roman" w:hAnsi="Times New Roman" w:cs="Times New Roman"/>
                <w:sz w:val="28"/>
                <w:szCs w:val="28"/>
              </w:rPr>
              <w:t>Проведено энергетическое обследование зданий – 5 ед.</w:t>
            </w:r>
          </w:p>
        </w:tc>
      </w:tr>
      <w:tr w14:paraId="21E4714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06DECADD">
            <w:pPr>
              <w:pStyle w:val="8"/>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528" w:type="dxa"/>
            <w:tcBorders>
              <w:left w:val="single" w:color="auto" w:sz="4" w:space="0"/>
              <w:right w:val="single" w:color="auto" w:sz="4" w:space="0"/>
            </w:tcBorders>
          </w:tcPr>
          <w:p w14:paraId="2C192EBE">
            <w:pPr>
              <w:pStyle w:val="9"/>
              <w:ind w:left="80"/>
              <w:jc w:val="both"/>
              <w:rPr>
                <w:sz w:val="28"/>
                <w:szCs w:val="28"/>
              </w:rPr>
            </w:pPr>
            <w:r>
              <w:rPr>
                <w:sz w:val="28"/>
                <w:szCs w:val="28"/>
              </w:rPr>
              <w:t xml:space="preserve">Программа реализуется в один этап, </w:t>
            </w:r>
          </w:p>
          <w:p w14:paraId="5D22FA2D">
            <w:pPr>
              <w:pStyle w:val="9"/>
              <w:ind w:left="80"/>
              <w:jc w:val="both"/>
              <w:rPr>
                <w:sz w:val="28"/>
                <w:szCs w:val="28"/>
              </w:rPr>
            </w:pPr>
            <w:r>
              <w:rPr>
                <w:sz w:val="28"/>
                <w:szCs w:val="28"/>
              </w:rPr>
              <w:t>в сроки 2025 – 2029 годы</w:t>
            </w:r>
          </w:p>
        </w:tc>
      </w:tr>
      <w:tr w14:paraId="78FF265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c>
          <w:tcPr>
            <w:tcW w:w="3890" w:type="dxa"/>
            <w:tcBorders>
              <w:left w:val="single" w:color="auto" w:sz="4" w:space="0"/>
              <w:right w:val="single" w:color="auto" w:sz="4" w:space="0"/>
            </w:tcBorders>
          </w:tcPr>
          <w:p w14:paraId="53DB98D3">
            <w:pPr>
              <w:pStyle w:val="8"/>
              <w:rPr>
                <w:rFonts w:ascii="Times New Roman" w:hAnsi="Times New Roman" w:cs="Times New Roman"/>
                <w:sz w:val="28"/>
                <w:szCs w:val="28"/>
              </w:rPr>
            </w:pPr>
            <w:r>
              <w:rPr>
                <w:rFonts w:ascii="Times New Roman" w:hAnsi="Times New Roman" w:cs="Times New Roman"/>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w:t>
            </w:r>
          </w:p>
        </w:tc>
        <w:tc>
          <w:tcPr>
            <w:tcW w:w="5528" w:type="dxa"/>
            <w:tcBorders>
              <w:left w:val="single" w:color="auto" w:sz="4" w:space="0"/>
              <w:right w:val="single" w:color="auto" w:sz="4" w:space="0"/>
            </w:tcBorders>
          </w:tcPr>
          <w:p w14:paraId="2A82A82D">
            <w:pPr>
              <w:pStyle w:val="8"/>
              <w:jc w:val="both"/>
              <w:rPr>
                <w:rFonts w:ascii="Times New Roman" w:hAnsi="Times New Roman" w:cs="Times New Roman"/>
                <w:sz w:val="28"/>
                <w:szCs w:val="28"/>
              </w:rPr>
            </w:pPr>
            <w:r>
              <w:rPr>
                <w:rFonts w:ascii="Times New Roman" w:hAnsi="Times New Roman" w:cs="Times New Roman"/>
                <w:sz w:val="28"/>
                <w:szCs w:val="28"/>
              </w:rPr>
              <w:t xml:space="preserve">Объем средств бюджетных ассигнований на реализацию программы составляет </w:t>
            </w:r>
            <w:r>
              <w:rPr>
                <w:rFonts w:hint="default" w:ascii="Times New Roman" w:hAnsi="Times New Roman" w:cs="Times New Roman"/>
                <w:sz w:val="28"/>
                <w:szCs w:val="28"/>
                <w:lang w:val="ru-RU"/>
              </w:rPr>
              <w:t>6 266</w:t>
            </w:r>
            <w:r>
              <w:rPr>
                <w:rFonts w:ascii="Times New Roman" w:hAnsi="Times New Roman" w:cs="Times New Roman"/>
                <w:sz w:val="28"/>
                <w:szCs w:val="28"/>
              </w:rPr>
              <w:t>,00 тыс. рублей, в том числе:</w:t>
            </w:r>
          </w:p>
          <w:p w14:paraId="717A91CC">
            <w:pPr>
              <w:pStyle w:val="8"/>
              <w:jc w:val="both"/>
              <w:rPr>
                <w:rFonts w:ascii="Times New Roman" w:hAnsi="Times New Roman" w:cs="Times New Roman"/>
                <w:sz w:val="28"/>
                <w:szCs w:val="28"/>
              </w:rPr>
            </w:pPr>
            <w:r>
              <w:rPr>
                <w:rFonts w:ascii="Times New Roman" w:hAnsi="Times New Roman" w:cs="Times New Roman"/>
                <w:sz w:val="28"/>
                <w:szCs w:val="28"/>
              </w:rPr>
              <w:t>2025 год – 1</w:t>
            </w:r>
            <w:r>
              <w:rPr>
                <w:rFonts w:hint="default" w:ascii="Times New Roman" w:hAnsi="Times New Roman" w:cs="Times New Roman"/>
                <w:sz w:val="28"/>
                <w:szCs w:val="28"/>
                <w:lang w:val="ru-RU"/>
              </w:rPr>
              <w:t>6</w:t>
            </w:r>
            <w:r>
              <w:rPr>
                <w:rFonts w:ascii="Times New Roman" w:hAnsi="Times New Roman" w:cs="Times New Roman"/>
                <w:sz w:val="28"/>
                <w:szCs w:val="28"/>
              </w:rPr>
              <w:t>,00 тыс. рублей;</w:t>
            </w:r>
          </w:p>
          <w:p w14:paraId="06383BF2">
            <w:pPr>
              <w:pStyle w:val="8"/>
              <w:jc w:val="both"/>
              <w:rPr>
                <w:rFonts w:ascii="Times New Roman" w:hAnsi="Times New Roman" w:cs="Times New Roman"/>
                <w:sz w:val="28"/>
                <w:szCs w:val="28"/>
              </w:rPr>
            </w:pPr>
            <w:r>
              <w:rPr>
                <w:rFonts w:ascii="Times New Roman" w:hAnsi="Times New Roman" w:cs="Times New Roman"/>
                <w:sz w:val="28"/>
                <w:szCs w:val="28"/>
              </w:rPr>
              <w:t>2026 год – 600,00 тыс. рублей;</w:t>
            </w:r>
          </w:p>
          <w:p w14:paraId="366057B4">
            <w:pPr>
              <w:pStyle w:val="8"/>
              <w:jc w:val="both"/>
              <w:rPr>
                <w:rFonts w:ascii="Times New Roman" w:hAnsi="Times New Roman" w:cs="Times New Roman"/>
                <w:sz w:val="28"/>
                <w:szCs w:val="28"/>
              </w:rPr>
            </w:pPr>
            <w:r>
              <w:rPr>
                <w:rFonts w:ascii="Times New Roman" w:hAnsi="Times New Roman" w:cs="Times New Roman"/>
                <w:sz w:val="28"/>
                <w:szCs w:val="28"/>
              </w:rPr>
              <w:t>2027 год -  100,00 тыс. рублей;</w:t>
            </w:r>
          </w:p>
          <w:p w14:paraId="29117559">
            <w:pPr>
              <w:pStyle w:val="8"/>
              <w:jc w:val="both"/>
              <w:rPr>
                <w:rFonts w:ascii="Times New Roman" w:hAnsi="Times New Roman" w:cs="Times New Roman"/>
                <w:sz w:val="28"/>
                <w:szCs w:val="28"/>
              </w:rPr>
            </w:pPr>
            <w:r>
              <w:rPr>
                <w:rFonts w:ascii="Times New Roman" w:hAnsi="Times New Roman" w:cs="Times New Roman"/>
                <w:sz w:val="28"/>
                <w:szCs w:val="28"/>
              </w:rPr>
              <w:t xml:space="preserve">2028 год -  </w:t>
            </w:r>
            <w:r>
              <w:rPr>
                <w:rFonts w:hint="default" w:ascii="Times New Roman" w:hAnsi="Times New Roman" w:cs="Times New Roman"/>
                <w:sz w:val="28"/>
                <w:szCs w:val="28"/>
                <w:lang w:val="ru-RU"/>
              </w:rPr>
              <w:t>10</w:t>
            </w:r>
            <w:r>
              <w:rPr>
                <w:rFonts w:ascii="Times New Roman" w:hAnsi="Times New Roman" w:cs="Times New Roman"/>
                <w:sz w:val="28"/>
                <w:szCs w:val="28"/>
              </w:rPr>
              <w:t>0,00 тыс. рублей;</w:t>
            </w:r>
          </w:p>
          <w:p w14:paraId="1DCFB2D2">
            <w:pPr>
              <w:pStyle w:val="8"/>
              <w:rPr>
                <w:rFonts w:ascii="Times New Roman" w:hAnsi="Times New Roman" w:cs="Times New Roman"/>
                <w:sz w:val="28"/>
                <w:szCs w:val="28"/>
              </w:rPr>
            </w:pPr>
            <w:r>
              <w:rPr>
                <w:rFonts w:ascii="Times New Roman" w:hAnsi="Times New Roman" w:cs="Times New Roman"/>
                <w:sz w:val="28"/>
                <w:szCs w:val="28"/>
              </w:rPr>
              <w:t>2029 год -  5450,00 тыс. рублей;</w:t>
            </w:r>
          </w:p>
          <w:p w14:paraId="440BF3D0">
            <w:pPr>
              <w:autoSpaceDE w:val="0"/>
              <w:autoSpaceDN w:val="0"/>
              <w:adjustRightInd w:val="0"/>
              <w:spacing w:after="0" w:line="240" w:lineRule="auto"/>
              <w:jc w:val="both"/>
              <w:rPr>
                <w:rFonts w:ascii="Times New Roman" w:hAnsi="Times New Roman" w:eastAsiaTheme="minorHAnsi"/>
                <w:sz w:val="28"/>
                <w:szCs w:val="28"/>
              </w:rPr>
            </w:pPr>
            <w:r>
              <w:rPr>
                <w:rFonts w:ascii="Times New Roman" w:hAnsi="Times New Roman"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19953E05">
            <w:pPr>
              <w:pStyle w:val="8"/>
              <w:jc w:val="both"/>
              <w:rPr>
                <w:rFonts w:ascii="Times New Roman" w:hAnsi="Times New Roman" w:cs="Times New Roman"/>
                <w:sz w:val="28"/>
                <w:szCs w:val="28"/>
              </w:rPr>
            </w:pPr>
            <w:r>
              <w:rPr>
                <w:rFonts w:ascii="Times New Roman" w:hAnsi="Times New Roman" w:cs="Times New Roman"/>
                <w:sz w:val="28"/>
                <w:szCs w:val="28"/>
              </w:rPr>
              <w:t>2025 год –   0,0 тыс. рублей;</w:t>
            </w:r>
          </w:p>
          <w:p w14:paraId="0D78F5EC">
            <w:pPr>
              <w:pStyle w:val="8"/>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747F29BC">
            <w:pPr>
              <w:pStyle w:val="8"/>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4D710AAE">
            <w:pPr>
              <w:pStyle w:val="8"/>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04B398F2">
            <w:pPr>
              <w:pStyle w:val="8"/>
              <w:rPr>
                <w:rFonts w:ascii="Times New Roman" w:hAnsi="Times New Roman" w:cs="Times New Roman"/>
                <w:sz w:val="28"/>
                <w:szCs w:val="28"/>
              </w:rPr>
            </w:pPr>
            <w:r>
              <w:rPr>
                <w:rFonts w:ascii="Times New Roman" w:hAnsi="Times New Roman" w:cs="Times New Roman"/>
                <w:sz w:val="28"/>
                <w:szCs w:val="28"/>
              </w:rPr>
              <w:t>2029 год -    0,0 тыс. рублей.</w:t>
            </w:r>
          </w:p>
        </w:tc>
      </w:tr>
      <w:tr w14:paraId="1BA03EDF">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102" w:type="dxa"/>
            <w:left w:w="62" w:type="dxa"/>
            <w:bottom w:w="102" w:type="dxa"/>
            <w:right w:w="62" w:type="dxa"/>
          </w:tblCellMar>
        </w:tblPrEx>
        <w:trPr>
          <w:trHeight w:val="1177" w:hRule="atLeast"/>
        </w:trPr>
        <w:tc>
          <w:tcPr>
            <w:tcW w:w="3890" w:type="dxa"/>
            <w:tcBorders>
              <w:left w:val="single" w:color="auto" w:sz="4" w:space="0"/>
              <w:right w:val="single" w:color="auto" w:sz="4" w:space="0"/>
            </w:tcBorders>
          </w:tcPr>
          <w:p w14:paraId="6F6E10A5">
            <w:pPr>
              <w:pStyle w:val="8"/>
              <w:rPr>
                <w:rFonts w:ascii="Times New Roman" w:hAnsi="Times New Roman" w:cs="Times New Roman"/>
                <w:sz w:val="28"/>
                <w:szCs w:val="28"/>
              </w:rPr>
            </w:pPr>
            <w:r>
              <w:rPr>
                <w:rFonts w:ascii="Times New Roman" w:hAnsi="Times New Roman" w:cs="Times New Roman"/>
                <w:sz w:val="28"/>
                <w:szCs w:val="28"/>
              </w:rPr>
              <w:t>Ожидаемые результаты реализации муниципальной программы</w:t>
            </w:r>
          </w:p>
        </w:tc>
        <w:tc>
          <w:tcPr>
            <w:tcW w:w="5528" w:type="dxa"/>
            <w:tcBorders>
              <w:left w:val="single" w:color="auto" w:sz="4" w:space="0"/>
              <w:right w:val="single" w:color="auto" w:sz="4" w:space="0"/>
            </w:tcBorders>
          </w:tcPr>
          <w:tbl>
            <w:tblPr>
              <w:tblStyle w:val="3"/>
              <w:tblW w:w="5466" w:type="dxa"/>
              <w:tblInd w:w="0" w:type="dxa"/>
              <w:tblLayout w:type="fixed"/>
              <w:tblCellMar>
                <w:top w:w="102" w:type="dxa"/>
                <w:left w:w="62" w:type="dxa"/>
                <w:bottom w:w="102" w:type="dxa"/>
                <w:right w:w="62" w:type="dxa"/>
              </w:tblCellMar>
            </w:tblPr>
            <w:tblGrid>
              <w:gridCol w:w="5466"/>
            </w:tblGrid>
            <w:tr w14:paraId="408C3FF7">
              <w:tblPrEx>
                <w:tblCellMar>
                  <w:top w:w="102" w:type="dxa"/>
                  <w:left w:w="62" w:type="dxa"/>
                  <w:bottom w:w="102" w:type="dxa"/>
                  <w:right w:w="62" w:type="dxa"/>
                </w:tblCellMar>
              </w:tblPrEx>
              <w:trPr>
                <w:trHeight w:val="1089" w:hRule="atLeast"/>
              </w:trPr>
              <w:tc>
                <w:tcPr>
                  <w:tcW w:w="5466" w:type="dxa"/>
                </w:tcPr>
                <w:p w14:paraId="536B0D2D">
                  <w:pPr>
                    <w:autoSpaceDE w:val="0"/>
                    <w:autoSpaceDN w:val="0"/>
                    <w:adjustRightInd w:val="0"/>
                    <w:spacing w:after="0" w:line="240" w:lineRule="auto"/>
                    <w:jc w:val="both"/>
                    <w:rPr>
                      <w:rFonts w:ascii="Times New Roman" w:hAnsi="Times New Roman" w:eastAsiaTheme="minorHAnsi"/>
                      <w:sz w:val="28"/>
                      <w:szCs w:val="28"/>
                    </w:rPr>
                  </w:pPr>
                  <w:r>
                    <w:rPr>
                      <w:rFonts w:ascii="Times New Roman" w:hAnsi="Times New Roman" w:eastAsiaTheme="minorHAnsi"/>
                      <w:sz w:val="28"/>
                      <w:szCs w:val="28"/>
                    </w:rPr>
                    <w:t xml:space="preserve">Экономия энергоресурсов - снижение оплаты за потребленные ресурсы. </w:t>
                  </w:r>
                </w:p>
                <w:p w14:paraId="6C8189B1">
                  <w:pPr>
                    <w:autoSpaceDE w:val="0"/>
                    <w:autoSpaceDN w:val="0"/>
                    <w:adjustRightInd w:val="0"/>
                    <w:spacing w:after="0" w:line="240" w:lineRule="auto"/>
                    <w:jc w:val="both"/>
                    <w:rPr>
                      <w:rFonts w:ascii="Times New Roman" w:hAnsi="Times New Roman" w:eastAsiaTheme="minorHAnsi"/>
                      <w:color w:val="FF0000"/>
                      <w:sz w:val="28"/>
                      <w:szCs w:val="28"/>
                    </w:rPr>
                  </w:pPr>
                  <w:r>
                    <w:rPr>
                      <w:rFonts w:ascii="Times New Roman" w:hAnsi="Times New Roman" w:eastAsiaTheme="minorHAnsi"/>
                      <w:sz w:val="28"/>
                      <w:szCs w:val="28"/>
                    </w:rPr>
                    <w:t xml:space="preserve">Оформление </w:t>
                  </w:r>
                  <w:r>
                    <w:rPr>
                      <w:rFonts w:ascii="Times New Roman" w:hAnsi="Times New Roman"/>
                      <w:sz w:val="28"/>
                      <w:szCs w:val="28"/>
                    </w:rPr>
                    <w:t>бесхозяйных</w:t>
                  </w:r>
                  <w:r>
                    <w:rPr>
                      <w:rFonts w:ascii="Times New Roman" w:hAnsi="Times New Roman" w:eastAsiaTheme="minorHAnsi"/>
                      <w:sz w:val="28"/>
                      <w:szCs w:val="28"/>
                    </w:rPr>
                    <w:t xml:space="preserve"> объектов имущества в собственность Анучинского муниципального округа. </w:t>
                  </w:r>
                </w:p>
              </w:tc>
            </w:tr>
          </w:tbl>
          <w:p w14:paraId="5F7EB986">
            <w:pPr>
              <w:pStyle w:val="8"/>
              <w:rPr>
                <w:rFonts w:ascii="Times New Roman" w:hAnsi="Times New Roman" w:cs="Times New Roman"/>
                <w:sz w:val="28"/>
                <w:szCs w:val="28"/>
              </w:rPr>
            </w:pPr>
          </w:p>
        </w:tc>
      </w:tr>
    </w:tbl>
    <w:p w14:paraId="6D98A7C8">
      <w:pPr>
        <w:pStyle w:val="8"/>
        <w:spacing w:line="276" w:lineRule="auto"/>
        <w:jc w:val="both"/>
        <w:rPr>
          <w:rFonts w:ascii="Times New Roman" w:hAnsi="Times New Roman" w:cs="Times New Roman"/>
          <w:sz w:val="28"/>
          <w:szCs w:val="28"/>
        </w:rPr>
      </w:pPr>
    </w:p>
    <w:p w14:paraId="11CF7AB3">
      <w:pPr>
        <w:pStyle w:val="9"/>
        <w:numPr>
          <w:ilvl w:val="0"/>
          <w:numId w:val="3"/>
        </w:numPr>
        <w:autoSpaceDE w:val="0"/>
        <w:spacing w:line="276" w:lineRule="auto"/>
        <w:jc w:val="center"/>
        <w:rPr>
          <w:b/>
          <w:sz w:val="28"/>
          <w:szCs w:val="28"/>
        </w:rPr>
      </w:pPr>
      <w:r>
        <w:rPr>
          <w:b/>
          <w:sz w:val="28"/>
          <w:szCs w:val="28"/>
        </w:rPr>
        <w:t>Характеристика сферы реализации Программы</w:t>
      </w:r>
    </w:p>
    <w:p w14:paraId="5FA2E637">
      <w:pPr>
        <w:pStyle w:val="9"/>
        <w:autoSpaceDE w:val="0"/>
        <w:spacing w:line="276" w:lineRule="auto"/>
        <w:rPr>
          <w:b/>
          <w:sz w:val="28"/>
          <w:szCs w:val="28"/>
        </w:rPr>
      </w:pPr>
    </w:p>
    <w:p w14:paraId="0766A6DF">
      <w:pPr>
        <w:pStyle w:val="8"/>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Рост цен на топливо, возрастающие затраты на обслуживание изношенного оборудования приводят к повышению расходов на энергообеспечение жилых домов, учреждений социальной сферы, увеличению тарифов на энергоресурсы. Данные проблемы обуславливают объективную необходимость экономии топливно-энергетических ресурсов. </w:t>
      </w:r>
    </w:p>
    <w:p w14:paraId="081C7927">
      <w:pPr>
        <w:pStyle w:val="8"/>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Энергосбережение и повышение энергетической эффективности следует рассматривать как один из основных источников экономического роста. Повышение уровня энергетической эффективности может быть обеспечено за счет проведения мероприятий поскольку:</w:t>
      </w:r>
    </w:p>
    <w:p w14:paraId="4760933A">
      <w:pPr>
        <w:pStyle w:val="8"/>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 затрагивает всех потребителей энергетических ресурсов;</w:t>
      </w:r>
    </w:p>
    <w:p w14:paraId="5EFCEB8A">
      <w:pPr>
        <w:pStyle w:val="8"/>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 требует координации действий органов местного самоуправления, организаций и граждан;</w:t>
      </w:r>
    </w:p>
    <w:p w14:paraId="27E4F450">
      <w:pPr>
        <w:pStyle w:val="8"/>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 требует запуска механизмов обеспечения заинтересованности потребителей по энергосбережению и повышению энергетической эффективности. </w:t>
      </w:r>
    </w:p>
    <w:p w14:paraId="157D591D">
      <w:pPr>
        <w:pStyle w:val="8"/>
        <w:spacing w:line="276"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потребителей, так и проведение мероприятий в части инженерной и социальной инфраструктуры. Муниципальная программа предусматривает следующие варианты решения проблемы: </w:t>
      </w:r>
    </w:p>
    <w:p w14:paraId="04D05BEB">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1) Осуществление муниципальными учреждениями, управляющими организациями и товариществами собственников жилья информационного обеспечения энергосбережения. Данные мероприятия проводятся в формах:</w:t>
      </w:r>
    </w:p>
    <w:p w14:paraId="48630A8E">
      <w:pPr>
        <w:pStyle w:val="8"/>
        <w:numPr>
          <w:ilvl w:val="0"/>
          <w:numId w:val="4"/>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Распространения информации о способах энергосбережения в быту, преимуществах энергосберегающих технологий и оборудования, об особенностях их выбора и эксплуатации;</w:t>
      </w:r>
    </w:p>
    <w:p w14:paraId="1A98CEAB">
      <w:pPr>
        <w:pStyle w:val="8"/>
        <w:numPr>
          <w:ilvl w:val="0"/>
          <w:numId w:val="4"/>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Вовлечения в процесс энергосбережения всех социальных слоев населения;</w:t>
      </w:r>
    </w:p>
    <w:p w14:paraId="733D2ADE">
      <w:pPr>
        <w:pStyle w:val="8"/>
        <w:numPr>
          <w:ilvl w:val="0"/>
          <w:numId w:val="4"/>
        </w:numPr>
        <w:spacing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Разработки и проведения мероприятий по пропаганде энергосбережения через средства массовой информации, сети Интернет;</w:t>
      </w:r>
    </w:p>
    <w:p w14:paraId="0CA2820F">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2) Снижение расходов граждан на оплату коммунальных услуг путем: Установки приборов учета ресурсов;</w:t>
      </w:r>
    </w:p>
    <w:p w14:paraId="51643338">
      <w:pPr>
        <w:pStyle w:val="8"/>
        <w:numPr>
          <w:ilvl w:val="0"/>
          <w:numId w:val="5"/>
        </w:numPr>
        <w:spacing w:line="276" w:lineRule="auto"/>
        <w:ind w:left="0" w:firstLine="426"/>
        <w:jc w:val="both"/>
        <w:rPr>
          <w:rFonts w:ascii="Times New Roman" w:hAnsi="Times New Roman" w:cs="Times New Roman"/>
          <w:sz w:val="28"/>
          <w:szCs w:val="28"/>
        </w:rPr>
      </w:pPr>
      <w:r>
        <w:rPr>
          <w:rFonts w:ascii="Times New Roman" w:hAnsi="Times New Roman" w:cs="Times New Roman"/>
          <w:sz w:val="28"/>
          <w:szCs w:val="28"/>
        </w:rPr>
        <w:t>Утепление зданий;</w:t>
      </w:r>
    </w:p>
    <w:p w14:paraId="0C0DC6E9">
      <w:pPr>
        <w:pStyle w:val="8"/>
        <w:numPr>
          <w:ilvl w:val="0"/>
          <w:numId w:val="5"/>
        </w:numPr>
        <w:spacing w:line="276"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Замена котельного оборудования на энергоэффективное и строительство котельных с использованием энергоэффективного котельного оборудования. </w:t>
      </w:r>
    </w:p>
    <w:p w14:paraId="07948AC6">
      <w:pPr>
        <w:spacing w:after="0"/>
        <w:ind w:firstLine="709"/>
        <w:jc w:val="both"/>
        <w:rPr>
          <w:rFonts w:ascii="Times New Roman" w:hAnsi="Times New Roman"/>
          <w:sz w:val="28"/>
        </w:rPr>
      </w:pPr>
      <w:r>
        <w:rPr>
          <w:rFonts w:ascii="Times New Roman" w:hAnsi="Times New Roman"/>
          <w:sz w:val="28"/>
        </w:rPr>
        <w:t>В целом уровень энергетической эффективности Анучинского муниципального округа можно охарактеризовать как низкий. Это связано с высоким износом сетей коммунальной инфраструктуры, большими потерями при передаче энергетических ресурсов, нерациональным потреблением ресурсов в жилищном фонде и в муниципальных учреждениях.</w:t>
      </w:r>
    </w:p>
    <w:p w14:paraId="689C9542">
      <w:pPr>
        <w:spacing w:after="0"/>
        <w:ind w:firstLine="709"/>
        <w:jc w:val="both"/>
        <w:rPr>
          <w:rFonts w:ascii="Times New Roman" w:hAnsi="Times New Roman"/>
          <w:sz w:val="28"/>
        </w:rPr>
      </w:pPr>
      <w:r>
        <w:rPr>
          <w:rFonts w:ascii="Times New Roman" w:hAnsi="Times New Roman"/>
          <w:sz w:val="28"/>
        </w:rPr>
        <w:t>Основными проблемами:</w:t>
      </w:r>
    </w:p>
    <w:p w14:paraId="5A17022E">
      <w:pPr>
        <w:spacing w:after="0"/>
        <w:ind w:firstLine="709"/>
        <w:jc w:val="both"/>
        <w:rPr>
          <w:rFonts w:ascii="Times New Roman" w:hAnsi="Times New Roman"/>
          <w:sz w:val="28"/>
        </w:rPr>
      </w:pPr>
      <w:r>
        <w:rPr>
          <w:rFonts w:ascii="Times New Roman" w:hAnsi="Times New Roman"/>
          <w:sz w:val="28"/>
        </w:rPr>
        <w:t>В области потребления энергетических ресурсов в жилищном фонде и в муниципальных учреждениях являются - отсутствие приборного учета потребляемых энергетических ресурсов.</w:t>
      </w:r>
    </w:p>
    <w:p w14:paraId="3FBB8C8E">
      <w:pPr>
        <w:pStyle w:val="9"/>
        <w:spacing w:line="276" w:lineRule="auto"/>
        <w:ind w:left="0" w:firstLine="360"/>
        <w:jc w:val="both"/>
        <w:rPr>
          <w:sz w:val="28"/>
        </w:rPr>
      </w:pPr>
      <w:r>
        <w:rPr>
          <w:sz w:val="28"/>
        </w:rPr>
        <w:t xml:space="preserve">     В области энергосбережения и повышения энергетической эффективности в системах коммунальной инфраструктуры являются - отсутствие приборов учета; высокая степень износа оборудования; износ сетей тепло-, водо- и электроснабжения; недостаточное утепление зданий (старые двери и окна).</w:t>
      </w:r>
    </w:p>
    <w:p w14:paraId="190C085E">
      <w:pPr>
        <w:spacing w:after="0"/>
        <w:ind w:firstLine="709"/>
        <w:jc w:val="both"/>
        <w:rPr>
          <w:rFonts w:ascii="Times New Roman" w:hAnsi="Times New Roman"/>
          <w:sz w:val="28"/>
        </w:rPr>
      </w:pPr>
      <w:r>
        <w:rPr>
          <w:rFonts w:ascii="Times New Roman" w:hAnsi="Times New Roman"/>
          <w:sz w:val="28"/>
        </w:rPr>
        <w:t>Проведение энергетических обследований на объектах жилищной, социальной сферы позволит дать подробную характеристику проблем в области энергосбережения и повышения энергетической эффективности на территории муниципального образования. В соответствии с п.1 ст.16 Федерального закона от 23.11.2009 № 261-ФЗ проведение энергетического обследования является обязательным. Энергетические обследования проводятся – не реже чем один раз каждые пять лет.</w:t>
      </w:r>
    </w:p>
    <w:p w14:paraId="7DA9BD62">
      <w:pPr>
        <w:spacing w:after="0"/>
        <w:ind w:firstLine="709"/>
        <w:jc w:val="both"/>
        <w:rPr>
          <w:rFonts w:ascii="Times New Roman" w:hAnsi="Times New Roman"/>
          <w:sz w:val="28"/>
        </w:rPr>
      </w:pPr>
      <w:r>
        <w:rPr>
          <w:rFonts w:ascii="Times New Roman" w:hAnsi="Times New Roman"/>
          <w:sz w:val="28"/>
        </w:rPr>
        <w:t>Вышеуказанным федеральным законом определены основные направления проведения мероприятий по энергосбережению и повышению энергетической эффективности. К ним относятся мероприятия:</w:t>
      </w:r>
    </w:p>
    <w:p w14:paraId="73D3647D">
      <w:pPr>
        <w:spacing w:after="0"/>
        <w:ind w:firstLine="709"/>
        <w:jc w:val="both"/>
        <w:rPr>
          <w:rFonts w:ascii="Times New Roman" w:hAnsi="Times New Roman"/>
          <w:sz w:val="28"/>
        </w:rPr>
      </w:pPr>
      <w:r>
        <w:rPr>
          <w:rFonts w:ascii="Times New Roman" w:hAnsi="Times New Roman"/>
          <w:sz w:val="28"/>
          <w:szCs w:val="28"/>
        </w:rPr>
        <w:t>1)</w:t>
      </w:r>
      <w:r>
        <w:rPr>
          <w:rFonts w:ascii="Times New Roman" w:hAnsi="Times New Roman"/>
          <w:sz w:val="28"/>
        </w:rPr>
        <w:t xml:space="preserve"> по энергосбережению и повышению энергетической эффективности жилищного фонда;</w:t>
      </w:r>
    </w:p>
    <w:p w14:paraId="0FC31469">
      <w:pPr>
        <w:spacing w:after="0"/>
        <w:ind w:firstLine="709"/>
        <w:jc w:val="both"/>
        <w:rPr>
          <w:rFonts w:ascii="Times New Roman" w:hAnsi="Times New Roman"/>
          <w:sz w:val="28"/>
        </w:rPr>
      </w:pPr>
      <w:r>
        <w:rPr>
          <w:rFonts w:ascii="Times New Roman" w:hAnsi="Times New Roman"/>
          <w:sz w:val="28"/>
        </w:rPr>
        <w:t>2) энергосбережению и повышению энергетической эффективности систем коммунальной инфраструктуры;</w:t>
      </w:r>
    </w:p>
    <w:p w14:paraId="49F2C381">
      <w:pPr>
        <w:spacing w:after="0"/>
        <w:ind w:firstLine="709"/>
        <w:jc w:val="both"/>
        <w:rPr>
          <w:rFonts w:ascii="Times New Roman" w:hAnsi="Times New Roman"/>
          <w:sz w:val="28"/>
        </w:rPr>
      </w:pPr>
      <w:r>
        <w:rPr>
          <w:rFonts w:ascii="Times New Roman" w:hAnsi="Times New Roman"/>
          <w:sz w:val="28"/>
        </w:rPr>
        <w:t>3) энергосбережению в учреждениях муниципального образования;</w:t>
      </w:r>
    </w:p>
    <w:p w14:paraId="01431105">
      <w:pPr>
        <w:spacing w:after="0"/>
        <w:ind w:firstLine="709"/>
        <w:jc w:val="both"/>
        <w:rPr>
          <w:rFonts w:ascii="Times New Roman" w:hAnsi="Times New Roman"/>
          <w:sz w:val="28"/>
        </w:rPr>
      </w:pPr>
      <w:r>
        <w:rPr>
          <w:rFonts w:ascii="Times New Roman" w:hAnsi="Times New Roman"/>
          <w:sz w:val="28"/>
        </w:rPr>
        <w:t>4) 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14:paraId="04F0A88A">
      <w:pPr>
        <w:spacing w:after="0"/>
        <w:ind w:firstLine="709"/>
        <w:jc w:val="both"/>
        <w:rPr>
          <w:rFonts w:ascii="Times New Roman" w:hAnsi="Times New Roman"/>
          <w:sz w:val="28"/>
        </w:rPr>
      </w:pPr>
      <w:r>
        <w:rPr>
          <w:rFonts w:ascii="Times New Roman" w:hAnsi="Times New Roman"/>
          <w:sz w:val="28"/>
        </w:rPr>
        <w:t>5) организациям, осуществляющим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14:paraId="1F7E60B2">
      <w:pPr>
        <w:spacing w:after="0" w:line="240" w:lineRule="auto"/>
        <w:ind w:firstLine="709"/>
        <w:jc w:val="both"/>
        <w:rPr>
          <w:rFonts w:ascii="Times New Roman" w:hAnsi="Times New Roman"/>
          <w:b/>
          <w:bCs/>
          <w:sz w:val="28"/>
        </w:rPr>
      </w:pPr>
    </w:p>
    <w:p w14:paraId="4E50523B">
      <w:pPr>
        <w:spacing w:after="0" w:line="240" w:lineRule="auto"/>
        <w:ind w:firstLine="709"/>
        <w:jc w:val="center"/>
        <w:rPr>
          <w:rFonts w:ascii="Times New Roman" w:hAnsi="Times New Roman"/>
          <w:b/>
          <w:bCs/>
          <w:sz w:val="28"/>
        </w:rPr>
      </w:pPr>
      <w:r>
        <w:rPr>
          <w:rFonts w:ascii="Times New Roman" w:hAnsi="Times New Roman"/>
          <w:b/>
          <w:bCs/>
          <w:sz w:val="28"/>
        </w:rPr>
        <w:t>Использование энергетических ресурсов</w:t>
      </w:r>
    </w:p>
    <w:p w14:paraId="197D6D85">
      <w:pPr>
        <w:spacing w:after="0" w:line="240" w:lineRule="auto"/>
        <w:ind w:firstLine="709"/>
        <w:jc w:val="center"/>
        <w:rPr>
          <w:rFonts w:ascii="Times New Roman" w:hAnsi="Times New Roman"/>
          <w:b/>
          <w:bCs/>
          <w:sz w:val="28"/>
        </w:rPr>
      </w:pPr>
      <w:r>
        <w:rPr>
          <w:rFonts w:ascii="Times New Roman" w:hAnsi="Times New Roman"/>
          <w:b/>
          <w:bCs/>
          <w:sz w:val="28"/>
        </w:rPr>
        <w:t>в системах коммунальной инфраструктуры</w:t>
      </w:r>
    </w:p>
    <w:p w14:paraId="2195711B">
      <w:pPr>
        <w:spacing w:after="0" w:line="240" w:lineRule="auto"/>
        <w:rPr>
          <w:rFonts w:ascii="Times New Roman" w:hAnsi="Times New Roman"/>
          <w:b/>
          <w:bCs/>
          <w:sz w:val="28"/>
        </w:rPr>
      </w:pPr>
      <w:r>
        <w:rPr>
          <w:rFonts w:ascii="Times New Roman" w:hAnsi="Times New Roman"/>
          <w:sz w:val="28"/>
          <w:szCs w:val="28"/>
        </w:rPr>
        <w:t>Системы теплоснабжения</w:t>
      </w:r>
    </w:p>
    <w:p w14:paraId="7D20DC77">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Количество котельных - 24 ед.</w:t>
      </w:r>
    </w:p>
    <w:p w14:paraId="70B6C241">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Протяженность сетей теплоснабжения – 20,6 км</w:t>
      </w:r>
    </w:p>
    <w:p w14:paraId="2E472FBA">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Износ сетей теплоснабжения составляет – 55%</w:t>
      </w:r>
    </w:p>
    <w:p w14:paraId="7BFEACA3">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Вид топлива на котельных – уголь, мазут</w:t>
      </w:r>
    </w:p>
    <w:p w14:paraId="7431E0A6">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Теплоснабжение на территории округа осуществляют – ТР «Анучинский» филиал «Арсеньевский» КГУП «Примтеплоэнерго», ФГКУ Оптовая база № 42, </w:t>
      </w:r>
      <w:r>
        <w:rPr>
          <w:rFonts w:ascii="Times New Roman" w:hAnsi="Times New Roman" w:eastAsia="Calibri" w:cs="Times New Roman"/>
          <w:sz w:val="28"/>
          <w:szCs w:val="28"/>
          <w:lang w:eastAsia="en-US"/>
        </w:rPr>
        <w:t xml:space="preserve"> </w:t>
      </w:r>
      <w:r>
        <w:rPr>
          <w:rFonts w:ascii="Times New Roman" w:hAnsi="Times New Roman" w:cs="Times New Roman"/>
          <w:sz w:val="28"/>
          <w:szCs w:val="28"/>
        </w:rPr>
        <w:t>ФГКУ «Витязь».</w:t>
      </w:r>
    </w:p>
    <w:p w14:paraId="38842ED3">
      <w:pPr>
        <w:pStyle w:val="8"/>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Системы водоснабжения</w:t>
      </w:r>
    </w:p>
    <w:p w14:paraId="42052B7F">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Количество источников водоснабжения – 9 ед., в том числе:</w:t>
      </w:r>
    </w:p>
    <w:p w14:paraId="5B626E9E">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Водозаборы – 3 ед.</w:t>
      </w:r>
    </w:p>
    <w:p w14:paraId="6A3A882D">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Скважины – 6 ед.</w:t>
      </w:r>
    </w:p>
    <w:p w14:paraId="62870BF3">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Протяженность сетей водоснабжения – 36,7 км</w:t>
      </w:r>
    </w:p>
    <w:p w14:paraId="71E24ECD">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Износ сетей водоснабжения – 45 %</w:t>
      </w:r>
    </w:p>
    <w:p w14:paraId="11F61366">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Водоснабжение на территории округа осуществляют ТР «Анучинский» филиал «Арсеньевский» КГУП «Примтеплоэнерго», МУП «Анучинское ЖКХ».</w:t>
      </w:r>
    </w:p>
    <w:p w14:paraId="2852EC86">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Система электроснабжения</w:t>
      </w:r>
    </w:p>
    <w:p w14:paraId="10489A90">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Протяженность сетей электроснабжения – 1106,3 км, в том числе:</w:t>
      </w:r>
    </w:p>
    <w:p w14:paraId="4C5E3D89">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Напряжением 0,4 кВ – 267 км</w:t>
      </w:r>
    </w:p>
    <w:p w14:paraId="566B8596">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Напряжением 6-10 кВ – 150 км</w:t>
      </w:r>
    </w:p>
    <w:p w14:paraId="75F0BD01">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Напряжением 220-500 кВ – 689,3 км</w:t>
      </w:r>
    </w:p>
    <w:p w14:paraId="2F8FD6AF">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Электроснабжение на территории муниципального образования осуществляет филиал ОАО «Дальневосточная энергетическая компания» «Дальэнергосбыт».</w:t>
      </w:r>
    </w:p>
    <w:p w14:paraId="3C2BD336">
      <w:pPr>
        <w:pStyle w:val="8"/>
        <w:spacing w:line="276" w:lineRule="auto"/>
        <w:ind w:firstLine="540"/>
        <w:jc w:val="both"/>
        <w:rPr>
          <w:rFonts w:ascii="Times New Roman" w:hAnsi="Times New Roman" w:cs="Times New Roman"/>
          <w:sz w:val="28"/>
          <w:szCs w:val="28"/>
        </w:rPr>
      </w:pPr>
    </w:p>
    <w:p w14:paraId="78529E13">
      <w:pPr>
        <w:spacing w:after="0" w:line="240" w:lineRule="auto"/>
        <w:ind w:firstLine="709"/>
        <w:jc w:val="center"/>
        <w:rPr>
          <w:rFonts w:ascii="Times New Roman" w:hAnsi="Times New Roman"/>
          <w:b/>
          <w:bCs/>
          <w:sz w:val="28"/>
        </w:rPr>
      </w:pPr>
      <w:r>
        <w:rPr>
          <w:rFonts w:ascii="Times New Roman" w:hAnsi="Times New Roman"/>
          <w:b/>
          <w:bCs/>
          <w:sz w:val="28"/>
        </w:rPr>
        <w:t>Использование энергетических ресурсов</w:t>
      </w:r>
    </w:p>
    <w:p w14:paraId="1487287B">
      <w:pPr>
        <w:pStyle w:val="8"/>
        <w:ind w:firstLine="540"/>
        <w:jc w:val="center"/>
        <w:rPr>
          <w:rFonts w:ascii="Times New Roman" w:hAnsi="Times New Roman" w:cs="Times New Roman"/>
          <w:b/>
          <w:bCs/>
          <w:sz w:val="28"/>
        </w:rPr>
      </w:pPr>
      <w:r>
        <w:rPr>
          <w:rFonts w:ascii="Times New Roman" w:hAnsi="Times New Roman" w:cs="Times New Roman"/>
          <w:b/>
          <w:bCs/>
          <w:sz w:val="28"/>
        </w:rPr>
        <w:t>в жилищном фонде и в бюджетных учреждениях.</w:t>
      </w:r>
    </w:p>
    <w:p w14:paraId="2028A79D">
      <w:pPr>
        <w:pStyle w:val="8"/>
        <w:spacing w:line="276" w:lineRule="auto"/>
        <w:jc w:val="both"/>
        <w:rPr>
          <w:rFonts w:ascii="Times New Roman" w:hAnsi="Times New Roman" w:cs="Times New Roman"/>
          <w:sz w:val="28"/>
        </w:rPr>
      </w:pPr>
      <w:r>
        <w:rPr>
          <w:rFonts w:ascii="Times New Roman" w:hAnsi="Times New Roman" w:cs="Times New Roman"/>
          <w:sz w:val="28"/>
        </w:rPr>
        <w:t>Общая площадь  жилищного фонда (на 01.01.2023) – 336,5 тыс. кв м</w:t>
      </w:r>
    </w:p>
    <w:p w14:paraId="52B2FCF6">
      <w:pPr>
        <w:pStyle w:val="8"/>
        <w:spacing w:line="276" w:lineRule="auto"/>
        <w:jc w:val="both"/>
        <w:rPr>
          <w:rFonts w:ascii="Times New Roman" w:hAnsi="Times New Roman" w:cs="Times New Roman"/>
          <w:sz w:val="28"/>
        </w:rPr>
      </w:pPr>
      <w:r>
        <w:rPr>
          <w:rFonts w:ascii="Times New Roman" w:hAnsi="Times New Roman" w:cs="Times New Roman"/>
          <w:sz w:val="28"/>
        </w:rPr>
        <w:t>Количество жилых домов – 5189 шт.</w:t>
      </w:r>
    </w:p>
    <w:p w14:paraId="379F5BC9">
      <w:pPr>
        <w:pStyle w:val="8"/>
        <w:spacing w:line="276" w:lineRule="auto"/>
        <w:jc w:val="both"/>
        <w:rPr>
          <w:rFonts w:ascii="Times New Roman" w:hAnsi="Times New Roman" w:cs="Times New Roman"/>
          <w:sz w:val="28"/>
        </w:rPr>
      </w:pPr>
      <w:r>
        <w:rPr>
          <w:rFonts w:ascii="Times New Roman" w:hAnsi="Times New Roman" w:cs="Times New Roman"/>
          <w:sz w:val="28"/>
        </w:rPr>
        <w:t>Многоквартирные жилые дома – 46 шт.</w:t>
      </w:r>
    </w:p>
    <w:p w14:paraId="7790EF81">
      <w:pPr>
        <w:pStyle w:val="8"/>
        <w:spacing w:line="276" w:lineRule="auto"/>
        <w:jc w:val="both"/>
        <w:rPr>
          <w:rFonts w:ascii="Times New Roman" w:hAnsi="Times New Roman" w:cs="Times New Roman"/>
          <w:sz w:val="28"/>
        </w:rPr>
      </w:pPr>
      <w:r>
        <w:rPr>
          <w:rFonts w:ascii="Times New Roman" w:hAnsi="Times New Roman" w:cs="Times New Roman"/>
          <w:sz w:val="28"/>
        </w:rPr>
        <w:t>Индивидуальные жилые дома – 5143 шт.</w:t>
      </w:r>
    </w:p>
    <w:p w14:paraId="0E411EA1">
      <w:pPr>
        <w:pStyle w:val="8"/>
        <w:spacing w:line="276" w:lineRule="auto"/>
        <w:jc w:val="both"/>
        <w:rPr>
          <w:rFonts w:ascii="Times New Roman" w:hAnsi="Times New Roman" w:cs="Times New Roman"/>
          <w:sz w:val="28"/>
        </w:rPr>
      </w:pPr>
      <w:r>
        <w:rPr>
          <w:rFonts w:ascii="Times New Roman" w:hAnsi="Times New Roman" w:cs="Times New Roman"/>
          <w:sz w:val="28"/>
        </w:rPr>
        <w:t>Распределение жилищного фонда по формам собственности:</w:t>
      </w:r>
    </w:p>
    <w:p w14:paraId="7340B637">
      <w:pPr>
        <w:pStyle w:val="8"/>
        <w:spacing w:line="276" w:lineRule="auto"/>
        <w:jc w:val="both"/>
        <w:rPr>
          <w:rFonts w:ascii="Times New Roman" w:hAnsi="Times New Roman" w:cs="Times New Roman"/>
          <w:sz w:val="28"/>
        </w:rPr>
      </w:pPr>
      <w:r>
        <w:rPr>
          <w:rFonts w:ascii="Times New Roman" w:hAnsi="Times New Roman" w:cs="Times New Roman"/>
          <w:sz w:val="28"/>
        </w:rPr>
        <w:t>Государственный – 0 тыс. кв м</w:t>
      </w:r>
    </w:p>
    <w:p w14:paraId="149B50DF">
      <w:pPr>
        <w:pStyle w:val="8"/>
        <w:spacing w:line="276" w:lineRule="auto"/>
        <w:jc w:val="both"/>
        <w:rPr>
          <w:rFonts w:ascii="Times New Roman" w:hAnsi="Times New Roman" w:cs="Times New Roman"/>
          <w:sz w:val="28"/>
        </w:rPr>
      </w:pPr>
      <w:r>
        <w:rPr>
          <w:rFonts w:ascii="Times New Roman" w:hAnsi="Times New Roman" w:cs="Times New Roman"/>
          <w:sz w:val="28"/>
        </w:rPr>
        <w:t>Муниципальный – 30,3 тыс. кв м</w:t>
      </w:r>
    </w:p>
    <w:p w14:paraId="257A3C47">
      <w:pPr>
        <w:pStyle w:val="8"/>
        <w:spacing w:line="276" w:lineRule="auto"/>
        <w:jc w:val="both"/>
        <w:rPr>
          <w:rFonts w:ascii="Times New Roman" w:hAnsi="Times New Roman" w:cs="Times New Roman"/>
          <w:sz w:val="28"/>
        </w:rPr>
      </w:pPr>
      <w:r>
        <w:rPr>
          <w:rFonts w:ascii="Times New Roman" w:hAnsi="Times New Roman" w:cs="Times New Roman"/>
          <w:sz w:val="28"/>
        </w:rPr>
        <w:t>Частный – 306,2 тыс. кв м</w:t>
      </w:r>
    </w:p>
    <w:p w14:paraId="5D672B49">
      <w:pPr>
        <w:pStyle w:val="8"/>
        <w:spacing w:line="276" w:lineRule="auto"/>
        <w:ind w:firstLine="540"/>
        <w:jc w:val="both"/>
        <w:rPr>
          <w:rFonts w:ascii="Times New Roman" w:hAnsi="Times New Roman" w:cs="Times New Roman"/>
          <w:sz w:val="28"/>
        </w:rPr>
      </w:pPr>
      <w:r>
        <w:rPr>
          <w:rFonts w:ascii="Times New Roman" w:hAnsi="Times New Roman" w:cs="Times New Roman"/>
          <w:sz w:val="28"/>
        </w:rPr>
        <w:t>Жилищный фонд является основным потребителем энергетических ресурсов. Доля жилой площади, оборудованной всеми видами благоустройства (водопроводом, канализацией, отоплением) – 35%</w:t>
      </w:r>
    </w:p>
    <w:p w14:paraId="59F471E6">
      <w:pPr>
        <w:pStyle w:val="8"/>
        <w:spacing w:line="276" w:lineRule="auto"/>
        <w:ind w:firstLine="540"/>
        <w:jc w:val="both"/>
        <w:rPr>
          <w:rFonts w:ascii="Times New Roman" w:hAnsi="Times New Roman" w:cs="Times New Roman"/>
          <w:sz w:val="28"/>
        </w:rPr>
      </w:pPr>
      <w:r>
        <w:rPr>
          <w:rFonts w:ascii="Times New Roman" w:hAnsi="Times New Roman" w:cs="Times New Roman"/>
          <w:sz w:val="28"/>
        </w:rPr>
        <w:t>Доля потребления жилищным фондом в 2023 году энергетических ресурсов в общем объеме потребления муниципального образования составила:</w:t>
      </w:r>
    </w:p>
    <w:p w14:paraId="11C2715B">
      <w:pPr>
        <w:pStyle w:val="8"/>
        <w:spacing w:line="276" w:lineRule="auto"/>
        <w:jc w:val="both"/>
        <w:rPr>
          <w:rFonts w:ascii="Times New Roman" w:hAnsi="Times New Roman" w:cs="Times New Roman"/>
          <w:sz w:val="28"/>
        </w:rPr>
      </w:pPr>
      <w:r>
        <w:rPr>
          <w:rFonts w:ascii="Times New Roman" w:hAnsi="Times New Roman" w:cs="Times New Roman"/>
          <w:sz w:val="28"/>
        </w:rPr>
        <w:t>Электрической энергии – 90%</w:t>
      </w:r>
    </w:p>
    <w:p w14:paraId="6B8359A4">
      <w:pPr>
        <w:pStyle w:val="8"/>
        <w:spacing w:line="276" w:lineRule="auto"/>
        <w:jc w:val="both"/>
        <w:rPr>
          <w:rFonts w:ascii="Times New Roman" w:hAnsi="Times New Roman" w:cs="Times New Roman"/>
          <w:sz w:val="28"/>
        </w:rPr>
      </w:pPr>
      <w:r>
        <w:rPr>
          <w:rFonts w:ascii="Times New Roman" w:hAnsi="Times New Roman" w:cs="Times New Roman"/>
          <w:sz w:val="28"/>
        </w:rPr>
        <w:t>Воды – 86%</w:t>
      </w:r>
    </w:p>
    <w:p w14:paraId="2912E184">
      <w:pPr>
        <w:pStyle w:val="8"/>
        <w:spacing w:line="276" w:lineRule="auto"/>
        <w:jc w:val="both"/>
        <w:rPr>
          <w:rFonts w:ascii="Times New Roman" w:hAnsi="Times New Roman" w:cs="Times New Roman"/>
          <w:sz w:val="28"/>
        </w:rPr>
      </w:pPr>
      <w:r>
        <w:rPr>
          <w:rFonts w:ascii="Times New Roman" w:hAnsi="Times New Roman" w:cs="Times New Roman"/>
          <w:sz w:val="28"/>
        </w:rPr>
        <w:t>Тепловой энергии – 66%</w:t>
      </w:r>
    </w:p>
    <w:p w14:paraId="54623F06">
      <w:pPr>
        <w:pStyle w:val="8"/>
        <w:spacing w:line="276" w:lineRule="auto"/>
        <w:jc w:val="both"/>
        <w:rPr>
          <w:rFonts w:ascii="Times New Roman" w:hAnsi="Times New Roman" w:cs="Times New Roman"/>
          <w:sz w:val="28"/>
        </w:rPr>
      </w:pPr>
      <w:r>
        <w:rPr>
          <w:rFonts w:ascii="Times New Roman" w:hAnsi="Times New Roman" w:cs="Times New Roman"/>
          <w:sz w:val="28"/>
        </w:rPr>
        <w:t>Бюджетные учреждения – 19 ед., в том числе:</w:t>
      </w:r>
    </w:p>
    <w:p w14:paraId="58189A40">
      <w:pPr>
        <w:pStyle w:val="8"/>
        <w:spacing w:line="276" w:lineRule="auto"/>
        <w:jc w:val="both"/>
        <w:rPr>
          <w:rFonts w:ascii="Times New Roman" w:hAnsi="Times New Roman" w:cs="Times New Roman"/>
          <w:sz w:val="28"/>
        </w:rPr>
      </w:pPr>
      <w:r>
        <w:rPr>
          <w:rFonts w:ascii="Times New Roman" w:hAnsi="Times New Roman" w:cs="Times New Roman"/>
          <w:sz w:val="28"/>
        </w:rPr>
        <w:t>Школы – 9 ед.</w:t>
      </w:r>
    </w:p>
    <w:p w14:paraId="42E2779F">
      <w:pPr>
        <w:pStyle w:val="8"/>
        <w:spacing w:line="276" w:lineRule="auto"/>
        <w:jc w:val="both"/>
        <w:rPr>
          <w:rFonts w:ascii="Times New Roman" w:hAnsi="Times New Roman" w:cs="Times New Roman"/>
          <w:sz w:val="28"/>
        </w:rPr>
      </w:pPr>
      <w:r>
        <w:rPr>
          <w:rFonts w:ascii="Times New Roman" w:hAnsi="Times New Roman" w:cs="Times New Roman"/>
          <w:sz w:val="28"/>
        </w:rPr>
        <w:t>Детские сады – 7 ед.</w:t>
      </w:r>
    </w:p>
    <w:p w14:paraId="0513D799">
      <w:pPr>
        <w:pStyle w:val="8"/>
        <w:spacing w:line="276" w:lineRule="auto"/>
        <w:jc w:val="both"/>
        <w:rPr>
          <w:rFonts w:ascii="Times New Roman" w:hAnsi="Times New Roman" w:cs="Times New Roman"/>
          <w:sz w:val="28"/>
        </w:rPr>
      </w:pPr>
      <w:r>
        <w:rPr>
          <w:rFonts w:ascii="Times New Roman" w:hAnsi="Times New Roman" w:cs="Times New Roman"/>
          <w:sz w:val="28"/>
        </w:rPr>
        <w:t>Учреждения дополнительного образования – 3 ед.</w:t>
      </w:r>
    </w:p>
    <w:p w14:paraId="6542AAF9">
      <w:pPr>
        <w:pStyle w:val="8"/>
        <w:spacing w:line="276" w:lineRule="auto"/>
        <w:ind w:firstLine="540"/>
        <w:jc w:val="both"/>
        <w:rPr>
          <w:rFonts w:ascii="Times New Roman" w:hAnsi="Times New Roman" w:cs="Times New Roman"/>
          <w:sz w:val="28"/>
        </w:rPr>
      </w:pPr>
      <w:r>
        <w:rPr>
          <w:rFonts w:ascii="Times New Roman" w:hAnsi="Times New Roman" w:cs="Times New Roman"/>
          <w:sz w:val="28"/>
        </w:rPr>
        <w:t>Доля жилой площади, оборудованной всеми видами благоустройства (водопроводом, канализацией, отоплением) – 93%</w:t>
      </w:r>
    </w:p>
    <w:p w14:paraId="49A5FA9B">
      <w:pPr>
        <w:pStyle w:val="8"/>
        <w:spacing w:line="276" w:lineRule="auto"/>
        <w:ind w:firstLine="540"/>
        <w:jc w:val="both"/>
        <w:rPr>
          <w:rFonts w:ascii="Times New Roman" w:hAnsi="Times New Roman" w:cs="Times New Roman"/>
          <w:sz w:val="28"/>
        </w:rPr>
      </w:pPr>
      <w:r>
        <w:rPr>
          <w:rFonts w:ascii="Times New Roman" w:hAnsi="Times New Roman" w:cs="Times New Roman"/>
          <w:sz w:val="28"/>
        </w:rPr>
        <w:t>Доля потребления бюджетными учреждениями в 2023 году энергетических ресурсов в общем объеме потребления муниципального образования составила:</w:t>
      </w:r>
    </w:p>
    <w:p w14:paraId="7F8BF894">
      <w:pPr>
        <w:pStyle w:val="8"/>
        <w:spacing w:line="276" w:lineRule="auto"/>
        <w:jc w:val="both"/>
        <w:rPr>
          <w:rFonts w:ascii="Times New Roman" w:hAnsi="Times New Roman" w:cs="Times New Roman"/>
          <w:sz w:val="28"/>
        </w:rPr>
      </w:pPr>
      <w:r>
        <w:rPr>
          <w:rFonts w:ascii="Times New Roman" w:hAnsi="Times New Roman" w:cs="Times New Roman"/>
          <w:sz w:val="28"/>
        </w:rPr>
        <w:t>Электрической энергии – 4%</w:t>
      </w:r>
    </w:p>
    <w:p w14:paraId="37CC31AA">
      <w:pPr>
        <w:pStyle w:val="8"/>
        <w:spacing w:line="276" w:lineRule="auto"/>
        <w:jc w:val="both"/>
        <w:rPr>
          <w:rFonts w:ascii="Times New Roman" w:hAnsi="Times New Roman" w:cs="Times New Roman"/>
          <w:sz w:val="28"/>
        </w:rPr>
      </w:pPr>
      <w:r>
        <w:rPr>
          <w:rFonts w:ascii="Times New Roman" w:hAnsi="Times New Roman" w:cs="Times New Roman"/>
          <w:sz w:val="28"/>
        </w:rPr>
        <w:t>Воды – 12%</w:t>
      </w:r>
    </w:p>
    <w:p w14:paraId="2F9A0FD0">
      <w:pPr>
        <w:pStyle w:val="8"/>
        <w:spacing w:line="276" w:lineRule="auto"/>
        <w:jc w:val="both"/>
        <w:rPr>
          <w:rFonts w:ascii="Times New Roman" w:hAnsi="Times New Roman" w:cs="Times New Roman"/>
          <w:sz w:val="28"/>
        </w:rPr>
      </w:pPr>
      <w:r>
        <w:rPr>
          <w:rFonts w:ascii="Times New Roman" w:hAnsi="Times New Roman" w:cs="Times New Roman"/>
          <w:sz w:val="28"/>
        </w:rPr>
        <w:t>Тепловой энергии – 28%</w:t>
      </w:r>
    </w:p>
    <w:p w14:paraId="445D7C39">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rPr>
        <w:t>Потребление ресурсов с использованием в многоквартирных домах общедомовых приборов учета:</w:t>
      </w:r>
    </w:p>
    <w:p w14:paraId="5173727E">
      <w:pPr>
        <w:pStyle w:val="8"/>
        <w:spacing w:line="276" w:lineRule="auto"/>
        <w:jc w:val="both"/>
        <w:rPr>
          <w:rFonts w:ascii="Times New Roman" w:hAnsi="Times New Roman" w:cs="Times New Roman"/>
          <w:sz w:val="28"/>
        </w:rPr>
      </w:pPr>
      <w:r>
        <w:rPr>
          <w:rFonts w:ascii="Times New Roman" w:hAnsi="Times New Roman" w:cs="Times New Roman"/>
          <w:sz w:val="28"/>
        </w:rPr>
        <w:t>Электрической энергии – 100%</w:t>
      </w:r>
    </w:p>
    <w:p w14:paraId="54FC392B">
      <w:pPr>
        <w:pStyle w:val="8"/>
        <w:spacing w:line="276" w:lineRule="auto"/>
        <w:jc w:val="both"/>
        <w:rPr>
          <w:rFonts w:ascii="Times New Roman" w:hAnsi="Times New Roman" w:cs="Times New Roman"/>
          <w:sz w:val="28"/>
        </w:rPr>
      </w:pPr>
      <w:r>
        <w:rPr>
          <w:rFonts w:ascii="Times New Roman" w:hAnsi="Times New Roman" w:cs="Times New Roman"/>
          <w:sz w:val="28"/>
        </w:rPr>
        <w:t>Воды – 0%</w:t>
      </w:r>
    </w:p>
    <w:p w14:paraId="6B2A07F3">
      <w:pPr>
        <w:pStyle w:val="8"/>
        <w:spacing w:line="276" w:lineRule="auto"/>
        <w:jc w:val="both"/>
        <w:rPr>
          <w:rFonts w:ascii="Times New Roman" w:hAnsi="Times New Roman" w:cs="Times New Roman"/>
          <w:sz w:val="28"/>
        </w:rPr>
      </w:pPr>
      <w:r>
        <w:rPr>
          <w:rFonts w:ascii="Times New Roman" w:hAnsi="Times New Roman" w:cs="Times New Roman"/>
          <w:sz w:val="28"/>
        </w:rPr>
        <w:t>Тепловой энергии – 0%</w:t>
      </w:r>
    </w:p>
    <w:p w14:paraId="467FF39B">
      <w:pPr>
        <w:pStyle w:val="8"/>
        <w:spacing w:line="276" w:lineRule="auto"/>
        <w:jc w:val="both"/>
        <w:rPr>
          <w:rFonts w:ascii="Times New Roman" w:hAnsi="Times New Roman" w:cs="Times New Roman"/>
          <w:sz w:val="28"/>
        </w:rPr>
      </w:pPr>
      <w:r>
        <w:rPr>
          <w:rFonts w:ascii="Times New Roman" w:hAnsi="Times New Roman" w:cs="Times New Roman"/>
          <w:sz w:val="28"/>
        </w:rPr>
        <w:t>Потребление ресурсов с использованием приборов учета в бюджетных учреждениях:</w:t>
      </w:r>
    </w:p>
    <w:p w14:paraId="35B164BD">
      <w:pPr>
        <w:pStyle w:val="8"/>
        <w:spacing w:line="276" w:lineRule="auto"/>
        <w:jc w:val="both"/>
        <w:rPr>
          <w:rFonts w:ascii="Times New Roman" w:hAnsi="Times New Roman" w:cs="Times New Roman"/>
          <w:sz w:val="28"/>
        </w:rPr>
      </w:pPr>
      <w:r>
        <w:rPr>
          <w:rFonts w:ascii="Times New Roman" w:hAnsi="Times New Roman" w:cs="Times New Roman"/>
          <w:sz w:val="28"/>
        </w:rPr>
        <w:t>Электрической энергии – 100%</w:t>
      </w:r>
    </w:p>
    <w:p w14:paraId="717281EC">
      <w:pPr>
        <w:pStyle w:val="8"/>
        <w:spacing w:line="276" w:lineRule="auto"/>
        <w:jc w:val="both"/>
        <w:rPr>
          <w:rFonts w:ascii="Times New Roman" w:hAnsi="Times New Roman" w:cs="Times New Roman"/>
          <w:sz w:val="28"/>
        </w:rPr>
      </w:pPr>
      <w:r>
        <w:rPr>
          <w:rFonts w:ascii="Times New Roman" w:hAnsi="Times New Roman" w:cs="Times New Roman"/>
          <w:sz w:val="28"/>
        </w:rPr>
        <w:t>Воды – 100%</w:t>
      </w:r>
    </w:p>
    <w:p w14:paraId="50EF1DB7">
      <w:pPr>
        <w:pStyle w:val="8"/>
        <w:spacing w:line="276" w:lineRule="auto"/>
        <w:jc w:val="both"/>
        <w:rPr>
          <w:rFonts w:ascii="Times New Roman" w:hAnsi="Times New Roman" w:cs="Times New Roman"/>
          <w:sz w:val="28"/>
        </w:rPr>
      </w:pPr>
      <w:r>
        <w:rPr>
          <w:rFonts w:ascii="Times New Roman" w:hAnsi="Times New Roman" w:cs="Times New Roman"/>
          <w:sz w:val="28"/>
        </w:rPr>
        <w:t>Тепловой энергии – 84%</w:t>
      </w:r>
    </w:p>
    <w:p w14:paraId="0053CD60">
      <w:pPr>
        <w:pStyle w:val="8"/>
        <w:spacing w:line="276" w:lineRule="auto"/>
        <w:jc w:val="both"/>
        <w:rPr>
          <w:rFonts w:ascii="Times New Roman" w:hAnsi="Times New Roman" w:cs="Times New Roman"/>
          <w:sz w:val="28"/>
        </w:rPr>
      </w:pPr>
      <w:r>
        <w:rPr>
          <w:rFonts w:ascii="Times New Roman" w:hAnsi="Times New Roman" w:cs="Times New Roman"/>
          <w:sz w:val="28"/>
        </w:rPr>
        <w:t xml:space="preserve">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все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w:t>
      </w:r>
    </w:p>
    <w:p w14:paraId="29FA91D3">
      <w:pPr>
        <w:autoSpaceDE w:val="0"/>
        <w:autoSpaceDN w:val="0"/>
        <w:adjustRightInd w:val="0"/>
        <w:spacing w:after="0"/>
        <w:jc w:val="both"/>
        <w:rPr>
          <w:rFonts w:ascii="Times New Roman" w:hAnsi="Times New Roman"/>
          <w:sz w:val="28"/>
        </w:rPr>
      </w:pPr>
      <w:r>
        <w:rPr>
          <w:rFonts w:ascii="Times New Roman" w:hAnsi="Times New Roman" w:eastAsiaTheme="minorHAnsi"/>
          <w:sz w:val="28"/>
          <w:szCs w:val="28"/>
        </w:rPr>
        <w:t xml:space="preserve">        До 01.01.2021 года, организации, которые осуществляли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w:t>
      </w:r>
    </w:p>
    <w:p w14:paraId="0CB91D1B">
      <w:pPr>
        <w:autoSpaceDE w:val="0"/>
        <w:autoSpaceDN w:val="0"/>
        <w:adjustRightInd w:val="0"/>
        <w:spacing w:after="0"/>
        <w:jc w:val="both"/>
        <w:rPr>
          <w:rFonts w:ascii="Times New Roman" w:hAnsi="Times New Roman" w:eastAsiaTheme="minorHAnsi"/>
          <w:sz w:val="28"/>
          <w:szCs w:val="28"/>
        </w:rPr>
      </w:pPr>
      <w:r>
        <w:rPr>
          <w:rFonts w:ascii="Times New Roman" w:hAnsi="Times New Roman" w:eastAsiaTheme="minorHAnsi"/>
          <w:sz w:val="28"/>
          <w:szCs w:val="28"/>
        </w:rPr>
        <w:t xml:space="preserve">         Энергетическое обследование может проводиться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а также в отношении юридических лиц, индивидуальных предпринимателей не реже одного раза в пять лет.</w:t>
      </w:r>
    </w:p>
    <w:p w14:paraId="349E4151">
      <w:pPr>
        <w:spacing w:after="0"/>
        <w:ind w:firstLine="709"/>
        <w:jc w:val="both"/>
        <w:rPr>
          <w:rFonts w:ascii="Times New Roman" w:hAnsi="Times New Roman"/>
          <w:sz w:val="28"/>
          <w:szCs w:val="28"/>
        </w:rPr>
      </w:pPr>
      <w:r>
        <w:rPr>
          <w:rFonts w:ascii="Times New Roman" w:hAnsi="Times New Roman"/>
          <w:sz w:val="28"/>
          <w:szCs w:val="28"/>
        </w:rPr>
        <w:t xml:space="preserve">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зданий и строений, подлежащих государственному строительному надзору, </w:t>
      </w:r>
      <w:bookmarkStart w:id="1" w:name="YANDEX_3"/>
      <w:bookmarkEnd w:id="1"/>
      <w:r>
        <w:rPr>
          <w:rFonts w:ascii="Times New Roman" w:hAnsi="Times New Roman"/>
          <w:sz w:val="28"/>
          <w:szCs w:val="28"/>
        </w:rPr>
        <w:t xml:space="preserve">определяется в соответствии с Приказом </w:t>
      </w:r>
      <w:r>
        <w:rPr>
          <w:rFonts w:ascii="Times New Roman" w:hAnsi="Times New Roman"/>
          <w:bCs/>
          <w:sz w:val="28"/>
          <w:szCs w:val="28"/>
        </w:rPr>
        <w:t>Министерства регионального развития РФ</w:t>
      </w:r>
      <w:r>
        <w:rPr>
          <w:rFonts w:ascii="Times New Roman" w:hAnsi="Times New Roman"/>
          <w:sz w:val="28"/>
          <w:szCs w:val="28"/>
        </w:rPr>
        <w:t xml:space="preserve"> от 28.05.10 №</w:t>
      </w:r>
      <w:r>
        <w:rPr>
          <w:rFonts w:ascii="Times New Roman" w:hAnsi="Times New Roman"/>
          <w:sz w:val="28"/>
          <w:szCs w:val="28"/>
          <w:lang w:val="en-US"/>
        </w:rPr>
        <w:t> </w:t>
      </w:r>
      <w:r>
        <w:rPr>
          <w:rFonts w:ascii="Times New Roman" w:hAnsi="Times New Roman"/>
          <w:sz w:val="28"/>
          <w:szCs w:val="28"/>
        </w:rPr>
        <w:t xml:space="preserve">262 «О требованиях энергетической эффективности зданий, строений, сооружений». </w:t>
      </w:r>
    </w:p>
    <w:p w14:paraId="363C9638">
      <w:pPr>
        <w:spacing w:after="0"/>
        <w:ind w:firstLine="709"/>
        <w:jc w:val="both"/>
        <w:rPr>
          <w:rFonts w:ascii="Times New Roman" w:hAnsi="Times New Roman"/>
          <w:color w:val="000000"/>
          <w:sz w:val="28"/>
          <w:szCs w:val="28"/>
        </w:rPr>
      </w:pPr>
      <w:r>
        <w:rPr>
          <w:rFonts w:ascii="Times New Roman" w:hAnsi="Times New Roman"/>
          <w:color w:val="000000"/>
          <w:sz w:val="28"/>
          <w:szCs w:val="28"/>
        </w:rPr>
        <w:t>На данный момент ни одному многоквартирному дому на территории Анучинского муниципального округа не присвоен класс энергетической эффективности.</w:t>
      </w:r>
    </w:p>
    <w:p w14:paraId="4D5BBB5C">
      <w:pPr>
        <w:tabs>
          <w:tab w:val="left" w:pos="720"/>
        </w:tabs>
        <w:spacing w:after="0"/>
        <w:ind w:firstLine="709"/>
        <w:jc w:val="both"/>
        <w:rPr>
          <w:rFonts w:ascii="Times New Roman" w:hAnsi="Times New Roman"/>
          <w:sz w:val="26"/>
          <w:szCs w:val="26"/>
        </w:rPr>
      </w:pPr>
    </w:p>
    <w:p w14:paraId="532F8A2B">
      <w:pPr>
        <w:pStyle w:val="9"/>
        <w:numPr>
          <w:ilvl w:val="0"/>
          <w:numId w:val="3"/>
        </w:numPr>
        <w:suppressAutoHyphens/>
        <w:spacing w:line="276" w:lineRule="auto"/>
        <w:jc w:val="center"/>
        <w:rPr>
          <w:b/>
          <w:sz w:val="26"/>
          <w:szCs w:val="26"/>
        </w:rPr>
      </w:pPr>
      <w:r>
        <w:rPr>
          <w:b/>
          <w:sz w:val="26"/>
          <w:szCs w:val="26"/>
        </w:rPr>
        <w:t>Приоритеты муниципальной политики</w:t>
      </w:r>
    </w:p>
    <w:p w14:paraId="61D473FA">
      <w:pPr>
        <w:pStyle w:val="9"/>
        <w:suppressAutoHyphens/>
        <w:spacing w:line="276" w:lineRule="auto"/>
        <w:rPr>
          <w:b/>
          <w:sz w:val="26"/>
          <w:szCs w:val="26"/>
        </w:rPr>
      </w:pPr>
    </w:p>
    <w:p w14:paraId="2E722E4A">
      <w:pPr>
        <w:autoSpaceDE w:val="0"/>
        <w:autoSpaceDN w:val="0"/>
        <w:adjustRightInd w:val="0"/>
        <w:spacing w:after="0"/>
        <w:ind w:firstLine="709"/>
        <w:jc w:val="both"/>
        <w:rPr>
          <w:rFonts w:ascii="Times New Roman" w:hAnsi="Times New Roman" w:eastAsiaTheme="minorHAnsi"/>
          <w:sz w:val="28"/>
          <w:szCs w:val="28"/>
        </w:rPr>
      </w:pPr>
      <w:r>
        <w:rPr>
          <w:rFonts w:ascii="Times New Roman" w:hAnsi="Times New Roman" w:eastAsiaTheme="minorHAnsi"/>
          <w:sz w:val="28"/>
          <w:szCs w:val="28"/>
        </w:rPr>
        <w:t xml:space="preserve"> Приоритеты муниципальной политики в области </w:t>
      </w:r>
      <w:r>
        <w:rPr>
          <w:rFonts w:ascii="Times New Roman" w:hAnsi="Times New Roman"/>
          <w:sz w:val="28"/>
          <w:szCs w:val="28"/>
        </w:rPr>
        <w:t>энергосбережении и повышении энергетической эффективности</w:t>
      </w:r>
      <w:r>
        <w:rPr>
          <w:rFonts w:ascii="Times New Roman" w:hAnsi="Times New Roman" w:eastAsiaTheme="minorHAnsi"/>
          <w:sz w:val="28"/>
          <w:szCs w:val="28"/>
        </w:rPr>
        <w:t xml:space="preserve">, а также механизмы их достижения определены исходя из долгосрочных приоритетов, закрепленных в </w:t>
      </w:r>
      <w:r>
        <w:fldChar w:fldCharType="begin"/>
      </w:r>
      <w:r>
        <w:instrText xml:space="preserve"> HYPERLINK "consultantplus://offline/ref=E84866E08FD294C38A5ACE233FCD1D5E3EE352F28453558A5C97DE2F6E79B1EE0B7C51CAE97DC10284F9AEz3S6I" </w:instrText>
      </w:r>
      <w:r>
        <w:fldChar w:fldCharType="separate"/>
      </w:r>
      <w:r>
        <w:rPr>
          <w:rFonts w:ascii="Times New Roman" w:hAnsi="Times New Roman" w:eastAsiaTheme="minorHAnsi"/>
          <w:sz w:val="28"/>
          <w:szCs w:val="28"/>
        </w:rPr>
        <w:t>Конституции</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Российской Федерации, </w:t>
      </w:r>
      <w:r>
        <w:fldChar w:fldCharType="begin"/>
      </w:r>
      <w:r>
        <w:instrText xml:space="preserve"> HYPERLINK "consultantplus://offline/ref=E84866E08FD294C38A5ACE233FCD1D5E3FEB5DF7890C02880DC2D02A6629EBFE1D355ECDF77DC61C8EF2FB6E1738D7ECD5727FB87021C034zDS3I" </w:instrText>
      </w:r>
      <w:r>
        <w:fldChar w:fldCharType="separate"/>
      </w:r>
      <w:r>
        <w:rPr>
          <w:rFonts w:ascii="Times New Roman" w:hAnsi="Times New Roman" w:eastAsiaTheme="minorHAnsi"/>
          <w:sz w:val="28"/>
          <w:szCs w:val="28"/>
        </w:rPr>
        <w:t>Концепции</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«Долгосрочного социально-экономического развития Российской Федерации на период до 2030 года», утвержденной распоряжением Правительства Российской Федерации от 17 ноября 2008 года № 1662-р, «</w:t>
      </w:r>
      <w:r>
        <w:fldChar w:fldCharType="begin"/>
      </w:r>
      <w:r>
        <w:instrText xml:space="preserve"> HYPERLINK "consultantplus://offline/ref=E84866E08FD294C38A5ACE233FCD1D5E35ED50F08E0E5F82059BDC286126B4E91A7C52CCF77DC71C8DADFE7B0660D8E8CD6C78A16C23C1z3SCI" </w:instrText>
      </w:r>
      <w:r>
        <w:fldChar w:fldCharType="separate"/>
      </w:r>
      <w:r>
        <w:rPr>
          <w:rFonts w:ascii="Times New Roman" w:hAnsi="Times New Roman" w:eastAsiaTheme="minorHAnsi"/>
          <w:sz w:val="28"/>
          <w:szCs w:val="28"/>
        </w:rPr>
        <w:t>Стратегии</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w:t>
      </w:r>
      <w:r>
        <w:fldChar w:fldCharType="begin"/>
      </w:r>
      <w:r>
        <w:instrText xml:space="preserve"> HYPERLINK "consultantplus://offline/ref=E84866E08FD294C38A5AD02E29A143513CE00BFA8E070FD9549ED67D3979EDAB5D755898B439CB1D86F9AF3E53668EBF973972BD683DC032C4504BC1z3S0I" </w:instrText>
      </w:r>
      <w:r>
        <w:fldChar w:fldCharType="separate"/>
      </w:r>
      <w:r>
        <w:rPr>
          <w:rFonts w:ascii="Times New Roman" w:hAnsi="Times New Roman" w:eastAsiaTheme="minorHAnsi"/>
          <w:sz w:val="28"/>
          <w:szCs w:val="28"/>
        </w:rPr>
        <w:t>Стратегии</w:t>
      </w:r>
      <w:r>
        <w:rPr>
          <w:rFonts w:ascii="Times New Roman" w:hAnsi="Times New Roman" w:eastAsiaTheme="minorHAnsi"/>
          <w:sz w:val="28"/>
          <w:szCs w:val="28"/>
        </w:rPr>
        <w:fldChar w:fldCharType="end"/>
      </w:r>
      <w:r>
        <w:rPr>
          <w:rFonts w:ascii="Times New Roman" w:hAnsi="Times New Roman"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 «</w:t>
      </w:r>
      <w:r>
        <w:rPr>
          <w:rFonts w:ascii="Times New Roman" w:hAnsi="Times New Roman"/>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r>
        <w:fldChar w:fldCharType="begin"/>
      </w:r>
      <w:r>
        <w:instrText xml:space="preserve"> HYPERLINK "consultantplus://offline/ref=D69B9DCCA4F0F0675853872C67DFA6DC2D2DBD7252FAD3B444C316665F99A053FA9BBBBBE290710E866183912661CBB546f7X2G" </w:instrText>
      </w:r>
      <w:r>
        <w:fldChar w:fldCharType="separate"/>
      </w:r>
      <w:r>
        <w:rPr>
          <w:rFonts w:ascii="Times New Roman" w:hAnsi="Times New Roman"/>
          <w:sz w:val="28"/>
          <w:szCs w:val="28"/>
        </w:rPr>
        <w:t>Устав</w:t>
      </w:r>
      <w:r>
        <w:rPr>
          <w:rFonts w:ascii="Times New Roman" w:hAnsi="Times New Roman"/>
          <w:sz w:val="28"/>
          <w:szCs w:val="28"/>
        </w:rPr>
        <w:fldChar w:fldCharType="end"/>
      </w:r>
      <w:r>
        <w:rPr>
          <w:rFonts w:ascii="Times New Roman" w:hAnsi="Times New Roman"/>
          <w:sz w:val="28"/>
          <w:szCs w:val="28"/>
        </w:rPr>
        <w:t xml:space="preserve">а Анучинского муниципального округа. </w:t>
      </w:r>
    </w:p>
    <w:p w14:paraId="6D669902">
      <w:pPr>
        <w:autoSpaceDE w:val="0"/>
        <w:autoSpaceDN w:val="0"/>
        <w:adjustRightInd w:val="0"/>
        <w:spacing w:after="0"/>
        <w:ind w:firstLine="709"/>
        <w:jc w:val="both"/>
        <w:rPr>
          <w:rFonts w:ascii="Times New Roman" w:hAnsi="Times New Roman" w:eastAsiaTheme="minorHAnsi"/>
          <w:sz w:val="28"/>
          <w:szCs w:val="28"/>
        </w:rPr>
      </w:pPr>
      <w:r>
        <w:rPr>
          <w:rFonts w:ascii="Times New Roman" w:hAnsi="Times New Roman" w:eastAsiaTheme="minorHAnsi"/>
          <w:sz w:val="28"/>
          <w:szCs w:val="28"/>
        </w:rPr>
        <w:t>Приоритеты муниципальной политики должны обеспечить:</w:t>
      </w:r>
      <w:r>
        <w:rPr>
          <w:rFonts w:ascii="Times New Roman" w:hAnsi="Times New Roman"/>
          <w:sz w:val="28"/>
          <w:szCs w:val="28"/>
        </w:rPr>
        <w:t xml:space="preserve"> эффективное использование топливно-энергетических ресурсов</w:t>
      </w:r>
      <w:r>
        <w:rPr>
          <w:rFonts w:ascii="Times New Roman" w:hAnsi="Times New Roman"/>
        </w:rPr>
        <w:t xml:space="preserve">  </w:t>
      </w:r>
    </w:p>
    <w:p w14:paraId="1408D08C">
      <w:pPr>
        <w:pStyle w:val="8"/>
        <w:spacing w:line="276" w:lineRule="auto"/>
        <w:jc w:val="both"/>
        <w:rPr>
          <w:rFonts w:ascii="Times New Roman" w:hAnsi="Times New Roman" w:cs="Times New Roman"/>
          <w:b/>
          <w:sz w:val="28"/>
          <w:szCs w:val="28"/>
        </w:rPr>
      </w:pPr>
    </w:p>
    <w:p w14:paraId="31355736">
      <w:pPr>
        <w:autoSpaceDE w:val="0"/>
        <w:spacing w:after="0"/>
        <w:ind w:firstLine="567"/>
        <w:jc w:val="center"/>
        <w:rPr>
          <w:rFonts w:ascii="Times New Roman" w:hAnsi="Times New Roman"/>
          <w:b/>
          <w:sz w:val="28"/>
          <w:szCs w:val="28"/>
        </w:rPr>
      </w:pPr>
      <w:r>
        <w:rPr>
          <w:rFonts w:ascii="Times New Roman" w:hAnsi="Times New Roman"/>
          <w:b/>
          <w:sz w:val="28"/>
          <w:szCs w:val="28"/>
        </w:rPr>
        <w:t>3. Цели, задачи Программы</w:t>
      </w:r>
    </w:p>
    <w:p w14:paraId="665F8FFA">
      <w:pPr>
        <w:spacing w:after="0"/>
        <w:ind w:firstLine="709"/>
        <w:jc w:val="center"/>
        <w:rPr>
          <w:rFonts w:ascii="Times New Roman" w:hAnsi="Times New Roman"/>
          <w:spacing w:val="2"/>
          <w:sz w:val="28"/>
          <w:szCs w:val="28"/>
          <w:shd w:val="clear" w:color="auto" w:fill="FFFFFF"/>
        </w:rPr>
      </w:pPr>
    </w:p>
    <w:p w14:paraId="7B235018">
      <w:pPr>
        <w:spacing w:after="0"/>
        <w:ind w:firstLine="567"/>
        <w:jc w:val="both"/>
        <w:rPr>
          <w:rFonts w:ascii="Times New Roman" w:hAnsi="Times New Roman"/>
          <w:sz w:val="28"/>
          <w:szCs w:val="28"/>
        </w:rPr>
      </w:pPr>
      <w:r>
        <w:rPr>
          <w:rFonts w:ascii="Times New Roman" w:hAnsi="Times New Roman" w:eastAsiaTheme="minorHAnsi"/>
          <w:sz w:val="28"/>
          <w:szCs w:val="28"/>
        </w:rPr>
        <w:t>В соответствии со стратегическими приоритетами формируется ц</w:t>
      </w:r>
      <w:r>
        <w:rPr>
          <w:rFonts w:ascii="Times New Roman" w:hAnsi="Times New Roman"/>
          <w:sz w:val="28"/>
          <w:szCs w:val="28"/>
        </w:rPr>
        <w:t>ель Программы:</w:t>
      </w:r>
    </w:p>
    <w:p w14:paraId="53652B1E">
      <w:pPr>
        <w:pStyle w:val="12"/>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Повышение эффективности использования энергетических ресурсов.</w:t>
      </w:r>
    </w:p>
    <w:p w14:paraId="2DEA6484">
      <w:pPr>
        <w:pStyle w:val="12"/>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Основными принципиальными задачами политики в области энергосбережения и повышения энергоэффективности должны стать:</w:t>
      </w:r>
    </w:p>
    <w:p w14:paraId="141EF57F">
      <w:pPr>
        <w:pStyle w:val="12"/>
        <w:spacing w:line="276" w:lineRule="auto"/>
        <w:jc w:val="both"/>
        <w:rPr>
          <w:rFonts w:ascii="Times New Roman" w:hAnsi="Times New Roman" w:cs="Times New Roman"/>
          <w:sz w:val="28"/>
          <w:szCs w:val="28"/>
        </w:rPr>
      </w:pPr>
      <w:r>
        <w:rPr>
          <w:rFonts w:ascii="Times New Roman" w:hAnsi="Times New Roman" w:cs="Times New Roman"/>
          <w:sz w:val="28"/>
          <w:szCs w:val="28"/>
        </w:rPr>
        <w:t>существенная минимизация удельных затрат первичных ресурсов на единицу</w:t>
      </w:r>
    </w:p>
    <w:p w14:paraId="1E809790">
      <w:pPr>
        <w:pStyle w:val="12"/>
        <w:spacing w:line="276" w:lineRule="auto"/>
        <w:jc w:val="both"/>
        <w:rPr>
          <w:rFonts w:ascii="Times New Roman" w:hAnsi="Times New Roman" w:cs="Times New Roman"/>
          <w:sz w:val="28"/>
          <w:szCs w:val="28"/>
        </w:rPr>
      </w:pPr>
      <w:r>
        <w:rPr>
          <w:rFonts w:ascii="Times New Roman" w:hAnsi="Times New Roman" w:cs="Times New Roman"/>
          <w:sz w:val="28"/>
          <w:szCs w:val="28"/>
        </w:rPr>
        <w:t>продукции, максимальное использование возобновляемых и вторичных ресурсов, снижение дефицита собственных электрических мощностей и топливно-энергетических ресурсов, снижение техногенной нагрузки на окружающую среду при обеспечении высокого качества продукции и качества условий жизни населения. Выявление бесхозяйных сетей.</w:t>
      </w:r>
    </w:p>
    <w:p w14:paraId="464331EC">
      <w:pPr>
        <w:spacing w:after="0"/>
        <w:jc w:val="both"/>
        <w:rPr>
          <w:rFonts w:ascii="Times New Roman" w:hAnsi="Times New Roman"/>
          <w:sz w:val="28"/>
          <w:szCs w:val="28"/>
        </w:rPr>
      </w:pPr>
      <w:r>
        <w:rPr>
          <w:rFonts w:ascii="Times New Roman" w:hAnsi="Times New Roman"/>
          <w:sz w:val="28"/>
          <w:szCs w:val="28"/>
        </w:rPr>
        <w:t xml:space="preserve">       </w:t>
      </w:r>
    </w:p>
    <w:p w14:paraId="1ADF16EF">
      <w:pPr>
        <w:pStyle w:val="9"/>
        <w:numPr>
          <w:ilvl w:val="0"/>
          <w:numId w:val="6"/>
        </w:numPr>
        <w:spacing w:line="276" w:lineRule="auto"/>
        <w:jc w:val="center"/>
        <w:rPr>
          <w:b/>
          <w:sz w:val="28"/>
          <w:szCs w:val="28"/>
        </w:rPr>
      </w:pPr>
      <w:r>
        <w:rPr>
          <w:b/>
          <w:sz w:val="28"/>
          <w:szCs w:val="28"/>
        </w:rPr>
        <w:t>Целевые показатели (индикаторы) Программы</w:t>
      </w:r>
    </w:p>
    <w:p w14:paraId="7B7F8D63">
      <w:pPr>
        <w:suppressAutoHyphens/>
        <w:spacing w:after="0"/>
        <w:jc w:val="both"/>
        <w:outlineLvl w:val="0"/>
        <w:rPr>
          <w:rFonts w:ascii="Times New Roman" w:hAnsi="Times New Roman" w:eastAsia="Times New Roman"/>
          <w:sz w:val="26"/>
          <w:szCs w:val="26"/>
          <w:lang w:eastAsia="ru-RU"/>
        </w:rPr>
      </w:pPr>
    </w:p>
    <w:p w14:paraId="67600281">
      <w:pPr>
        <w:suppressAutoHyphens/>
        <w:spacing w:after="0"/>
        <w:jc w:val="both"/>
        <w:outlineLvl w:val="0"/>
        <w:rPr>
          <w:rFonts w:ascii="Times New Roman" w:hAnsi="Times New Roman"/>
          <w:sz w:val="28"/>
          <w:szCs w:val="28"/>
        </w:rPr>
      </w:pPr>
      <w:r>
        <w:rPr>
          <w:rFonts w:ascii="Times New Roman" w:hAnsi="Times New Roman" w:eastAsia="Times New Roman"/>
          <w:sz w:val="26"/>
          <w:szCs w:val="26"/>
          <w:lang w:eastAsia="ru-RU"/>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w:t>
      </w:r>
      <w:r>
        <w:rPr>
          <w:rFonts w:ascii="Times New Roman" w:hAnsi="Times New Roman" w:eastAsia="Times New Roman"/>
          <w:sz w:val="28"/>
          <w:szCs w:val="28"/>
          <w:lang w:eastAsia="ru-RU"/>
        </w:rPr>
        <w:t>показатели (индикаторы):</w:t>
      </w:r>
    </w:p>
    <w:p w14:paraId="694CEC4C">
      <w:pPr>
        <w:pStyle w:val="5"/>
        <w:widowControl w:val="0"/>
        <w:spacing w:after="0"/>
        <w:ind w:left="0" w:firstLine="283"/>
        <w:jc w:val="center"/>
        <w:rPr>
          <w:b/>
          <w:bCs/>
          <w:sz w:val="28"/>
          <w:szCs w:val="28"/>
        </w:rPr>
      </w:pPr>
      <w:r>
        <w:rPr>
          <w:b/>
          <w:bCs/>
          <w:sz w:val="28"/>
          <w:szCs w:val="28"/>
        </w:rPr>
        <w:t>Сведения</w:t>
      </w:r>
    </w:p>
    <w:p w14:paraId="47120CDB">
      <w:pPr>
        <w:pStyle w:val="5"/>
        <w:widowControl w:val="0"/>
        <w:spacing w:after="0"/>
        <w:ind w:left="0" w:firstLine="283"/>
        <w:jc w:val="center"/>
        <w:rPr>
          <w:b/>
          <w:bCs/>
          <w:sz w:val="28"/>
          <w:szCs w:val="28"/>
        </w:rPr>
      </w:pPr>
      <w:r>
        <w:rPr>
          <w:b/>
          <w:bCs/>
          <w:sz w:val="28"/>
          <w:szCs w:val="28"/>
        </w:rPr>
        <w:t>о плановых значениях индикатора</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2568"/>
        <w:gridCol w:w="1471"/>
        <w:gridCol w:w="980"/>
        <w:gridCol w:w="981"/>
        <w:gridCol w:w="981"/>
        <w:gridCol w:w="981"/>
        <w:gridCol w:w="981"/>
      </w:tblGrid>
      <w:tr w14:paraId="5AD0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vMerge w:val="restart"/>
          </w:tcPr>
          <w:p w14:paraId="1A8400F5">
            <w:pPr>
              <w:pStyle w:val="5"/>
              <w:widowControl w:val="0"/>
              <w:spacing w:after="0"/>
              <w:ind w:left="0"/>
              <w:jc w:val="center"/>
              <w:rPr>
                <w:sz w:val="28"/>
                <w:szCs w:val="28"/>
              </w:rPr>
            </w:pPr>
            <w:r>
              <w:rPr>
                <w:sz w:val="28"/>
                <w:szCs w:val="28"/>
              </w:rPr>
              <w:t>№ п/п</w:t>
            </w:r>
          </w:p>
        </w:tc>
        <w:tc>
          <w:tcPr>
            <w:tcW w:w="2568" w:type="dxa"/>
            <w:vMerge w:val="restart"/>
          </w:tcPr>
          <w:p w14:paraId="552570D9">
            <w:pPr>
              <w:pStyle w:val="5"/>
              <w:widowControl w:val="0"/>
              <w:spacing w:after="0"/>
              <w:ind w:left="0"/>
              <w:jc w:val="center"/>
              <w:rPr>
                <w:sz w:val="28"/>
                <w:szCs w:val="28"/>
              </w:rPr>
            </w:pPr>
            <w:r>
              <w:rPr>
                <w:sz w:val="28"/>
                <w:szCs w:val="28"/>
              </w:rPr>
              <w:t>Наименование индикатора</w:t>
            </w:r>
          </w:p>
        </w:tc>
        <w:tc>
          <w:tcPr>
            <w:tcW w:w="1471" w:type="dxa"/>
            <w:vMerge w:val="restart"/>
          </w:tcPr>
          <w:p w14:paraId="1867175E">
            <w:pPr>
              <w:pStyle w:val="5"/>
              <w:widowControl w:val="0"/>
              <w:spacing w:after="0"/>
              <w:ind w:left="0"/>
              <w:jc w:val="center"/>
              <w:rPr>
                <w:sz w:val="28"/>
                <w:szCs w:val="28"/>
              </w:rPr>
            </w:pPr>
            <w:r>
              <w:rPr>
                <w:sz w:val="28"/>
                <w:szCs w:val="28"/>
              </w:rPr>
              <w:t>Единица измерения</w:t>
            </w:r>
          </w:p>
        </w:tc>
        <w:tc>
          <w:tcPr>
            <w:tcW w:w="4904" w:type="dxa"/>
            <w:gridSpan w:val="5"/>
          </w:tcPr>
          <w:p w14:paraId="45F81F28">
            <w:pPr>
              <w:pStyle w:val="5"/>
              <w:widowControl w:val="0"/>
              <w:spacing w:after="0"/>
              <w:ind w:left="0"/>
              <w:jc w:val="center"/>
              <w:rPr>
                <w:sz w:val="28"/>
                <w:szCs w:val="28"/>
              </w:rPr>
            </w:pPr>
            <w:r>
              <w:rPr>
                <w:sz w:val="28"/>
                <w:szCs w:val="28"/>
              </w:rPr>
              <w:t>Базовый период, год</w:t>
            </w:r>
          </w:p>
        </w:tc>
      </w:tr>
      <w:tr w14:paraId="069E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vMerge w:val="continue"/>
          </w:tcPr>
          <w:p w14:paraId="79FF3C7A">
            <w:pPr>
              <w:pStyle w:val="5"/>
              <w:widowControl w:val="0"/>
              <w:spacing w:after="0"/>
              <w:ind w:left="0"/>
              <w:jc w:val="center"/>
              <w:rPr>
                <w:sz w:val="28"/>
                <w:szCs w:val="28"/>
              </w:rPr>
            </w:pPr>
          </w:p>
        </w:tc>
        <w:tc>
          <w:tcPr>
            <w:tcW w:w="2568" w:type="dxa"/>
            <w:vMerge w:val="continue"/>
          </w:tcPr>
          <w:p w14:paraId="4FC013EC">
            <w:pPr>
              <w:pStyle w:val="5"/>
              <w:widowControl w:val="0"/>
              <w:spacing w:after="0"/>
              <w:ind w:left="0"/>
              <w:jc w:val="center"/>
              <w:rPr>
                <w:sz w:val="28"/>
                <w:szCs w:val="28"/>
              </w:rPr>
            </w:pPr>
          </w:p>
        </w:tc>
        <w:tc>
          <w:tcPr>
            <w:tcW w:w="1471" w:type="dxa"/>
            <w:vMerge w:val="continue"/>
          </w:tcPr>
          <w:p w14:paraId="16C92B77">
            <w:pPr>
              <w:pStyle w:val="5"/>
              <w:widowControl w:val="0"/>
              <w:spacing w:after="0"/>
              <w:ind w:left="0"/>
              <w:jc w:val="center"/>
              <w:rPr>
                <w:sz w:val="28"/>
                <w:szCs w:val="28"/>
              </w:rPr>
            </w:pPr>
          </w:p>
        </w:tc>
        <w:tc>
          <w:tcPr>
            <w:tcW w:w="980" w:type="dxa"/>
          </w:tcPr>
          <w:p w14:paraId="3E9528D5">
            <w:pPr>
              <w:pStyle w:val="5"/>
              <w:widowControl w:val="0"/>
              <w:spacing w:after="0"/>
              <w:ind w:left="0"/>
              <w:jc w:val="center"/>
              <w:rPr>
                <w:sz w:val="28"/>
                <w:szCs w:val="28"/>
              </w:rPr>
            </w:pPr>
            <w:r>
              <w:rPr>
                <w:sz w:val="28"/>
                <w:szCs w:val="28"/>
              </w:rPr>
              <w:t>2025 год</w:t>
            </w:r>
          </w:p>
        </w:tc>
        <w:tc>
          <w:tcPr>
            <w:tcW w:w="981" w:type="dxa"/>
          </w:tcPr>
          <w:p w14:paraId="7B4C3A7C">
            <w:pPr>
              <w:pStyle w:val="5"/>
              <w:widowControl w:val="0"/>
              <w:spacing w:after="0"/>
              <w:ind w:left="0"/>
              <w:jc w:val="center"/>
              <w:rPr>
                <w:sz w:val="28"/>
                <w:szCs w:val="28"/>
              </w:rPr>
            </w:pPr>
            <w:r>
              <w:rPr>
                <w:sz w:val="28"/>
                <w:szCs w:val="28"/>
              </w:rPr>
              <w:t>2026 год</w:t>
            </w:r>
          </w:p>
        </w:tc>
        <w:tc>
          <w:tcPr>
            <w:tcW w:w="981" w:type="dxa"/>
          </w:tcPr>
          <w:p w14:paraId="366C8F59">
            <w:pPr>
              <w:pStyle w:val="5"/>
              <w:widowControl w:val="0"/>
              <w:spacing w:after="0"/>
              <w:ind w:left="0"/>
              <w:jc w:val="center"/>
              <w:rPr>
                <w:sz w:val="28"/>
                <w:szCs w:val="28"/>
              </w:rPr>
            </w:pPr>
            <w:r>
              <w:rPr>
                <w:sz w:val="28"/>
                <w:szCs w:val="28"/>
              </w:rPr>
              <w:t>2027 год</w:t>
            </w:r>
          </w:p>
        </w:tc>
        <w:tc>
          <w:tcPr>
            <w:tcW w:w="981" w:type="dxa"/>
          </w:tcPr>
          <w:p w14:paraId="7DC41D2C">
            <w:pPr>
              <w:pStyle w:val="5"/>
              <w:widowControl w:val="0"/>
              <w:spacing w:after="0"/>
              <w:ind w:left="0"/>
              <w:jc w:val="center"/>
              <w:rPr>
                <w:sz w:val="28"/>
                <w:szCs w:val="28"/>
              </w:rPr>
            </w:pPr>
            <w:r>
              <w:rPr>
                <w:sz w:val="28"/>
                <w:szCs w:val="28"/>
              </w:rPr>
              <w:t>2028 год</w:t>
            </w:r>
          </w:p>
        </w:tc>
        <w:tc>
          <w:tcPr>
            <w:tcW w:w="981" w:type="dxa"/>
          </w:tcPr>
          <w:p w14:paraId="67A02B00">
            <w:pPr>
              <w:pStyle w:val="5"/>
              <w:widowControl w:val="0"/>
              <w:spacing w:after="0"/>
              <w:ind w:left="0"/>
              <w:jc w:val="center"/>
              <w:rPr>
                <w:sz w:val="28"/>
                <w:szCs w:val="28"/>
              </w:rPr>
            </w:pPr>
            <w:r>
              <w:rPr>
                <w:sz w:val="28"/>
                <w:szCs w:val="28"/>
              </w:rPr>
              <w:t>2029 год</w:t>
            </w:r>
          </w:p>
        </w:tc>
      </w:tr>
      <w:tr w14:paraId="2698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0BECFAFC">
            <w:pPr>
              <w:pStyle w:val="5"/>
              <w:widowControl w:val="0"/>
              <w:spacing w:after="0"/>
              <w:ind w:left="0"/>
              <w:jc w:val="center"/>
              <w:rPr>
                <w:sz w:val="28"/>
                <w:szCs w:val="28"/>
              </w:rPr>
            </w:pPr>
            <w:r>
              <w:rPr>
                <w:sz w:val="28"/>
                <w:szCs w:val="28"/>
              </w:rPr>
              <w:t>1</w:t>
            </w:r>
          </w:p>
        </w:tc>
        <w:tc>
          <w:tcPr>
            <w:tcW w:w="2568" w:type="dxa"/>
          </w:tcPr>
          <w:p w14:paraId="1D653FE2">
            <w:pPr>
              <w:pStyle w:val="8"/>
              <w:rPr>
                <w:rFonts w:ascii="Times New Roman" w:hAnsi="Times New Roman" w:cs="Times New Roman"/>
                <w:sz w:val="24"/>
                <w:szCs w:val="24"/>
              </w:rPr>
            </w:pPr>
            <w:r>
              <w:rPr>
                <w:rFonts w:ascii="Times New Roman" w:hAnsi="Times New Roman" w:cs="Times New Roman"/>
                <w:sz w:val="28"/>
                <w:szCs w:val="28"/>
              </w:rPr>
              <w:t>Установка приборов учета ресурсов</w:t>
            </w:r>
          </w:p>
        </w:tc>
        <w:tc>
          <w:tcPr>
            <w:tcW w:w="1471" w:type="dxa"/>
          </w:tcPr>
          <w:p w14:paraId="50508CA1">
            <w:pPr>
              <w:pStyle w:val="8"/>
              <w:jc w:val="center"/>
              <w:rPr>
                <w:rFonts w:ascii="Times New Roman" w:hAnsi="Times New Roman" w:cs="Times New Roman"/>
                <w:sz w:val="28"/>
                <w:szCs w:val="28"/>
              </w:rPr>
            </w:pPr>
            <w:r>
              <w:rPr>
                <w:rFonts w:ascii="Times New Roman" w:hAnsi="Times New Roman" w:cs="Times New Roman"/>
                <w:sz w:val="28"/>
                <w:szCs w:val="28"/>
              </w:rPr>
              <w:t>ед</w:t>
            </w:r>
          </w:p>
        </w:tc>
        <w:tc>
          <w:tcPr>
            <w:tcW w:w="980" w:type="dxa"/>
          </w:tcPr>
          <w:p w14:paraId="3D2FD9ED">
            <w:pPr>
              <w:pStyle w:val="5"/>
              <w:widowControl w:val="0"/>
              <w:spacing w:after="0"/>
              <w:ind w:left="0"/>
              <w:jc w:val="center"/>
              <w:rPr>
                <w:sz w:val="28"/>
                <w:szCs w:val="28"/>
              </w:rPr>
            </w:pPr>
            <w:r>
              <w:rPr>
                <w:sz w:val="28"/>
                <w:szCs w:val="28"/>
              </w:rPr>
              <w:t>0</w:t>
            </w:r>
          </w:p>
        </w:tc>
        <w:tc>
          <w:tcPr>
            <w:tcW w:w="981" w:type="dxa"/>
          </w:tcPr>
          <w:p w14:paraId="6FC81FFA">
            <w:pPr>
              <w:spacing w:after="0" w:line="240" w:lineRule="auto"/>
              <w:jc w:val="center"/>
              <w:rPr>
                <w:rFonts w:ascii="Times New Roman" w:hAnsi="Times New Roman"/>
                <w:sz w:val="28"/>
                <w:szCs w:val="28"/>
              </w:rPr>
            </w:pPr>
            <w:r>
              <w:rPr>
                <w:rFonts w:ascii="Times New Roman" w:hAnsi="Times New Roman"/>
                <w:sz w:val="28"/>
                <w:szCs w:val="28"/>
              </w:rPr>
              <w:t>0</w:t>
            </w:r>
          </w:p>
        </w:tc>
        <w:tc>
          <w:tcPr>
            <w:tcW w:w="981" w:type="dxa"/>
          </w:tcPr>
          <w:p w14:paraId="6B7FB394">
            <w:pPr>
              <w:spacing w:after="0" w:line="240" w:lineRule="auto"/>
              <w:jc w:val="center"/>
              <w:rPr>
                <w:rFonts w:ascii="Times New Roman" w:hAnsi="Times New Roman"/>
                <w:sz w:val="28"/>
                <w:szCs w:val="28"/>
              </w:rPr>
            </w:pPr>
            <w:r>
              <w:rPr>
                <w:rFonts w:ascii="Times New Roman" w:hAnsi="Times New Roman"/>
                <w:sz w:val="28"/>
                <w:szCs w:val="28"/>
              </w:rPr>
              <w:t>0</w:t>
            </w:r>
          </w:p>
        </w:tc>
        <w:tc>
          <w:tcPr>
            <w:tcW w:w="981" w:type="dxa"/>
          </w:tcPr>
          <w:p w14:paraId="1D19150D">
            <w:pPr>
              <w:spacing w:after="0" w:line="240" w:lineRule="auto"/>
              <w:jc w:val="center"/>
              <w:rPr>
                <w:rFonts w:ascii="Times New Roman" w:hAnsi="Times New Roman"/>
                <w:sz w:val="28"/>
                <w:szCs w:val="28"/>
              </w:rPr>
            </w:pPr>
            <w:r>
              <w:rPr>
                <w:rFonts w:ascii="Times New Roman" w:hAnsi="Times New Roman"/>
                <w:sz w:val="28"/>
                <w:szCs w:val="28"/>
              </w:rPr>
              <w:t>1</w:t>
            </w:r>
          </w:p>
        </w:tc>
        <w:tc>
          <w:tcPr>
            <w:tcW w:w="981" w:type="dxa"/>
          </w:tcPr>
          <w:p w14:paraId="664956EE">
            <w:pPr>
              <w:spacing w:after="0" w:line="240" w:lineRule="auto"/>
              <w:jc w:val="center"/>
              <w:rPr>
                <w:rFonts w:ascii="Times New Roman" w:hAnsi="Times New Roman"/>
                <w:sz w:val="28"/>
                <w:szCs w:val="28"/>
              </w:rPr>
            </w:pPr>
            <w:r>
              <w:rPr>
                <w:rFonts w:ascii="Times New Roman" w:hAnsi="Times New Roman"/>
                <w:sz w:val="28"/>
                <w:szCs w:val="28"/>
              </w:rPr>
              <w:t>1</w:t>
            </w:r>
          </w:p>
        </w:tc>
      </w:tr>
      <w:tr w14:paraId="41F5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297741C7">
            <w:pPr>
              <w:pStyle w:val="5"/>
              <w:widowControl w:val="0"/>
              <w:spacing w:after="0"/>
              <w:ind w:left="0"/>
              <w:jc w:val="center"/>
              <w:rPr>
                <w:sz w:val="28"/>
                <w:szCs w:val="28"/>
              </w:rPr>
            </w:pPr>
            <w:r>
              <w:rPr>
                <w:sz w:val="28"/>
                <w:szCs w:val="28"/>
              </w:rPr>
              <w:t>2</w:t>
            </w:r>
          </w:p>
        </w:tc>
        <w:tc>
          <w:tcPr>
            <w:tcW w:w="2568" w:type="dxa"/>
          </w:tcPr>
          <w:p w14:paraId="5F232C6F">
            <w:pPr>
              <w:pStyle w:val="8"/>
              <w:rPr>
                <w:rFonts w:ascii="Times New Roman" w:hAnsi="Times New Roman" w:cs="Times New Roman" w:eastAsiaTheme="minorHAnsi"/>
                <w:sz w:val="28"/>
                <w:szCs w:val="28"/>
              </w:rPr>
            </w:pPr>
            <w:r>
              <w:rPr>
                <w:rFonts w:ascii="Times New Roman" w:hAnsi="Times New Roman" w:cs="Times New Roman"/>
                <w:sz w:val="28"/>
                <w:szCs w:val="28"/>
              </w:rPr>
              <w:t>Утепление зданий</w:t>
            </w:r>
          </w:p>
        </w:tc>
        <w:tc>
          <w:tcPr>
            <w:tcW w:w="1471" w:type="dxa"/>
          </w:tcPr>
          <w:p w14:paraId="636C808E">
            <w:pPr>
              <w:pStyle w:val="8"/>
              <w:jc w:val="center"/>
              <w:rPr>
                <w:rFonts w:ascii="Times New Roman" w:hAnsi="Times New Roman" w:cs="Times New Roman"/>
                <w:sz w:val="28"/>
                <w:szCs w:val="28"/>
              </w:rPr>
            </w:pPr>
            <w:r>
              <w:rPr>
                <w:rFonts w:ascii="Times New Roman" w:hAnsi="Times New Roman" w:cs="Times New Roman"/>
                <w:sz w:val="28"/>
                <w:szCs w:val="28"/>
              </w:rPr>
              <w:t>ед</w:t>
            </w:r>
          </w:p>
        </w:tc>
        <w:tc>
          <w:tcPr>
            <w:tcW w:w="980" w:type="dxa"/>
          </w:tcPr>
          <w:p w14:paraId="548CA672">
            <w:pPr>
              <w:pStyle w:val="5"/>
              <w:widowControl w:val="0"/>
              <w:spacing w:after="0"/>
              <w:ind w:left="0"/>
              <w:jc w:val="center"/>
              <w:rPr>
                <w:sz w:val="28"/>
                <w:szCs w:val="28"/>
              </w:rPr>
            </w:pPr>
            <w:r>
              <w:rPr>
                <w:sz w:val="28"/>
                <w:szCs w:val="28"/>
              </w:rPr>
              <w:t>0</w:t>
            </w:r>
          </w:p>
        </w:tc>
        <w:tc>
          <w:tcPr>
            <w:tcW w:w="981" w:type="dxa"/>
          </w:tcPr>
          <w:p w14:paraId="32DA3B9B">
            <w:pPr>
              <w:spacing w:after="0" w:line="240" w:lineRule="auto"/>
              <w:jc w:val="center"/>
              <w:rPr>
                <w:rFonts w:ascii="Times New Roman" w:hAnsi="Times New Roman"/>
                <w:sz w:val="28"/>
                <w:szCs w:val="28"/>
              </w:rPr>
            </w:pPr>
            <w:r>
              <w:rPr>
                <w:rFonts w:ascii="Times New Roman" w:hAnsi="Times New Roman"/>
                <w:sz w:val="28"/>
                <w:szCs w:val="28"/>
              </w:rPr>
              <w:t>0</w:t>
            </w:r>
          </w:p>
        </w:tc>
        <w:tc>
          <w:tcPr>
            <w:tcW w:w="981" w:type="dxa"/>
          </w:tcPr>
          <w:p w14:paraId="792D7B21">
            <w:pPr>
              <w:spacing w:after="0" w:line="240" w:lineRule="auto"/>
              <w:jc w:val="center"/>
              <w:rPr>
                <w:rFonts w:ascii="Times New Roman" w:hAnsi="Times New Roman"/>
                <w:sz w:val="28"/>
                <w:szCs w:val="28"/>
              </w:rPr>
            </w:pPr>
            <w:r>
              <w:rPr>
                <w:rFonts w:ascii="Times New Roman" w:hAnsi="Times New Roman"/>
                <w:sz w:val="28"/>
                <w:szCs w:val="28"/>
              </w:rPr>
              <w:t>0</w:t>
            </w:r>
          </w:p>
        </w:tc>
        <w:tc>
          <w:tcPr>
            <w:tcW w:w="981" w:type="dxa"/>
          </w:tcPr>
          <w:p w14:paraId="60D98850">
            <w:pPr>
              <w:spacing w:after="0" w:line="240" w:lineRule="auto"/>
              <w:jc w:val="center"/>
              <w:rPr>
                <w:rFonts w:ascii="Times New Roman" w:hAnsi="Times New Roman"/>
                <w:sz w:val="28"/>
                <w:szCs w:val="28"/>
              </w:rPr>
            </w:pPr>
            <w:r>
              <w:rPr>
                <w:rFonts w:ascii="Times New Roman" w:hAnsi="Times New Roman"/>
                <w:sz w:val="28"/>
                <w:szCs w:val="28"/>
              </w:rPr>
              <w:t>0</w:t>
            </w:r>
          </w:p>
        </w:tc>
        <w:tc>
          <w:tcPr>
            <w:tcW w:w="981" w:type="dxa"/>
          </w:tcPr>
          <w:p w14:paraId="144F517D">
            <w:pPr>
              <w:spacing w:after="0" w:line="240" w:lineRule="auto"/>
              <w:jc w:val="center"/>
              <w:rPr>
                <w:rFonts w:ascii="Times New Roman" w:hAnsi="Times New Roman"/>
                <w:sz w:val="28"/>
                <w:szCs w:val="28"/>
              </w:rPr>
            </w:pPr>
            <w:r>
              <w:rPr>
                <w:rFonts w:ascii="Times New Roman" w:hAnsi="Times New Roman"/>
                <w:sz w:val="28"/>
                <w:szCs w:val="28"/>
              </w:rPr>
              <w:t>1</w:t>
            </w:r>
          </w:p>
        </w:tc>
      </w:tr>
      <w:tr w14:paraId="6DD5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5742B3C1">
            <w:pPr>
              <w:pStyle w:val="5"/>
              <w:widowControl w:val="0"/>
              <w:spacing w:after="0"/>
              <w:ind w:left="0"/>
              <w:jc w:val="center"/>
              <w:rPr>
                <w:sz w:val="28"/>
                <w:szCs w:val="28"/>
              </w:rPr>
            </w:pPr>
            <w:r>
              <w:rPr>
                <w:sz w:val="28"/>
                <w:szCs w:val="28"/>
              </w:rPr>
              <w:t>3</w:t>
            </w:r>
          </w:p>
        </w:tc>
        <w:tc>
          <w:tcPr>
            <w:tcW w:w="2568" w:type="dxa"/>
          </w:tcPr>
          <w:p w14:paraId="34F6E59B">
            <w:pPr>
              <w:pStyle w:val="8"/>
              <w:rPr>
                <w:rFonts w:ascii="Times New Roman" w:hAnsi="Times New Roman" w:cs="Times New Roman" w:eastAsiaTheme="minorHAnsi"/>
                <w:sz w:val="28"/>
                <w:szCs w:val="28"/>
              </w:rPr>
            </w:pPr>
            <w:r>
              <w:rPr>
                <w:rFonts w:ascii="Times New Roman" w:hAnsi="Times New Roman" w:cs="Times New Roman"/>
                <w:sz w:val="28"/>
                <w:szCs w:val="28"/>
              </w:rPr>
              <w:t>Замена котельного оборудования на энергоэффективное</w:t>
            </w:r>
          </w:p>
        </w:tc>
        <w:tc>
          <w:tcPr>
            <w:tcW w:w="1471" w:type="dxa"/>
          </w:tcPr>
          <w:p w14:paraId="7ED333C3">
            <w:pPr>
              <w:pStyle w:val="8"/>
              <w:jc w:val="center"/>
              <w:rPr>
                <w:rFonts w:ascii="Times New Roman" w:hAnsi="Times New Roman" w:cs="Times New Roman"/>
                <w:sz w:val="28"/>
                <w:szCs w:val="28"/>
              </w:rPr>
            </w:pPr>
            <w:r>
              <w:rPr>
                <w:rFonts w:ascii="Times New Roman" w:hAnsi="Times New Roman" w:cs="Times New Roman"/>
                <w:sz w:val="28"/>
                <w:szCs w:val="28"/>
              </w:rPr>
              <w:t>ед</w:t>
            </w:r>
          </w:p>
        </w:tc>
        <w:tc>
          <w:tcPr>
            <w:tcW w:w="980" w:type="dxa"/>
          </w:tcPr>
          <w:p w14:paraId="0775B27C">
            <w:pPr>
              <w:pStyle w:val="5"/>
              <w:widowControl w:val="0"/>
              <w:spacing w:after="0"/>
              <w:ind w:left="0"/>
              <w:jc w:val="center"/>
              <w:rPr>
                <w:sz w:val="28"/>
                <w:szCs w:val="28"/>
              </w:rPr>
            </w:pPr>
            <w:r>
              <w:rPr>
                <w:sz w:val="28"/>
                <w:szCs w:val="28"/>
              </w:rPr>
              <w:t>1</w:t>
            </w:r>
          </w:p>
        </w:tc>
        <w:tc>
          <w:tcPr>
            <w:tcW w:w="981" w:type="dxa"/>
          </w:tcPr>
          <w:p w14:paraId="494CEF3A">
            <w:pPr>
              <w:spacing w:after="0" w:line="240" w:lineRule="auto"/>
              <w:jc w:val="center"/>
              <w:rPr>
                <w:rFonts w:ascii="Times New Roman" w:hAnsi="Times New Roman"/>
                <w:sz w:val="28"/>
                <w:szCs w:val="28"/>
              </w:rPr>
            </w:pPr>
            <w:r>
              <w:rPr>
                <w:rFonts w:ascii="Times New Roman" w:hAnsi="Times New Roman"/>
                <w:sz w:val="28"/>
                <w:szCs w:val="28"/>
              </w:rPr>
              <w:t>1</w:t>
            </w:r>
          </w:p>
        </w:tc>
        <w:tc>
          <w:tcPr>
            <w:tcW w:w="981" w:type="dxa"/>
          </w:tcPr>
          <w:p w14:paraId="2782560B">
            <w:pPr>
              <w:spacing w:after="0" w:line="240" w:lineRule="auto"/>
              <w:jc w:val="center"/>
              <w:rPr>
                <w:rFonts w:ascii="Times New Roman" w:hAnsi="Times New Roman"/>
                <w:sz w:val="28"/>
                <w:szCs w:val="28"/>
              </w:rPr>
            </w:pPr>
            <w:r>
              <w:rPr>
                <w:rFonts w:ascii="Times New Roman" w:hAnsi="Times New Roman"/>
                <w:sz w:val="28"/>
                <w:szCs w:val="28"/>
              </w:rPr>
              <w:t>1</w:t>
            </w:r>
          </w:p>
        </w:tc>
        <w:tc>
          <w:tcPr>
            <w:tcW w:w="981" w:type="dxa"/>
          </w:tcPr>
          <w:p w14:paraId="4E2BB2E5">
            <w:pPr>
              <w:spacing w:after="0" w:line="240" w:lineRule="auto"/>
              <w:jc w:val="center"/>
              <w:rPr>
                <w:rFonts w:ascii="Times New Roman" w:hAnsi="Times New Roman"/>
                <w:sz w:val="28"/>
                <w:szCs w:val="28"/>
              </w:rPr>
            </w:pPr>
            <w:r>
              <w:rPr>
                <w:rFonts w:ascii="Times New Roman" w:hAnsi="Times New Roman"/>
                <w:sz w:val="28"/>
                <w:szCs w:val="28"/>
              </w:rPr>
              <w:t>1</w:t>
            </w:r>
          </w:p>
        </w:tc>
        <w:tc>
          <w:tcPr>
            <w:tcW w:w="981" w:type="dxa"/>
          </w:tcPr>
          <w:p w14:paraId="7D7ADF4B">
            <w:pPr>
              <w:spacing w:after="0" w:line="240" w:lineRule="auto"/>
              <w:jc w:val="center"/>
              <w:rPr>
                <w:rFonts w:ascii="Times New Roman" w:hAnsi="Times New Roman"/>
                <w:sz w:val="28"/>
                <w:szCs w:val="28"/>
              </w:rPr>
            </w:pPr>
            <w:r>
              <w:rPr>
                <w:rFonts w:ascii="Times New Roman" w:hAnsi="Times New Roman"/>
                <w:sz w:val="28"/>
                <w:szCs w:val="28"/>
              </w:rPr>
              <w:t>1</w:t>
            </w:r>
          </w:p>
        </w:tc>
      </w:tr>
      <w:tr w14:paraId="252F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73F2ADF9">
            <w:pPr>
              <w:pStyle w:val="5"/>
              <w:widowControl w:val="0"/>
              <w:spacing w:after="0"/>
              <w:ind w:left="0"/>
              <w:jc w:val="center"/>
              <w:rPr>
                <w:sz w:val="28"/>
                <w:szCs w:val="28"/>
              </w:rPr>
            </w:pPr>
            <w:r>
              <w:rPr>
                <w:sz w:val="28"/>
                <w:szCs w:val="28"/>
              </w:rPr>
              <w:t>4</w:t>
            </w:r>
          </w:p>
        </w:tc>
        <w:tc>
          <w:tcPr>
            <w:tcW w:w="2568" w:type="dxa"/>
          </w:tcPr>
          <w:p w14:paraId="40091880">
            <w:pPr>
              <w:pStyle w:val="8"/>
              <w:rPr>
                <w:rFonts w:ascii="Times New Roman" w:hAnsi="Times New Roman" w:cs="Times New Roman" w:eastAsiaTheme="minorHAnsi"/>
                <w:sz w:val="28"/>
                <w:szCs w:val="28"/>
              </w:rPr>
            </w:pPr>
            <w:r>
              <w:rPr>
                <w:rFonts w:ascii="Times New Roman" w:hAnsi="Times New Roman" w:cs="Times New Roman"/>
                <w:sz w:val="28"/>
                <w:szCs w:val="28"/>
              </w:rPr>
              <w:t>Ремонт сетей и внутренних систем теплоснабжения</w:t>
            </w:r>
          </w:p>
        </w:tc>
        <w:tc>
          <w:tcPr>
            <w:tcW w:w="1471" w:type="dxa"/>
          </w:tcPr>
          <w:p w14:paraId="37FDC7D5">
            <w:pPr>
              <w:pStyle w:val="8"/>
              <w:jc w:val="center"/>
              <w:rPr>
                <w:rFonts w:ascii="Times New Roman" w:hAnsi="Times New Roman" w:cs="Times New Roman"/>
                <w:sz w:val="28"/>
                <w:szCs w:val="28"/>
              </w:rPr>
            </w:pPr>
            <w:r>
              <w:rPr>
                <w:rFonts w:ascii="Times New Roman" w:hAnsi="Times New Roman" w:cs="Times New Roman"/>
                <w:sz w:val="28"/>
                <w:szCs w:val="28"/>
              </w:rPr>
              <w:t>пм</w:t>
            </w:r>
          </w:p>
        </w:tc>
        <w:tc>
          <w:tcPr>
            <w:tcW w:w="980" w:type="dxa"/>
          </w:tcPr>
          <w:p w14:paraId="1DE80E59">
            <w:pPr>
              <w:pStyle w:val="5"/>
              <w:widowControl w:val="0"/>
              <w:spacing w:after="0"/>
              <w:ind w:left="0"/>
              <w:jc w:val="center"/>
              <w:rPr>
                <w:sz w:val="28"/>
                <w:szCs w:val="28"/>
              </w:rPr>
            </w:pPr>
            <w:r>
              <w:rPr>
                <w:sz w:val="28"/>
                <w:szCs w:val="28"/>
              </w:rPr>
              <w:t>200</w:t>
            </w:r>
          </w:p>
        </w:tc>
        <w:tc>
          <w:tcPr>
            <w:tcW w:w="981" w:type="dxa"/>
          </w:tcPr>
          <w:p w14:paraId="6A7B293F">
            <w:pPr>
              <w:spacing w:after="0" w:line="240" w:lineRule="auto"/>
              <w:jc w:val="center"/>
              <w:rPr>
                <w:rFonts w:ascii="Times New Roman" w:hAnsi="Times New Roman"/>
                <w:sz w:val="28"/>
                <w:szCs w:val="28"/>
              </w:rPr>
            </w:pPr>
            <w:r>
              <w:rPr>
                <w:rFonts w:ascii="Times New Roman" w:hAnsi="Times New Roman"/>
                <w:sz w:val="28"/>
                <w:szCs w:val="28"/>
              </w:rPr>
              <w:t>200</w:t>
            </w:r>
          </w:p>
        </w:tc>
        <w:tc>
          <w:tcPr>
            <w:tcW w:w="981" w:type="dxa"/>
          </w:tcPr>
          <w:p w14:paraId="11EA4994">
            <w:pPr>
              <w:spacing w:after="0" w:line="240" w:lineRule="auto"/>
              <w:jc w:val="center"/>
              <w:rPr>
                <w:rFonts w:ascii="Times New Roman" w:hAnsi="Times New Roman"/>
                <w:sz w:val="28"/>
                <w:szCs w:val="28"/>
              </w:rPr>
            </w:pPr>
            <w:r>
              <w:rPr>
                <w:rFonts w:ascii="Times New Roman" w:hAnsi="Times New Roman"/>
                <w:sz w:val="28"/>
                <w:szCs w:val="28"/>
              </w:rPr>
              <w:t>200</w:t>
            </w:r>
          </w:p>
        </w:tc>
        <w:tc>
          <w:tcPr>
            <w:tcW w:w="981" w:type="dxa"/>
          </w:tcPr>
          <w:p w14:paraId="6415779F">
            <w:pPr>
              <w:spacing w:after="0" w:line="240" w:lineRule="auto"/>
              <w:jc w:val="center"/>
              <w:rPr>
                <w:rFonts w:ascii="Times New Roman" w:hAnsi="Times New Roman"/>
                <w:sz w:val="28"/>
                <w:szCs w:val="28"/>
              </w:rPr>
            </w:pPr>
            <w:r>
              <w:rPr>
                <w:rFonts w:ascii="Times New Roman" w:hAnsi="Times New Roman"/>
                <w:sz w:val="28"/>
                <w:szCs w:val="28"/>
              </w:rPr>
              <w:t>200</w:t>
            </w:r>
          </w:p>
        </w:tc>
        <w:tc>
          <w:tcPr>
            <w:tcW w:w="981" w:type="dxa"/>
          </w:tcPr>
          <w:p w14:paraId="269B0C32">
            <w:pPr>
              <w:spacing w:after="0" w:line="240" w:lineRule="auto"/>
              <w:jc w:val="center"/>
              <w:rPr>
                <w:rFonts w:ascii="Times New Roman" w:hAnsi="Times New Roman"/>
                <w:sz w:val="28"/>
                <w:szCs w:val="28"/>
              </w:rPr>
            </w:pPr>
            <w:r>
              <w:rPr>
                <w:rFonts w:ascii="Times New Roman" w:hAnsi="Times New Roman"/>
                <w:sz w:val="28"/>
                <w:szCs w:val="28"/>
              </w:rPr>
              <w:t>200</w:t>
            </w:r>
          </w:p>
        </w:tc>
      </w:tr>
      <w:tr w14:paraId="6493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0FAEFD7F">
            <w:pPr>
              <w:pStyle w:val="5"/>
              <w:widowControl w:val="0"/>
              <w:spacing w:after="0"/>
              <w:ind w:left="0"/>
              <w:jc w:val="center"/>
              <w:rPr>
                <w:sz w:val="28"/>
                <w:szCs w:val="28"/>
              </w:rPr>
            </w:pPr>
            <w:r>
              <w:rPr>
                <w:sz w:val="28"/>
                <w:szCs w:val="28"/>
              </w:rPr>
              <w:t>5</w:t>
            </w:r>
          </w:p>
        </w:tc>
        <w:tc>
          <w:tcPr>
            <w:tcW w:w="2568" w:type="dxa"/>
          </w:tcPr>
          <w:p w14:paraId="473FAC8E">
            <w:pPr>
              <w:pStyle w:val="8"/>
              <w:rPr>
                <w:rFonts w:ascii="Times New Roman" w:hAnsi="Times New Roman" w:cs="Times New Roman" w:eastAsiaTheme="minorHAnsi"/>
                <w:sz w:val="28"/>
                <w:szCs w:val="28"/>
              </w:rPr>
            </w:pPr>
            <w:r>
              <w:rPr>
                <w:rFonts w:ascii="Times New Roman" w:hAnsi="Times New Roman" w:cs="Times New Roman"/>
                <w:sz w:val="28"/>
                <w:szCs w:val="28"/>
              </w:rPr>
              <w:t>Выявление бесхозяйных сетей</w:t>
            </w:r>
          </w:p>
        </w:tc>
        <w:tc>
          <w:tcPr>
            <w:tcW w:w="1471" w:type="dxa"/>
          </w:tcPr>
          <w:p w14:paraId="70CB9EFF">
            <w:pPr>
              <w:pStyle w:val="8"/>
              <w:jc w:val="center"/>
              <w:rPr>
                <w:rFonts w:ascii="Times New Roman" w:hAnsi="Times New Roman" w:cs="Times New Roman"/>
                <w:sz w:val="28"/>
                <w:szCs w:val="28"/>
              </w:rPr>
            </w:pPr>
            <w:r>
              <w:rPr>
                <w:rFonts w:ascii="Times New Roman" w:hAnsi="Times New Roman" w:cs="Times New Roman"/>
                <w:sz w:val="28"/>
                <w:szCs w:val="28"/>
              </w:rPr>
              <w:t>пм</w:t>
            </w:r>
          </w:p>
        </w:tc>
        <w:tc>
          <w:tcPr>
            <w:tcW w:w="980" w:type="dxa"/>
          </w:tcPr>
          <w:p w14:paraId="4E9F8D8E">
            <w:pPr>
              <w:pStyle w:val="5"/>
              <w:widowControl w:val="0"/>
              <w:spacing w:after="0"/>
              <w:ind w:left="0"/>
              <w:jc w:val="center"/>
              <w:rPr>
                <w:sz w:val="28"/>
                <w:szCs w:val="28"/>
              </w:rPr>
            </w:pPr>
            <w:r>
              <w:rPr>
                <w:sz w:val="28"/>
                <w:szCs w:val="28"/>
              </w:rPr>
              <w:t>20</w:t>
            </w:r>
          </w:p>
        </w:tc>
        <w:tc>
          <w:tcPr>
            <w:tcW w:w="981" w:type="dxa"/>
          </w:tcPr>
          <w:p w14:paraId="5A06503C">
            <w:pPr>
              <w:spacing w:after="0" w:line="240" w:lineRule="auto"/>
              <w:jc w:val="center"/>
              <w:rPr>
                <w:rFonts w:ascii="Times New Roman" w:hAnsi="Times New Roman"/>
                <w:sz w:val="28"/>
                <w:szCs w:val="28"/>
              </w:rPr>
            </w:pPr>
            <w:r>
              <w:rPr>
                <w:rFonts w:ascii="Times New Roman" w:hAnsi="Times New Roman"/>
                <w:sz w:val="28"/>
                <w:szCs w:val="28"/>
              </w:rPr>
              <w:t>20</w:t>
            </w:r>
          </w:p>
        </w:tc>
        <w:tc>
          <w:tcPr>
            <w:tcW w:w="981" w:type="dxa"/>
          </w:tcPr>
          <w:p w14:paraId="3F40EADC">
            <w:pPr>
              <w:spacing w:after="0" w:line="240" w:lineRule="auto"/>
              <w:jc w:val="center"/>
              <w:rPr>
                <w:rFonts w:ascii="Times New Roman" w:hAnsi="Times New Roman"/>
                <w:sz w:val="28"/>
                <w:szCs w:val="28"/>
              </w:rPr>
            </w:pPr>
            <w:r>
              <w:rPr>
                <w:rFonts w:ascii="Times New Roman" w:hAnsi="Times New Roman"/>
                <w:sz w:val="28"/>
                <w:szCs w:val="28"/>
              </w:rPr>
              <w:t>20</w:t>
            </w:r>
          </w:p>
        </w:tc>
        <w:tc>
          <w:tcPr>
            <w:tcW w:w="981" w:type="dxa"/>
          </w:tcPr>
          <w:p w14:paraId="387EC454">
            <w:pPr>
              <w:spacing w:after="0" w:line="240" w:lineRule="auto"/>
              <w:jc w:val="center"/>
              <w:rPr>
                <w:rFonts w:ascii="Times New Roman" w:hAnsi="Times New Roman"/>
                <w:sz w:val="28"/>
                <w:szCs w:val="28"/>
              </w:rPr>
            </w:pPr>
            <w:r>
              <w:rPr>
                <w:rFonts w:ascii="Times New Roman" w:hAnsi="Times New Roman"/>
                <w:sz w:val="28"/>
                <w:szCs w:val="28"/>
              </w:rPr>
              <w:t>20</w:t>
            </w:r>
          </w:p>
        </w:tc>
        <w:tc>
          <w:tcPr>
            <w:tcW w:w="981" w:type="dxa"/>
          </w:tcPr>
          <w:p w14:paraId="723E8C26">
            <w:pPr>
              <w:spacing w:after="0" w:line="240" w:lineRule="auto"/>
              <w:jc w:val="center"/>
              <w:rPr>
                <w:rFonts w:ascii="Times New Roman" w:hAnsi="Times New Roman"/>
                <w:sz w:val="28"/>
                <w:szCs w:val="28"/>
              </w:rPr>
            </w:pPr>
            <w:r>
              <w:rPr>
                <w:rFonts w:ascii="Times New Roman" w:hAnsi="Times New Roman"/>
                <w:sz w:val="28"/>
                <w:szCs w:val="28"/>
              </w:rPr>
              <w:t>20</w:t>
            </w:r>
          </w:p>
        </w:tc>
      </w:tr>
      <w:tr w14:paraId="18E6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Pr>
          <w:p w14:paraId="61C723F5">
            <w:pPr>
              <w:pStyle w:val="5"/>
              <w:widowControl w:val="0"/>
              <w:spacing w:after="0"/>
              <w:ind w:left="0"/>
              <w:jc w:val="center"/>
              <w:rPr>
                <w:sz w:val="28"/>
                <w:szCs w:val="28"/>
              </w:rPr>
            </w:pPr>
            <w:r>
              <w:rPr>
                <w:sz w:val="28"/>
                <w:szCs w:val="28"/>
              </w:rPr>
              <w:t>6</w:t>
            </w:r>
          </w:p>
        </w:tc>
        <w:tc>
          <w:tcPr>
            <w:tcW w:w="2568" w:type="dxa"/>
          </w:tcPr>
          <w:p w14:paraId="2FBB570E">
            <w:pPr>
              <w:pStyle w:val="8"/>
              <w:rPr>
                <w:rFonts w:ascii="Times New Roman" w:hAnsi="Times New Roman" w:cs="Times New Roman" w:eastAsiaTheme="minorHAnsi"/>
                <w:sz w:val="28"/>
                <w:szCs w:val="28"/>
              </w:rPr>
            </w:pPr>
            <w:r>
              <w:rPr>
                <w:rFonts w:ascii="Times New Roman" w:hAnsi="Times New Roman" w:cs="Times New Roman"/>
                <w:sz w:val="28"/>
                <w:szCs w:val="28"/>
              </w:rPr>
              <w:t>Энергетическое обследование зданий</w:t>
            </w:r>
          </w:p>
        </w:tc>
        <w:tc>
          <w:tcPr>
            <w:tcW w:w="1471" w:type="dxa"/>
          </w:tcPr>
          <w:p w14:paraId="410780E3">
            <w:pPr>
              <w:pStyle w:val="8"/>
              <w:jc w:val="center"/>
              <w:rPr>
                <w:rFonts w:ascii="Times New Roman" w:hAnsi="Times New Roman" w:cs="Times New Roman"/>
                <w:sz w:val="28"/>
                <w:szCs w:val="28"/>
              </w:rPr>
            </w:pPr>
            <w:r>
              <w:rPr>
                <w:rFonts w:ascii="Times New Roman" w:hAnsi="Times New Roman" w:cs="Times New Roman"/>
                <w:sz w:val="28"/>
                <w:szCs w:val="28"/>
              </w:rPr>
              <w:t>ед</w:t>
            </w:r>
          </w:p>
        </w:tc>
        <w:tc>
          <w:tcPr>
            <w:tcW w:w="980" w:type="dxa"/>
          </w:tcPr>
          <w:p w14:paraId="57E86545">
            <w:pPr>
              <w:pStyle w:val="5"/>
              <w:widowControl w:val="0"/>
              <w:spacing w:after="0"/>
              <w:ind w:left="0"/>
              <w:jc w:val="center"/>
              <w:rPr>
                <w:sz w:val="28"/>
                <w:szCs w:val="28"/>
              </w:rPr>
            </w:pPr>
            <w:r>
              <w:rPr>
                <w:sz w:val="28"/>
                <w:szCs w:val="28"/>
              </w:rPr>
              <w:t>1</w:t>
            </w:r>
          </w:p>
        </w:tc>
        <w:tc>
          <w:tcPr>
            <w:tcW w:w="981" w:type="dxa"/>
          </w:tcPr>
          <w:p w14:paraId="0981FBFC">
            <w:pPr>
              <w:spacing w:after="0" w:line="240" w:lineRule="auto"/>
              <w:jc w:val="center"/>
              <w:rPr>
                <w:rFonts w:ascii="Times New Roman" w:hAnsi="Times New Roman"/>
                <w:sz w:val="28"/>
                <w:szCs w:val="28"/>
              </w:rPr>
            </w:pPr>
            <w:r>
              <w:rPr>
                <w:rFonts w:ascii="Times New Roman" w:hAnsi="Times New Roman"/>
                <w:sz w:val="28"/>
                <w:szCs w:val="28"/>
              </w:rPr>
              <w:t>1</w:t>
            </w:r>
          </w:p>
        </w:tc>
        <w:tc>
          <w:tcPr>
            <w:tcW w:w="981" w:type="dxa"/>
          </w:tcPr>
          <w:p w14:paraId="5AACA5F2">
            <w:pPr>
              <w:spacing w:after="0" w:line="240" w:lineRule="auto"/>
              <w:jc w:val="center"/>
              <w:rPr>
                <w:rFonts w:ascii="Times New Roman" w:hAnsi="Times New Roman"/>
                <w:sz w:val="28"/>
                <w:szCs w:val="28"/>
              </w:rPr>
            </w:pPr>
            <w:r>
              <w:rPr>
                <w:rFonts w:ascii="Times New Roman" w:hAnsi="Times New Roman"/>
                <w:sz w:val="28"/>
                <w:szCs w:val="28"/>
              </w:rPr>
              <w:t>1</w:t>
            </w:r>
          </w:p>
        </w:tc>
        <w:tc>
          <w:tcPr>
            <w:tcW w:w="981" w:type="dxa"/>
          </w:tcPr>
          <w:p w14:paraId="2C6725FB">
            <w:pPr>
              <w:spacing w:after="0" w:line="240" w:lineRule="auto"/>
              <w:jc w:val="center"/>
              <w:rPr>
                <w:rFonts w:ascii="Times New Roman" w:hAnsi="Times New Roman"/>
                <w:sz w:val="28"/>
                <w:szCs w:val="28"/>
              </w:rPr>
            </w:pPr>
            <w:r>
              <w:rPr>
                <w:rFonts w:ascii="Times New Roman" w:hAnsi="Times New Roman"/>
                <w:sz w:val="28"/>
                <w:szCs w:val="28"/>
              </w:rPr>
              <w:t>1</w:t>
            </w:r>
          </w:p>
        </w:tc>
        <w:tc>
          <w:tcPr>
            <w:tcW w:w="981" w:type="dxa"/>
          </w:tcPr>
          <w:p w14:paraId="0C28EBB3">
            <w:pPr>
              <w:spacing w:after="0" w:line="240" w:lineRule="auto"/>
              <w:jc w:val="center"/>
              <w:rPr>
                <w:rFonts w:ascii="Times New Roman" w:hAnsi="Times New Roman"/>
                <w:sz w:val="28"/>
                <w:szCs w:val="28"/>
              </w:rPr>
            </w:pPr>
            <w:r>
              <w:rPr>
                <w:rFonts w:ascii="Times New Roman" w:hAnsi="Times New Roman"/>
                <w:sz w:val="28"/>
                <w:szCs w:val="28"/>
              </w:rPr>
              <w:t>1</w:t>
            </w:r>
          </w:p>
        </w:tc>
      </w:tr>
    </w:tbl>
    <w:p w14:paraId="251EF9BD">
      <w:pPr>
        <w:pStyle w:val="5"/>
        <w:widowControl w:val="0"/>
        <w:spacing w:after="0"/>
        <w:ind w:left="0" w:firstLine="283"/>
        <w:jc w:val="both"/>
        <w:rPr>
          <w:sz w:val="28"/>
          <w:szCs w:val="28"/>
        </w:rPr>
      </w:pPr>
    </w:p>
    <w:p w14:paraId="305F7AFD">
      <w:pPr>
        <w:autoSpaceDE w:val="0"/>
        <w:jc w:val="center"/>
        <w:rPr>
          <w:rFonts w:ascii="Times New Roman" w:hAnsi="Times New Roman"/>
          <w:b/>
          <w:sz w:val="28"/>
          <w:szCs w:val="28"/>
        </w:rPr>
      </w:pPr>
      <w:r>
        <w:rPr>
          <w:rFonts w:ascii="Times New Roman" w:hAnsi="Times New Roman"/>
          <w:b/>
          <w:sz w:val="28"/>
          <w:szCs w:val="28"/>
        </w:rPr>
        <w:t>5. Характеристика основных мероприятий Программы</w:t>
      </w:r>
    </w:p>
    <w:p w14:paraId="59FDFFA5">
      <w:pPr>
        <w:pStyle w:val="8"/>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00453E94">
      <w:pPr>
        <w:widowControl w:val="0"/>
        <w:autoSpaceDE w:val="0"/>
        <w:autoSpaceDN w:val="0"/>
        <w:adjustRightInd w:val="0"/>
        <w:ind w:firstLine="709"/>
        <w:jc w:val="center"/>
        <w:rPr>
          <w:rFonts w:ascii="Times New Roman" w:hAnsi="Times New Roman"/>
          <w:b/>
          <w:sz w:val="28"/>
          <w:szCs w:val="28"/>
        </w:rPr>
      </w:pPr>
    </w:p>
    <w:p w14:paraId="7B7E5AE0">
      <w:pPr>
        <w:pStyle w:val="9"/>
        <w:widowControl w:val="0"/>
        <w:numPr>
          <w:ilvl w:val="0"/>
          <w:numId w:val="7"/>
        </w:numPr>
        <w:autoSpaceDE w:val="0"/>
        <w:autoSpaceDN w:val="0"/>
        <w:adjustRightInd w:val="0"/>
        <w:jc w:val="center"/>
        <w:rPr>
          <w:b/>
          <w:sz w:val="28"/>
          <w:szCs w:val="28"/>
        </w:rPr>
      </w:pPr>
      <w:r>
        <w:rPr>
          <w:b/>
          <w:sz w:val="28"/>
          <w:szCs w:val="28"/>
        </w:rPr>
        <w:t>Механизм реализации Программы</w:t>
      </w:r>
    </w:p>
    <w:p w14:paraId="39713C89">
      <w:pPr>
        <w:pStyle w:val="9"/>
        <w:widowControl w:val="0"/>
        <w:autoSpaceDE w:val="0"/>
        <w:autoSpaceDN w:val="0"/>
        <w:adjustRightInd w:val="0"/>
        <w:rPr>
          <w:rFonts w:eastAsiaTheme="minorHAnsi"/>
          <w:sz w:val="28"/>
          <w:szCs w:val="28"/>
        </w:rPr>
      </w:pPr>
    </w:p>
    <w:p w14:paraId="482C310E">
      <w:pPr>
        <w:widowControl w:val="0"/>
        <w:autoSpaceDE w:val="0"/>
        <w:autoSpaceDN w:val="0"/>
        <w:adjustRightInd w:val="0"/>
        <w:spacing w:after="0"/>
        <w:ind w:firstLine="360"/>
        <w:jc w:val="both"/>
        <w:rPr>
          <w:rFonts w:ascii="Times New Roman" w:hAnsi="Times New Roman" w:eastAsiaTheme="minorHAnsi"/>
          <w:sz w:val="28"/>
          <w:szCs w:val="28"/>
        </w:rPr>
      </w:pPr>
      <w:r>
        <w:rPr>
          <w:rFonts w:ascii="Times New Roman" w:hAnsi="Times New Roman" w:eastAsiaTheme="minorHAnsi"/>
          <w:sz w:val="28"/>
          <w:szCs w:val="28"/>
        </w:rPr>
        <w:t xml:space="preserve"> Реализация Программы обеспечивается ответственным исполнителем и соисполнителем.</w:t>
      </w:r>
    </w:p>
    <w:p w14:paraId="6262C565">
      <w:pPr>
        <w:autoSpaceDE w:val="0"/>
        <w:autoSpaceDN w:val="0"/>
        <w:adjustRightInd w:val="0"/>
        <w:spacing w:after="0"/>
        <w:jc w:val="both"/>
        <w:rPr>
          <w:rFonts w:ascii="Times New Roman" w:hAnsi="Times New Roman" w:eastAsiaTheme="minorHAnsi"/>
          <w:sz w:val="28"/>
          <w:szCs w:val="28"/>
        </w:rPr>
      </w:pPr>
      <w:r>
        <w:rPr>
          <w:rFonts w:ascii="Times New Roman" w:hAnsi="Times New Roman" w:eastAsiaTheme="minorHAnsi"/>
          <w:sz w:val="28"/>
          <w:szCs w:val="28"/>
        </w:rPr>
        <w:t xml:space="preserve">      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023B8F55">
      <w:pPr>
        <w:autoSpaceDE w:val="0"/>
        <w:autoSpaceDN w:val="0"/>
        <w:adjustRightInd w:val="0"/>
        <w:spacing w:after="0"/>
        <w:ind w:firstLine="540"/>
        <w:jc w:val="both"/>
        <w:rPr>
          <w:rFonts w:ascii="Times New Roman" w:hAnsi="Times New Roman" w:eastAsiaTheme="minorHAnsi"/>
          <w:sz w:val="28"/>
          <w:szCs w:val="28"/>
        </w:rPr>
      </w:pPr>
      <w:r>
        <w:rPr>
          <w:rFonts w:ascii="Times New Roman" w:hAnsi="Times New Roman"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41F668F9">
      <w:pPr>
        <w:autoSpaceDE w:val="0"/>
        <w:autoSpaceDN w:val="0"/>
        <w:adjustRightInd w:val="0"/>
        <w:spacing w:after="0"/>
        <w:ind w:firstLine="540"/>
        <w:jc w:val="both"/>
        <w:rPr>
          <w:rFonts w:ascii="Times New Roman" w:hAnsi="Times New Roman" w:eastAsiaTheme="minorHAnsi"/>
          <w:sz w:val="28"/>
          <w:szCs w:val="28"/>
        </w:rPr>
      </w:pPr>
      <w:r>
        <w:rPr>
          <w:rFonts w:ascii="Times New Roman" w:hAnsi="Times New Roman"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25260209">
      <w:pPr>
        <w:autoSpaceDE w:val="0"/>
        <w:autoSpaceDN w:val="0"/>
        <w:adjustRightInd w:val="0"/>
        <w:spacing w:after="0" w:line="240" w:lineRule="auto"/>
        <w:ind w:firstLine="540"/>
        <w:jc w:val="both"/>
        <w:rPr>
          <w:rFonts w:ascii="Times New Roman" w:hAnsi="Times New Roman" w:eastAsiaTheme="minorHAnsi"/>
          <w:b/>
          <w:sz w:val="28"/>
          <w:szCs w:val="28"/>
        </w:rPr>
      </w:pPr>
    </w:p>
    <w:p w14:paraId="3E28DB20">
      <w:pPr>
        <w:autoSpaceDE w:val="0"/>
        <w:autoSpaceDN w:val="0"/>
        <w:adjustRightInd w:val="0"/>
        <w:spacing w:after="0" w:line="240" w:lineRule="auto"/>
        <w:ind w:firstLine="540"/>
        <w:jc w:val="center"/>
        <w:rPr>
          <w:rFonts w:ascii="Times New Roman" w:hAnsi="Times New Roman" w:eastAsiaTheme="minorHAnsi"/>
          <w:b/>
          <w:sz w:val="28"/>
          <w:szCs w:val="28"/>
        </w:rPr>
      </w:pPr>
      <w:r>
        <w:rPr>
          <w:rFonts w:ascii="Times New Roman" w:hAnsi="Times New Roman" w:eastAsiaTheme="minorHAnsi"/>
          <w:b/>
          <w:sz w:val="28"/>
          <w:szCs w:val="28"/>
        </w:rPr>
        <w:t>7. Оценка применения мер регулирования</w:t>
      </w:r>
    </w:p>
    <w:p w14:paraId="406B3BE2">
      <w:pPr>
        <w:autoSpaceDE w:val="0"/>
        <w:autoSpaceDN w:val="0"/>
        <w:adjustRightInd w:val="0"/>
        <w:spacing w:after="0" w:line="240" w:lineRule="auto"/>
        <w:ind w:firstLine="540"/>
        <w:jc w:val="center"/>
        <w:rPr>
          <w:rFonts w:ascii="Times New Roman" w:hAnsi="Times New Roman" w:eastAsiaTheme="minorHAnsi"/>
          <w:sz w:val="28"/>
          <w:szCs w:val="28"/>
        </w:rPr>
      </w:pPr>
    </w:p>
    <w:p w14:paraId="6CE51E19">
      <w:pPr>
        <w:pStyle w:val="8"/>
        <w:spacing w:line="276" w:lineRule="auto"/>
        <w:jc w:val="both"/>
        <w:rPr>
          <w:rFonts w:ascii="Times New Roman" w:hAnsi="Times New Roman" w:cs="Times New Roman"/>
          <w:sz w:val="28"/>
          <w:szCs w:val="28"/>
        </w:rPr>
      </w:pPr>
      <w:r>
        <w:rPr>
          <w:rFonts w:ascii="Times New Roman" w:hAnsi="Times New Roman" w:cs="Times New Roman" w:eastAsiaTheme="minorHAnsi"/>
          <w:sz w:val="28"/>
          <w:szCs w:val="28"/>
        </w:rPr>
        <w:t xml:space="preserve">    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области «Энергосбережение и повышение энергетической эффективности</w:t>
      </w:r>
      <w:r>
        <w:rPr>
          <w:rFonts w:ascii="Times New Roman" w:hAnsi="Times New Roman" w:cs="Times New Roman"/>
          <w:sz w:val="28"/>
          <w:szCs w:val="28"/>
        </w:rPr>
        <w:t xml:space="preserve"> на территории Анучинского муниципального округа» на 2025-2029 годы.</w:t>
      </w:r>
    </w:p>
    <w:p w14:paraId="1A90CB10">
      <w:pPr>
        <w:autoSpaceDE w:val="0"/>
        <w:autoSpaceDN w:val="0"/>
        <w:adjustRightInd w:val="0"/>
        <w:spacing w:after="0"/>
        <w:jc w:val="both"/>
        <w:rPr>
          <w:rFonts w:ascii="Times New Roman" w:hAnsi="Times New Roman" w:eastAsiaTheme="minorHAnsi"/>
          <w:sz w:val="28"/>
          <w:szCs w:val="28"/>
        </w:rPr>
      </w:pPr>
      <w:r>
        <w:rPr>
          <w:rFonts w:ascii="Times New Roman" w:hAnsi="Times New Roman" w:eastAsiaTheme="minorHAnsi"/>
          <w:sz w:val="28"/>
          <w:szCs w:val="28"/>
        </w:rPr>
        <w:t xml:space="preserve">      Разработка и утверждение дополнительных нормативных правовых актов будет обусловлена: изменениями федерального законодательства; изменениями регионального законодательства; принятыми муниципальными правовыми актами.</w:t>
      </w:r>
    </w:p>
    <w:p w14:paraId="3FCAE6E6">
      <w:pPr>
        <w:pStyle w:val="8"/>
        <w:spacing w:line="276" w:lineRule="auto"/>
        <w:jc w:val="both"/>
        <w:rPr>
          <w:rFonts w:ascii="Times New Roman" w:hAnsi="Times New Roman" w:cs="Times New Roman"/>
          <w:sz w:val="28"/>
          <w:szCs w:val="28"/>
        </w:rPr>
      </w:pPr>
      <w:r>
        <w:rPr>
          <w:rFonts w:ascii="Times New Roman" w:hAnsi="Times New Roman" w:cs="Times New Roman" w:eastAsiaTheme="minorHAnsi"/>
          <w:sz w:val="28"/>
          <w:szCs w:val="28"/>
        </w:rPr>
        <w:t xml:space="preserve">      Оценка применения мер государственного регулирования -</w:t>
      </w:r>
      <w:r>
        <w:rPr>
          <w:rFonts w:ascii="Times New Roman" w:hAnsi="Times New Roman" w:cs="Times New Roman"/>
          <w:sz w:val="28"/>
          <w:szCs w:val="28"/>
        </w:rPr>
        <w:t xml:space="preserve"> налогового, тарифного регулирования </w:t>
      </w:r>
      <w:r>
        <w:rPr>
          <w:rFonts w:ascii="Times New Roman" w:hAnsi="Times New Roman" w:cs="Times New Roman" w:eastAsiaTheme="minorHAnsi"/>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6608E756">
      <w:pPr>
        <w:pStyle w:val="8"/>
        <w:jc w:val="both"/>
        <w:rPr>
          <w:rFonts w:ascii="Times New Roman" w:hAnsi="Times New Roman" w:cs="Times New Roman"/>
          <w:sz w:val="28"/>
          <w:szCs w:val="28"/>
        </w:rPr>
      </w:pPr>
    </w:p>
    <w:p w14:paraId="7E9FA9A7">
      <w:pPr>
        <w:autoSpaceDE w:val="0"/>
        <w:jc w:val="center"/>
        <w:rPr>
          <w:rFonts w:ascii="Times New Roman" w:hAnsi="Times New Roman"/>
          <w:b/>
          <w:sz w:val="28"/>
          <w:szCs w:val="28"/>
        </w:rPr>
      </w:pPr>
      <w:r>
        <w:rPr>
          <w:rFonts w:ascii="Times New Roman" w:hAnsi="Times New Roman"/>
          <w:b/>
          <w:sz w:val="28"/>
          <w:szCs w:val="28"/>
        </w:rPr>
        <w:t>8 . Информация по ресурсному обеспечению Программы</w:t>
      </w:r>
    </w:p>
    <w:p w14:paraId="4E3C5C96">
      <w:pPr>
        <w:pStyle w:val="8"/>
        <w:spacing w:line="276" w:lineRule="auto"/>
        <w:jc w:val="both"/>
        <w:rPr>
          <w:rFonts w:ascii="Times New Roman" w:hAnsi="Times New Roman" w:eastAsia="Calibri" w:cs="Times New Roman"/>
          <w:b/>
          <w:sz w:val="28"/>
          <w:szCs w:val="28"/>
          <w:lang w:eastAsia="en-US"/>
        </w:rPr>
      </w:pPr>
      <w:r>
        <w:rPr>
          <w:rFonts w:ascii="Times New Roman" w:hAnsi="Times New Roman" w:eastAsia="Calibri" w:cs="Times New Roman"/>
          <w:b/>
          <w:sz w:val="28"/>
          <w:szCs w:val="28"/>
          <w:lang w:eastAsia="en-US"/>
        </w:rPr>
        <w:t xml:space="preserve">       </w:t>
      </w:r>
    </w:p>
    <w:p w14:paraId="7CB8B623">
      <w:pPr>
        <w:pStyle w:val="8"/>
        <w:spacing w:line="276" w:lineRule="auto"/>
        <w:jc w:val="both"/>
        <w:rPr>
          <w:rFonts w:ascii="Times New Roman" w:hAnsi="Times New Roman" w:cs="Times New Roman"/>
          <w:sz w:val="28"/>
          <w:szCs w:val="28"/>
        </w:rPr>
      </w:pPr>
      <w:r>
        <w:rPr>
          <w:rFonts w:ascii="Times New Roman" w:hAnsi="Times New Roman"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бюджетов государственных внебюджетных фондов, иных внебюджетных источников приведена в Приложении № 3.</w:t>
      </w:r>
    </w:p>
    <w:p w14:paraId="55306023">
      <w:pPr>
        <w:pStyle w:val="8"/>
        <w:jc w:val="both"/>
        <w:rPr>
          <w:rFonts w:ascii="Times New Roman" w:hAnsi="Times New Roman" w:cs="Times New Roman"/>
          <w:sz w:val="28"/>
          <w:szCs w:val="28"/>
        </w:rPr>
      </w:pPr>
    </w:p>
    <w:p w14:paraId="3BE50FA2">
      <w:pPr>
        <w:pStyle w:val="8"/>
        <w:widowControl/>
        <w:ind w:right="283" w:firstLine="426"/>
        <w:jc w:val="center"/>
        <w:rPr>
          <w:rFonts w:ascii="Times New Roman" w:hAnsi="Times New Roman" w:cs="Times New Roman"/>
          <w:b/>
          <w:kern w:val="2"/>
          <w:sz w:val="28"/>
          <w:szCs w:val="28"/>
        </w:rPr>
      </w:pPr>
      <w:r>
        <w:rPr>
          <w:rFonts w:ascii="Times New Roman" w:hAnsi="Times New Roman" w:cs="Times New Roman"/>
          <w:b/>
          <w:kern w:val="2"/>
          <w:sz w:val="28"/>
          <w:szCs w:val="28"/>
        </w:rPr>
        <w:t>9. Сроки реализации Программы</w:t>
      </w:r>
    </w:p>
    <w:p w14:paraId="5D95896D">
      <w:pPr>
        <w:pStyle w:val="8"/>
        <w:widowControl/>
        <w:ind w:right="283" w:firstLine="426"/>
        <w:jc w:val="center"/>
        <w:rPr>
          <w:rFonts w:ascii="Times New Roman" w:hAnsi="Times New Roman" w:cs="Times New Roman"/>
          <w:b/>
          <w:kern w:val="2"/>
          <w:sz w:val="28"/>
          <w:szCs w:val="28"/>
        </w:rPr>
      </w:pPr>
    </w:p>
    <w:p w14:paraId="4CC5F0B1">
      <w:pPr>
        <w:pStyle w:val="9"/>
        <w:ind w:left="80"/>
        <w:jc w:val="both"/>
        <w:rPr>
          <w:color w:val="000000"/>
          <w:sz w:val="28"/>
          <w:szCs w:val="28"/>
        </w:rPr>
      </w:pPr>
      <w:r>
        <w:rPr>
          <w:sz w:val="28"/>
          <w:szCs w:val="28"/>
        </w:rPr>
        <w:t xml:space="preserve">    Программа реализуется в один этап, в сроки 2025 – 2029 годы.</w:t>
      </w:r>
    </w:p>
    <w:p w14:paraId="60AF84D3">
      <w:pPr>
        <w:pStyle w:val="8"/>
        <w:widowControl/>
        <w:ind w:right="283" w:firstLine="426"/>
        <w:jc w:val="center"/>
        <w:rPr>
          <w:rFonts w:ascii="Times New Roman" w:hAnsi="Times New Roman" w:cs="Times New Roman"/>
          <w:b/>
          <w:kern w:val="2"/>
          <w:sz w:val="28"/>
          <w:szCs w:val="28"/>
        </w:rPr>
      </w:pPr>
    </w:p>
    <w:p w14:paraId="48877A47">
      <w:pPr>
        <w:contextualSpacing/>
        <w:jc w:val="center"/>
        <w:rPr>
          <w:rFonts w:ascii="Times New Roman" w:hAnsi="Times New Roman"/>
          <w:b/>
          <w:sz w:val="28"/>
          <w:szCs w:val="28"/>
        </w:rPr>
      </w:pPr>
      <w:r>
        <w:rPr>
          <w:rFonts w:ascii="Times New Roman" w:hAnsi="Times New Roman"/>
          <w:b/>
          <w:sz w:val="28"/>
          <w:szCs w:val="28"/>
        </w:rPr>
        <w:t>10.Оценка эффективности реализации Программы</w:t>
      </w:r>
    </w:p>
    <w:p w14:paraId="106AD7A7">
      <w:pPr>
        <w:contextualSpacing/>
        <w:jc w:val="center"/>
        <w:rPr>
          <w:rFonts w:ascii="Times New Roman" w:hAnsi="Times New Roman"/>
          <w:b/>
          <w:sz w:val="28"/>
          <w:szCs w:val="28"/>
        </w:rPr>
      </w:pPr>
    </w:p>
    <w:p w14:paraId="6DDFDDAF">
      <w:pPr>
        <w:spacing w:after="0"/>
        <w:contextualSpacing/>
        <w:jc w:val="both"/>
        <w:rPr>
          <w:rFonts w:ascii="Times New Roman" w:hAnsi="Times New Roman"/>
          <w:sz w:val="28"/>
          <w:szCs w:val="28"/>
        </w:rPr>
      </w:pPr>
      <w:r>
        <w:rPr>
          <w:rFonts w:ascii="Times New Roman" w:hAnsi="Times New Roman"/>
          <w:sz w:val="28"/>
          <w:szCs w:val="28"/>
        </w:rPr>
        <w:t xml:space="preserve">    Предложенные программой мероприятия позволят решить ряд проблем, связанных с энергосбережением и повышением энергетической эффективности на территории Анучинского муниципального округа.</w:t>
      </w:r>
    </w:p>
    <w:p w14:paraId="40486F5F">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35E55F76">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3B8C0470">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05931CF9">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77CB3F97">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4B537A77">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5C8E15C0">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51E53D84">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6275D7D4">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5DE5C8EA">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53599E3C">
      <w:pPr>
        <w:pStyle w:val="8"/>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30184CD9">
      <w:pPr>
        <w:rPr>
          <w:rFonts w:ascii="Times New Roman" w:hAnsi="Times New Roman"/>
        </w:rPr>
      </w:pPr>
    </w:p>
    <w:p w14:paraId="2F48EDA3">
      <w:pPr>
        <w:rPr>
          <w:rFonts w:ascii="Times New Roman" w:hAnsi="Times New Roman"/>
        </w:rPr>
      </w:pPr>
    </w:p>
    <w:p w14:paraId="1BD140A9">
      <w:pPr>
        <w:rPr>
          <w:rFonts w:ascii="Times New Roman" w:hAnsi="Times New Roman"/>
        </w:rPr>
      </w:pPr>
    </w:p>
    <w:p w14:paraId="45AA60F2">
      <w:pPr>
        <w:rPr>
          <w:rFonts w:ascii="Times New Roman" w:hAnsi="Times New Roman"/>
        </w:rPr>
      </w:pPr>
    </w:p>
    <w:p w14:paraId="3455FDAE">
      <w:pPr>
        <w:rPr>
          <w:rFonts w:ascii="Times New Roman" w:hAnsi="Times New Roman"/>
        </w:rPr>
        <w:sectPr>
          <w:pgSz w:w="11906" w:h="16838"/>
          <w:pgMar w:top="646" w:right="849" w:bottom="0" w:left="1701" w:header="708" w:footer="708" w:gutter="0"/>
          <w:cols w:space="708" w:num="1"/>
          <w:docGrid w:linePitch="360" w:charSpace="0"/>
        </w:sectPr>
      </w:pPr>
    </w:p>
    <w:p w14:paraId="61F1C6EA">
      <w:pPr>
        <w:pStyle w:val="8"/>
        <w:jc w:val="right"/>
        <w:outlineLvl w:val="1"/>
        <w:rPr>
          <w:rFonts w:ascii="Times New Roman" w:hAnsi="Times New Roman" w:cs="Times New Roman"/>
          <w:sz w:val="24"/>
          <w:szCs w:val="24"/>
        </w:rPr>
      </w:pPr>
      <w:r>
        <w:rPr>
          <w:rFonts w:ascii="Times New Roman" w:hAnsi="Times New Roman" w:cs="Times New Roman"/>
          <w:sz w:val="24"/>
          <w:szCs w:val="24"/>
        </w:rPr>
        <w:t>Приложение № 1</w:t>
      </w:r>
    </w:p>
    <w:p w14:paraId="1368DC85">
      <w:pPr>
        <w:pStyle w:val="8"/>
        <w:jc w:val="both"/>
        <w:rPr>
          <w:rFonts w:ascii="Times New Roman" w:hAnsi="Times New Roman" w:cs="Times New Roman"/>
          <w:sz w:val="28"/>
          <w:szCs w:val="28"/>
        </w:rPr>
      </w:pPr>
    </w:p>
    <w:p w14:paraId="38E0A82B">
      <w:pPr>
        <w:pStyle w:val="8"/>
        <w:jc w:val="center"/>
        <w:rPr>
          <w:rFonts w:ascii="Times New Roman" w:hAnsi="Times New Roman" w:cs="Times New Roman"/>
          <w:sz w:val="28"/>
          <w:szCs w:val="28"/>
        </w:rPr>
      </w:pPr>
      <w:bookmarkStart w:id="2" w:name="P534"/>
      <w:bookmarkEnd w:id="2"/>
      <w:r>
        <w:rPr>
          <w:rFonts w:ascii="Times New Roman" w:hAnsi="Times New Roman" w:cs="Times New Roman"/>
          <w:sz w:val="28"/>
          <w:szCs w:val="28"/>
        </w:rPr>
        <w:t>Обобщенная характеристика</w:t>
      </w:r>
    </w:p>
    <w:p w14:paraId="1DA048E6">
      <w:pPr>
        <w:pStyle w:val="8"/>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291959C7">
      <w:pPr>
        <w:pStyle w:val="8"/>
        <w:jc w:val="center"/>
        <w:rPr>
          <w:rFonts w:ascii="Times New Roman" w:hAnsi="Times New Roman" w:cs="Times New Roman"/>
          <w:b/>
          <w:sz w:val="28"/>
          <w:szCs w:val="28"/>
        </w:rPr>
      </w:pPr>
      <w:r>
        <w:rPr>
          <w:rFonts w:ascii="Times New Roman" w:hAnsi="Times New Roman" w:cs="Times New Roman"/>
          <w:b/>
          <w:sz w:val="28"/>
          <w:szCs w:val="28"/>
        </w:rPr>
        <w:t xml:space="preserve">«Об энергосбережении и повышении энергетической эффективности </w:t>
      </w:r>
    </w:p>
    <w:p w14:paraId="4C95DFF0">
      <w:pPr>
        <w:pStyle w:val="8"/>
        <w:jc w:val="center"/>
        <w:rPr>
          <w:rFonts w:ascii="Times New Roman" w:hAnsi="Times New Roman" w:cs="Times New Roman"/>
          <w:sz w:val="16"/>
          <w:szCs w:val="16"/>
        </w:rPr>
      </w:pPr>
      <w:r>
        <w:rPr>
          <w:rFonts w:ascii="Times New Roman" w:hAnsi="Times New Roman" w:cs="Times New Roman"/>
          <w:b/>
          <w:sz w:val="28"/>
          <w:szCs w:val="28"/>
        </w:rPr>
        <w:t>на территории Анучинского муниципального округа» на 2025-2029 годы</w:t>
      </w:r>
      <w:r>
        <w:rPr>
          <w:rFonts w:ascii="Times New Roman" w:hAnsi="Times New Roman" w:cs="Times New Roman"/>
          <w:sz w:val="16"/>
          <w:szCs w:val="16"/>
        </w:rPr>
        <w:t xml:space="preserve"> </w:t>
      </w:r>
    </w:p>
    <w:p w14:paraId="2CBCE051">
      <w:pPr>
        <w:pStyle w:val="8"/>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64F64D01">
      <w:pPr>
        <w:pStyle w:val="8"/>
        <w:jc w:val="center"/>
        <w:rPr>
          <w:rFonts w:ascii="Times New Roman" w:hAnsi="Times New Roman" w:cs="Times New Roman"/>
          <w:sz w:val="28"/>
          <w:szCs w:val="28"/>
        </w:rPr>
      </w:pPr>
    </w:p>
    <w:tbl>
      <w:tblPr>
        <w:tblStyle w:val="3"/>
        <w:tblW w:w="14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2216"/>
        <w:gridCol w:w="2976"/>
        <w:gridCol w:w="2127"/>
        <w:gridCol w:w="1701"/>
        <w:gridCol w:w="2551"/>
        <w:gridCol w:w="2693"/>
      </w:tblGrid>
      <w:tr w14:paraId="11F0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57F50770">
            <w:pPr>
              <w:pStyle w:val="8"/>
              <w:jc w:val="center"/>
              <w:rPr>
                <w:rFonts w:ascii="Times New Roman" w:hAnsi="Times New Roman" w:cs="Times New Roman"/>
                <w:sz w:val="24"/>
                <w:szCs w:val="24"/>
              </w:rPr>
            </w:pPr>
            <w:r>
              <w:rPr>
                <w:rFonts w:ascii="Times New Roman" w:hAnsi="Times New Roman" w:cs="Times New Roman"/>
                <w:sz w:val="24"/>
                <w:szCs w:val="24"/>
              </w:rPr>
              <w:t>N п/п</w:t>
            </w:r>
          </w:p>
        </w:tc>
        <w:tc>
          <w:tcPr>
            <w:tcW w:w="2216" w:type="dxa"/>
            <w:vMerge w:val="restart"/>
          </w:tcPr>
          <w:p w14:paraId="6E2B38FD">
            <w:pPr>
              <w:pStyle w:val="8"/>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2976" w:type="dxa"/>
            <w:vMerge w:val="restart"/>
          </w:tcPr>
          <w:p w14:paraId="0B3631EE">
            <w:pPr>
              <w:pStyle w:val="8"/>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соисполнители</w:t>
            </w:r>
          </w:p>
        </w:tc>
        <w:tc>
          <w:tcPr>
            <w:tcW w:w="3828" w:type="dxa"/>
            <w:gridSpan w:val="2"/>
          </w:tcPr>
          <w:p w14:paraId="39264038">
            <w:pPr>
              <w:pStyle w:val="8"/>
              <w:jc w:val="center"/>
              <w:rPr>
                <w:rFonts w:ascii="Times New Roman" w:hAnsi="Times New Roman" w:cs="Times New Roman"/>
                <w:sz w:val="24"/>
                <w:szCs w:val="24"/>
              </w:rPr>
            </w:pPr>
            <w:r>
              <w:rPr>
                <w:rFonts w:ascii="Times New Roman" w:hAnsi="Times New Roman" w:cs="Times New Roman"/>
                <w:sz w:val="24"/>
                <w:szCs w:val="24"/>
              </w:rPr>
              <w:t>Срок</w:t>
            </w:r>
          </w:p>
        </w:tc>
        <w:tc>
          <w:tcPr>
            <w:tcW w:w="2551" w:type="dxa"/>
            <w:vMerge w:val="restart"/>
          </w:tcPr>
          <w:p w14:paraId="0B7A6622">
            <w:pPr>
              <w:spacing w:after="0" w:line="240" w:lineRule="auto"/>
              <w:jc w:val="center"/>
              <w:rPr>
                <w:rFonts w:ascii="Times New Roman" w:hAnsi="Times New Roman"/>
                <w:sz w:val="24"/>
                <w:szCs w:val="24"/>
              </w:rPr>
            </w:pPr>
            <w:r>
              <w:rPr>
                <w:rFonts w:ascii="Times New Roman" w:hAnsi="Times New Roman"/>
                <w:sz w:val="24"/>
                <w:szCs w:val="24"/>
              </w:rPr>
              <w:t>ожидаемый результат (краткое описание)</w:t>
            </w:r>
          </w:p>
        </w:tc>
        <w:tc>
          <w:tcPr>
            <w:tcW w:w="2693" w:type="dxa"/>
            <w:vMerge w:val="restart"/>
            <w:shd w:val="clear" w:color="auto" w:fill="auto"/>
          </w:tcPr>
          <w:p w14:paraId="5BA0980F">
            <w:pPr>
              <w:spacing w:after="0" w:line="240" w:lineRule="auto"/>
              <w:rPr>
                <w:rFonts w:ascii="Times New Roman" w:hAnsi="Times New Roman"/>
                <w:sz w:val="24"/>
                <w:szCs w:val="24"/>
              </w:rPr>
            </w:pPr>
            <w:r>
              <w:rPr>
                <w:rFonts w:ascii="Times New Roman" w:hAnsi="Times New Roman"/>
                <w:sz w:val="24"/>
                <w:szCs w:val="24"/>
              </w:rPr>
              <w:t>Связь с показателями муниципальной программы</w:t>
            </w:r>
          </w:p>
          <w:p w14:paraId="71ACEC42">
            <w:pPr>
              <w:spacing w:after="0" w:line="240" w:lineRule="auto"/>
              <w:rPr>
                <w:rFonts w:ascii="Times New Roman" w:hAnsi="Times New Roman" w:eastAsia="Times New Roman"/>
                <w:sz w:val="24"/>
                <w:szCs w:val="24"/>
                <w:lang w:eastAsia="ru-RU"/>
              </w:rPr>
            </w:pPr>
          </w:p>
        </w:tc>
      </w:tr>
      <w:tr w14:paraId="2373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5432D96E">
            <w:pPr>
              <w:spacing w:line="240" w:lineRule="auto"/>
              <w:rPr>
                <w:rFonts w:ascii="Times New Roman" w:hAnsi="Times New Roman"/>
                <w:sz w:val="24"/>
                <w:szCs w:val="24"/>
              </w:rPr>
            </w:pPr>
          </w:p>
        </w:tc>
        <w:tc>
          <w:tcPr>
            <w:tcW w:w="2216" w:type="dxa"/>
            <w:vMerge w:val="continue"/>
          </w:tcPr>
          <w:p w14:paraId="3DCC2E9F">
            <w:pPr>
              <w:spacing w:line="240" w:lineRule="auto"/>
              <w:rPr>
                <w:rFonts w:ascii="Times New Roman" w:hAnsi="Times New Roman"/>
                <w:sz w:val="24"/>
                <w:szCs w:val="24"/>
              </w:rPr>
            </w:pPr>
          </w:p>
        </w:tc>
        <w:tc>
          <w:tcPr>
            <w:tcW w:w="2976" w:type="dxa"/>
            <w:vMerge w:val="continue"/>
          </w:tcPr>
          <w:p w14:paraId="5D25658C">
            <w:pPr>
              <w:spacing w:line="240" w:lineRule="auto"/>
              <w:rPr>
                <w:rFonts w:ascii="Times New Roman" w:hAnsi="Times New Roman"/>
                <w:sz w:val="24"/>
                <w:szCs w:val="24"/>
              </w:rPr>
            </w:pPr>
          </w:p>
        </w:tc>
        <w:tc>
          <w:tcPr>
            <w:tcW w:w="2127" w:type="dxa"/>
          </w:tcPr>
          <w:p w14:paraId="7EB59940">
            <w:pPr>
              <w:pStyle w:val="8"/>
              <w:jc w:val="center"/>
              <w:rPr>
                <w:rFonts w:ascii="Times New Roman" w:hAnsi="Times New Roman" w:cs="Times New Roman"/>
                <w:sz w:val="24"/>
                <w:szCs w:val="24"/>
              </w:rPr>
            </w:pPr>
            <w:r>
              <w:rPr>
                <w:rFonts w:ascii="Times New Roman" w:hAnsi="Times New Roman" w:cs="Times New Roman"/>
                <w:sz w:val="24"/>
                <w:szCs w:val="24"/>
              </w:rPr>
              <w:t>начала реализации программы, отдельного мероприятия</w:t>
            </w:r>
          </w:p>
        </w:tc>
        <w:tc>
          <w:tcPr>
            <w:tcW w:w="1701" w:type="dxa"/>
          </w:tcPr>
          <w:p w14:paraId="17C533F3">
            <w:pPr>
              <w:pStyle w:val="8"/>
              <w:jc w:val="center"/>
              <w:rPr>
                <w:rFonts w:ascii="Times New Roman" w:hAnsi="Times New Roman" w:cs="Times New Roman"/>
                <w:sz w:val="24"/>
                <w:szCs w:val="24"/>
              </w:rPr>
            </w:pPr>
            <w:r>
              <w:rPr>
                <w:rFonts w:ascii="Times New Roman" w:hAnsi="Times New Roman" w:cs="Times New Roman"/>
                <w:sz w:val="24"/>
                <w:szCs w:val="24"/>
              </w:rPr>
              <w:t>окончания реализации программы, отдельного мероприятия</w:t>
            </w:r>
          </w:p>
        </w:tc>
        <w:tc>
          <w:tcPr>
            <w:tcW w:w="2551" w:type="dxa"/>
            <w:vMerge w:val="continue"/>
          </w:tcPr>
          <w:p w14:paraId="0366A2F5">
            <w:pPr>
              <w:spacing w:after="0" w:line="240" w:lineRule="auto"/>
              <w:rPr>
                <w:rFonts w:ascii="Times New Roman" w:hAnsi="Times New Roman"/>
                <w:sz w:val="24"/>
                <w:szCs w:val="24"/>
              </w:rPr>
            </w:pPr>
          </w:p>
        </w:tc>
        <w:tc>
          <w:tcPr>
            <w:tcW w:w="2693" w:type="dxa"/>
            <w:vMerge w:val="continue"/>
            <w:shd w:val="clear" w:color="auto" w:fill="auto"/>
          </w:tcPr>
          <w:p w14:paraId="138654E4">
            <w:pPr>
              <w:spacing w:after="0" w:line="240" w:lineRule="auto"/>
              <w:rPr>
                <w:rFonts w:ascii="Times New Roman" w:hAnsi="Times New Roman"/>
                <w:sz w:val="24"/>
                <w:szCs w:val="24"/>
              </w:rPr>
            </w:pPr>
          </w:p>
        </w:tc>
      </w:tr>
      <w:tr w14:paraId="4CE7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1FD0B681">
            <w:pPr>
              <w:pStyle w:val="8"/>
              <w:jc w:val="center"/>
              <w:rPr>
                <w:rFonts w:ascii="Times New Roman" w:hAnsi="Times New Roman" w:cs="Times New Roman"/>
                <w:sz w:val="24"/>
                <w:szCs w:val="24"/>
              </w:rPr>
            </w:pPr>
            <w:r>
              <w:rPr>
                <w:rFonts w:ascii="Times New Roman" w:hAnsi="Times New Roman" w:cs="Times New Roman"/>
                <w:sz w:val="24"/>
                <w:szCs w:val="24"/>
              </w:rPr>
              <w:t>1</w:t>
            </w:r>
          </w:p>
        </w:tc>
        <w:tc>
          <w:tcPr>
            <w:tcW w:w="2216" w:type="dxa"/>
          </w:tcPr>
          <w:p w14:paraId="24F64669">
            <w:pPr>
              <w:pStyle w:val="8"/>
              <w:jc w:val="center"/>
              <w:rPr>
                <w:rFonts w:ascii="Times New Roman" w:hAnsi="Times New Roman" w:cs="Times New Roman"/>
                <w:sz w:val="24"/>
                <w:szCs w:val="24"/>
              </w:rPr>
            </w:pPr>
            <w:r>
              <w:rPr>
                <w:rFonts w:ascii="Times New Roman" w:hAnsi="Times New Roman" w:cs="Times New Roman"/>
                <w:sz w:val="24"/>
                <w:szCs w:val="24"/>
              </w:rPr>
              <w:t>2</w:t>
            </w:r>
          </w:p>
        </w:tc>
        <w:tc>
          <w:tcPr>
            <w:tcW w:w="2976" w:type="dxa"/>
          </w:tcPr>
          <w:p w14:paraId="16F7F1EE">
            <w:pPr>
              <w:pStyle w:val="8"/>
              <w:jc w:val="center"/>
              <w:rPr>
                <w:rFonts w:ascii="Times New Roman" w:hAnsi="Times New Roman" w:cs="Times New Roman"/>
                <w:sz w:val="24"/>
                <w:szCs w:val="24"/>
              </w:rPr>
            </w:pPr>
            <w:r>
              <w:rPr>
                <w:rFonts w:ascii="Times New Roman" w:hAnsi="Times New Roman" w:cs="Times New Roman"/>
                <w:sz w:val="24"/>
                <w:szCs w:val="24"/>
              </w:rPr>
              <w:t>3</w:t>
            </w:r>
          </w:p>
        </w:tc>
        <w:tc>
          <w:tcPr>
            <w:tcW w:w="2127" w:type="dxa"/>
          </w:tcPr>
          <w:p w14:paraId="4108EB63">
            <w:pPr>
              <w:pStyle w:val="8"/>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0E3B0A16">
            <w:pPr>
              <w:pStyle w:val="8"/>
              <w:jc w:val="center"/>
              <w:rPr>
                <w:rFonts w:ascii="Times New Roman" w:hAnsi="Times New Roman" w:cs="Times New Roman"/>
                <w:sz w:val="24"/>
                <w:szCs w:val="24"/>
              </w:rPr>
            </w:pPr>
            <w:r>
              <w:rPr>
                <w:rFonts w:ascii="Times New Roman" w:hAnsi="Times New Roman" w:cs="Times New Roman"/>
                <w:sz w:val="24"/>
                <w:szCs w:val="24"/>
              </w:rPr>
              <w:t>5</w:t>
            </w:r>
          </w:p>
        </w:tc>
        <w:tc>
          <w:tcPr>
            <w:tcW w:w="2551" w:type="dxa"/>
          </w:tcPr>
          <w:p w14:paraId="09FEAEA9">
            <w:pPr>
              <w:spacing w:after="0" w:line="240" w:lineRule="auto"/>
              <w:jc w:val="center"/>
              <w:rPr>
                <w:rFonts w:ascii="Times New Roman" w:hAnsi="Times New Roman"/>
                <w:sz w:val="24"/>
                <w:szCs w:val="24"/>
              </w:rPr>
            </w:pPr>
            <w:r>
              <w:rPr>
                <w:rFonts w:ascii="Times New Roman" w:hAnsi="Times New Roman"/>
                <w:sz w:val="24"/>
                <w:szCs w:val="24"/>
              </w:rPr>
              <w:t>6</w:t>
            </w:r>
          </w:p>
        </w:tc>
        <w:tc>
          <w:tcPr>
            <w:tcW w:w="2693" w:type="dxa"/>
            <w:shd w:val="clear" w:color="auto" w:fill="auto"/>
          </w:tcPr>
          <w:p w14:paraId="0A7F3382">
            <w:pPr>
              <w:spacing w:after="0" w:line="240" w:lineRule="auto"/>
              <w:jc w:val="center"/>
              <w:rPr>
                <w:rFonts w:ascii="Times New Roman" w:hAnsi="Times New Roman"/>
                <w:sz w:val="24"/>
                <w:szCs w:val="24"/>
              </w:rPr>
            </w:pPr>
            <w:r>
              <w:rPr>
                <w:rFonts w:ascii="Times New Roman" w:hAnsi="Times New Roman"/>
                <w:sz w:val="24"/>
                <w:szCs w:val="24"/>
              </w:rPr>
              <w:t>7</w:t>
            </w:r>
          </w:p>
        </w:tc>
      </w:tr>
      <w:tr w14:paraId="1C97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70AB46A1">
            <w:pPr>
              <w:pStyle w:val="8"/>
              <w:rPr>
                <w:rFonts w:ascii="Times New Roman" w:hAnsi="Times New Roman" w:cs="Times New Roman"/>
                <w:sz w:val="24"/>
                <w:szCs w:val="24"/>
              </w:rPr>
            </w:pPr>
            <w:r>
              <w:rPr>
                <w:rFonts w:ascii="Times New Roman" w:hAnsi="Times New Roman" w:cs="Times New Roman"/>
                <w:sz w:val="24"/>
                <w:szCs w:val="24"/>
              </w:rPr>
              <w:t>1.</w:t>
            </w:r>
          </w:p>
        </w:tc>
        <w:tc>
          <w:tcPr>
            <w:tcW w:w="2216" w:type="dxa"/>
          </w:tcPr>
          <w:p w14:paraId="1A8990B6">
            <w:pPr>
              <w:pStyle w:val="8"/>
              <w:rPr>
                <w:rFonts w:ascii="Times New Roman" w:hAnsi="Times New Roman" w:cs="Times New Roman"/>
                <w:sz w:val="24"/>
                <w:szCs w:val="24"/>
              </w:rPr>
            </w:pPr>
            <w:r>
              <w:rPr>
                <w:rFonts w:ascii="Times New Roman" w:hAnsi="Times New Roman" w:cs="Times New Roman"/>
                <w:sz w:val="24"/>
                <w:szCs w:val="24"/>
              </w:rPr>
              <w:t>Установка приборов учета ресурсов</w:t>
            </w:r>
          </w:p>
        </w:tc>
        <w:tc>
          <w:tcPr>
            <w:tcW w:w="2976" w:type="dxa"/>
          </w:tcPr>
          <w:p w14:paraId="2A814819">
            <w:pPr>
              <w:spacing w:line="240" w:lineRule="auto"/>
              <w:rPr>
                <w:rFonts w:ascii="Times New Roman" w:hAnsi="Times New Roman"/>
                <w:sz w:val="24"/>
                <w:szCs w:val="24"/>
              </w:rPr>
            </w:pPr>
            <w:r>
              <w:rPr>
                <w:rFonts w:ascii="Times New Roman" w:hAnsi="Times New Roman"/>
                <w:sz w:val="24"/>
                <w:szCs w:val="24"/>
              </w:rPr>
              <w:t>Отдел ЖКХ управления жизнеобеспечения администрации Анучинского  МО, отдел земельных и имущественных отношений администрации Анучинского МО, ХОЗУ администрации Анучинского МО</w:t>
            </w:r>
          </w:p>
        </w:tc>
        <w:tc>
          <w:tcPr>
            <w:tcW w:w="2127" w:type="dxa"/>
          </w:tcPr>
          <w:p w14:paraId="3CB7A07A">
            <w:pPr>
              <w:pStyle w:val="8"/>
              <w:rPr>
                <w:rFonts w:ascii="Times New Roman" w:hAnsi="Times New Roman" w:cs="Times New Roman"/>
                <w:sz w:val="24"/>
                <w:szCs w:val="24"/>
              </w:rPr>
            </w:pPr>
            <w:r>
              <w:rPr>
                <w:rFonts w:ascii="Times New Roman" w:hAnsi="Times New Roman" w:cs="Times New Roman"/>
                <w:sz w:val="24"/>
                <w:szCs w:val="24"/>
              </w:rPr>
              <w:t>2025</w:t>
            </w:r>
          </w:p>
        </w:tc>
        <w:tc>
          <w:tcPr>
            <w:tcW w:w="1701" w:type="dxa"/>
          </w:tcPr>
          <w:p w14:paraId="6B944767">
            <w:pPr>
              <w:pStyle w:val="8"/>
              <w:rPr>
                <w:rFonts w:ascii="Times New Roman" w:hAnsi="Times New Roman" w:cs="Times New Roman"/>
                <w:sz w:val="24"/>
                <w:szCs w:val="24"/>
              </w:rPr>
            </w:pPr>
            <w:r>
              <w:rPr>
                <w:rFonts w:ascii="Times New Roman" w:hAnsi="Times New Roman" w:cs="Times New Roman"/>
                <w:sz w:val="24"/>
                <w:szCs w:val="24"/>
              </w:rPr>
              <w:t>2029</w:t>
            </w:r>
          </w:p>
        </w:tc>
        <w:tc>
          <w:tcPr>
            <w:tcW w:w="2551" w:type="dxa"/>
          </w:tcPr>
          <w:p w14:paraId="32842784">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 xml:space="preserve">Экономия энергоресурсов - снижение оплаты за потребленные ресурсы. </w:t>
            </w:r>
          </w:p>
          <w:p w14:paraId="12ECB86A">
            <w:pPr>
              <w:pStyle w:val="8"/>
              <w:rPr>
                <w:rFonts w:ascii="Times New Roman" w:hAnsi="Times New Roman" w:cs="Times New Roman"/>
                <w:sz w:val="24"/>
                <w:szCs w:val="24"/>
              </w:rPr>
            </w:pPr>
          </w:p>
        </w:tc>
        <w:tc>
          <w:tcPr>
            <w:tcW w:w="2693" w:type="dxa"/>
            <w:shd w:val="clear" w:color="auto" w:fill="auto"/>
          </w:tcPr>
          <w:p w14:paraId="1E6B7C99">
            <w:pPr>
              <w:spacing w:line="240" w:lineRule="auto"/>
              <w:rPr>
                <w:rFonts w:ascii="Times New Roman" w:hAnsi="Times New Roman"/>
                <w:sz w:val="24"/>
                <w:szCs w:val="24"/>
              </w:rPr>
            </w:pPr>
            <w:r>
              <w:rPr>
                <w:rFonts w:ascii="Times New Roman" w:hAnsi="Times New Roman"/>
                <w:sz w:val="24"/>
                <w:szCs w:val="24"/>
              </w:rPr>
              <w:t>Установлено приборов учета ресурсов - 2</w:t>
            </w:r>
          </w:p>
        </w:tc>
      </w:tr>
      <w:tr w14:paraId="5F2B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03079C6B">
            <w:pPr>
              <w:pStyle w:val="8"/>
              <w:rPr>
                <w:rFonts w:ascii="Times New Roman" w:hAnsi="Times New Roman" w:cs="Times New Roman"/>
                <w:sz w:val="24"/>
                <w:szCs w:val="24"/>
              </w:rPr>
            </w:pPr>
            <w:r>
              <w:rPr>
                <w:rFonts w:ascii="Times New Roman" w:hAnsi="Times New Roman" w:cs="Times New Roman"/>
                <w:sz w:val="24"/>
                <w:szCs w:val="24"/>
              </w:rPr>
              <w:t>2.</w:t>
            </w:r>
          </w:p>
        </w:tc>
        <w:tc>
          <w:tcPr>
            <w:tcW w:w="2216" w:type="dxa"/>
          </w:tcPr>
          <w:p w14:paraId="194D8A64">
            <w:pPr>
              <w:pStyle w:val="8"/>
              <w:rPr>
                <w:rFonts w:ascii="Times New Roman" w:hAnsi="Times New Roman" w:cs="Times New Roman"/>
                <w:sz w:val="24"/>
                <w:szCs w:val="24"/>
              </w:rPr>
            </w:pPr>
            <w:r>
              <w:rPr>
                <w:rFonts w:ascii="Times New Roman" w:hAnsi="Times New Roman" w:cs="Times New Roman"/>
                <w:sz w:val="24"/>
                <w:szCs w:val="24"/>
              </w:rPr>
              <w:t>Утепление зданий</w:t>
            </w:r>
          </w:p>
        </w:tc>
        <w:tc>
          <w:tcPr>
            <w:tcW w:w="2976" w:type="dxa"/>
          </w:tcPr>
          <w:p w14:paraId="4EC2E50F">
            <w:pPr>
              <w:spacing w:line="240" w:lineRule="auto"/>
              <w:rPr>
                <w:rFonts w:ascii="Times New Roman" w:hAnsi="Times New Roman"/>
                <w:sz w:val="24"/>
                <w:szCs w:val="24"/>
              </w:rPr>
            </w:pPr>
            <w:r>
              <w:rPr>
                <w:rFonts w:ascii="Times New Roman" w:hAnsi="Times New Roman"/>
                <w:sz w:val="24"/>
                <w:szCs w:val="24"/>
              </w:rPr>
              <w:t>Отдел ЖКХ управления жизнеобеспечения администрации Анучинского  МО, отдел земельных и имущественных отношений администрации Анучинского МО, ХОЗУ администрации Анучинского МО</w:t>
            </w:r>
          </w:p>
        </w:tc>
        <w:tc>
          <w:tcPr>
            <w:tcW w:w="2127" w:type="dxa"/>
          </w:tcPr>
          <w:p w14:paraId="25DA5C46">
            <w:pPr>
              <w:pStyle w:val="8"/>
              <w:rPr>
                <w:rFonts w:ascii="Times New Roman" w:hAnsi="Times New Roman" w:cs="Times New Roman"/>
                <w:sz w:val="24"/>
                <w:szCs w:val="24"/>
              </w:rPr>
            </w:pPr>
            <w:r>
              <w:rPr>
                <w:rFonts w:ascii="Times New Roman" w:hAnsi="Times New Roman" w:cs="Times New Roman"/>
                <w:sz w:val="24"/>
                <w:szCs w:val="24"/>
              </w:rPr>
              <w:t>2025</w:t>
            </w:r>
          </w:p>
        </w:tc>
        <w:tc>
          <w:tcPr>
            <w:tcW w:w="1701" w:type="dxa"/>
          </w:tcPr>
          <w:p w14:paraId="4512AB84">
            <w:pPr>
              <w:pStyle w:val="8"/>
              <w:rPr>
                <w:rFonts w:ascii="Times New Roman" w:hAnsi="Times New Roman" w:cs="Times New Roman"/>
                <w:sz w:val="24"/>
                <w:szCs w:val="24"/>
              </w:rPr>
            </w:pPr>
            <w:r>
              <w:rPr>
                <w:rFonts w:ascii="Times New Roman" w:hAnsi="Times New Roman" w:cs="Times New Roman"/>
                <w:sz w:val="24"/>
                <w:szCs w:val="24"/>
              </w:rPr>
              <w:t>2029</w:t>
            </w:r>
          </w:p>
        </w:tc>
        <w:tc>
          <w:tcPr>
            <w:tcW w:w="2551" w:type="dxa"/>
          </w:tcPr>
          <w:p w14:paraId="784AC8BB">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 xml:space="preserve">Экономия энергоресурсов - снижение оплаты за потребленные ресурсы. </w:t>
            </w:r>
          </w:p>
          <w:p w14:paraId="6803AFB5">
            <w:pPr>
              <w:autoSpaceDE w:val="0"/>
              <w:autoSpaceDN w:val="0"/>
              <w:adjustRightInd w:val="0"/>
              <w:spacing w:after="0" w:line="240" w:lineRule="auto"/>
              <w:jc w:val="both"/>
              <w:rPr>
                <w:rFonts w:ascii="Times New Roman" w:hAnsi="Times New Roman"/>
                <w:sz w:val="24"/>
                <w:szCs w:val="24"/>
              </w:rPr>
            </w:pPr>
          </w:p>
        </w:tc>
        <w:tc>
          <w:tcPr>
            <w:tcW w:w="2693" w:type="dxa"/>
            <w:shd w:val="clear" w:color="auto" w:fill="auto"/>
          </w:tcPr>
          <w:p w14:paraId="7078A3AB">
            <w:pPr>
              <w:pStyle w:val="8"/>
              <w:rPr>
                <w:rFonts w:ascii="Times New Roman" w:hAnsi="Times New Roman" w:cs="Times New Roman"/>
                <w:sz w:val="24"/>
                <w:szCs w:val="24"/>
              </w:rPr>
            </w:pPr>
            <w:r>
              <w:rPr>
                <w:rFonts w:ascii="Times New Roman" w:hAnsi="Times New Roman" w:cs="Times New Roman"/>
                <w:sz w:val="24"/>
                <w:szCs w:val="24"/>
              </w:rPr>
              <w:t>Утеплено зданий - 1</w:t>
            </w:r>
          </w:p>
        </w:tc>
      </w:tr>
      <w:tr w14:paraId="7E87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2E668EB1">
            <w:pPr>
              <w:pStyle w:val="8"/>
              <w:rPr>
                <w:rFonts w:ascii="Times New Roman" w:hAnsi="Times New Roman" w:cs="Times New Roman"/>
                <w:sz w:val="24"/>
                <w:szCs w:val="24"/>
              </w:rPr>
            </w:pPr>
            <w:r>
              <w:rPr>
                <w:rFonts w:ascii="Times New Roman" w:hAnsi="Times New Roman" w:cs="Times New Roman"/>
                <w:sz w:val="24"/>
                <w:szCs w:val="24"/>
              </w:rPr>
              <w:t>3.</w:t>
            </w:r>
          </w:p>
        </w:tc>
        <w:tc>
          <w:tcPr>
            <w:tcW w:w="2216" w:type="dxa"/>
          </w:tcPr>
          <w:p w14:paraId="68603039">
            <w:pPr>
              <w:pStyle w:val="8"/>
              <w:rPr>
                <w:rFonts w:ascii="Times New Roman" w:hAnsi="Times New Roman" w:cs="Times New Roman"/>
                <w:sz w:val="24"/>
                <w:szCs w:val="24"/>
              </w:rPr>
            </w:pPr>
            <w:r>
              <w:rPr>
                <w:rFonts w:ascii="Times New Roman" w:hAnsi="Times New Roman" w:cs="Times New Roman"/>
                <w:sz w:val="24"/>
                <w:szCs w:val="24"/>
              </w:rPr>
              <w:t>Замена котельного оборудования на энергоэффективное</w:t>
            </w:r>
          </w:p>
        </w:tc>
        <w:tc>
          <w:tcPr>
            <w:tcW w:w="2976" w:type="dxa"/>
          </w:tcPr>
          <w:p w14:paraId="4D26DD50">
            <w:pPr>
              <w:spacing w:line="240" w:lineRule="auto"/>
              <w:rPr>
                <w:rFonts w:ascii="Times New Roman" w:hAnsi="Times New Roman"/>
                <w:sz w:val="24"/>
                <w:szCs w:val="24"/>
              </w:rPr>
            </w:pPr>
            <w:r>
              <w:rPr>
                <w:rFonts w:ascii="Times New Roman" w:hAnsi="Times New Roman"/>
                <w:sz w:val="24"/>
                <w:szCs w:val="24"/>
              </w:rPr>
              <w:t>Отдел ЖКХ управления жизнеобеспечения администрации Анучинского  МО, отдел земельных и имущественных отношений администрации Анучинского МО, ХОЗУ администрации Анучинского МО</w:t>
            </w:r>
          </w:p>
        </w:tc>
        <w:tc>
          <w:tcPr>
            <w:tcW w:w="2127" w:type="dxa"/>
          </w:tcPr>
          <w:p w14:paraId="67052166">
            <w:pPr>
              <w:pStyle w:val="8"/>
              <w:rPr>
                <w:rFonts w:ascii="Times New Roman" w:hAnsi="Times New Roman" w:cs="Times New Roman"/>
                <w:sz w:val="24"/>
                <w:szCs w:val="24"/>
              </w:rPr>
            </w:pPr>
            <w:r>
              <w:rPr>
                <w:rFonts w:ascii="Times New Roman" w:hAnsi="Times New Roman" w:cs="Times New Roman"/>
                <w:sz w:val="24"/>
                <w:szCs w:val="24"/>
              </w:rPr>
              <w:t>2025</w:t>
            </w:r>
          </w:p>
        </w:tc>
        <w:tc>
          <w:tcPr>
            <w:tcW w:w="1701" w:type="dxa"/>
          </w:tcPr>
          <w:p w14:paraId="4ADF3001">
            <w:pPr>
              <w:pStyle w:val="8"/>
              <w:rPr>
                <w:rFonts w:ascii="Times New Roman" w:hAnsi="Times New Roman" w:cs="Times New Roman"/>
                <w:sz w:val="24"/>
                <w:szCs w:val="24"/>
              </w:rPr>
            </w:pPr>
            <w:r>
              <w:rPr>
                <w:rFonts w:ascii="Times New Roman" w:hAnsi="Times New Roman" w:cs="Times New Roman"/>
                <w:sz w:val="24"/>
                <w:szCs w:val="24"/>
              </w:rPr>
              <w:t>2029</w:t>
            </w:r>
          </w:p>
        </w:tc>
        <w:tc>
          <w:tcPr>
            <w:tcW w:w="2551" w:type="dxa"/>
          </w:tcPr>
          <w:p w14:paraId="6F416A0E">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 xml:space="preserve">Экономия энергоресурсов - снижение оплаты за потребленные ресурсы. </w:t>
            </w:r>
          </w:p>
          <w:p w14:paraId="3B8E972B">
            <w:pPr>
              <w:pStyle w:val="8"/>
              <w:rPr>
                <w:rFonts w:ascii="Times New Roman" w:hAnsi="Times New Roman" w:cs="Times New Roman"/>
                <w:sz w:val="24"/>
                <w:szCs w:val="24"/>
              </w:rPr>
            </w:pPr>
          </w:p>
        </w:tc>
        <w:tc>
          <w:tcPr>
            <w:tcW w:w="2693" w:type="dxa"/>
            <w:shd w:val="clear" w:color="auto" w:fill="auto"/>
          </w:tcPr>
          <w:p w14:paraId="684A1EAA">
            <w:pPr>
              <w:pStyle w:val="8"/>
              <w:rPr>
                <w:rFonts w:ascii="Times New Roman" w:hAnsi="Times New Roman" w:cs="Times New Roman" w:eastAsiaTheme="minorHAnsi"/>
                <w:sz w:val="24"/>
                <w:szCs w:val="24"/>
              </w:rPr>
            </w:pPr>
            <w:r>
              <w:rPr>
                <w:rFonts w:ascii="Times New Roman" w:hAnsi="Times New Roman" w:cs="Times New Roman"/>
                <w:sz w:val="24"/>
                <w:szCs w:val="24"/>
              </w:rPr>
              <w:t>Заменено котельного оборудования на энергоэффективное - 5</w:t>
            </w:r>
          </w:p>
        </w:tc>
      </w:tr>
      <w:tr w14:paraId="0A8E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830" w:hRule="atLeast"/>
        </w:trPr>
        <w:tc>
          <w:tcPr>
            <w:tcW w:w="540" w:type="dxa"/>
          </w:tcPr>
          <w:p w14:paraId="29E0D8E5">
            <w:pPr>
              <w:pStyle w:val="8"/>
              <w:rPr>
                <w:rFonts w:ascii="Times New Roman" w:hAnsi="Times New Roman" w:cs="Times New Roman"/>
                <w:sz w:val="24"/>
                <w:szCs w:val="24"/>
              </w:rPr>
            </w:pPr>
            <w:r>
              <w:rPr>
                <w:rFonts w:ascii="Times New Roman" w:hAnsi="Times New Roman" w:cs="Times New Roman"/>
                <w:sz w:val="24"/>
                <w:szCs w:val="24"/>
              </w:rPr>
              <w:t>4.</w:t>
            </w:r>
          </w:p>
        </w:tc>
        <w:tc>
          <w:tcPr>
            <w:tcW w:w="2216" w:type="dxa"/>
          </w:tcPr>
          <w:p w14:paraId="02C29088">
            <w:pPr>
              <w:pStyle w:val="8"/>
              <w:rPr>
                <w:rFonts w:ascii="Times New Roman" w:hAnsi="Times New Roman" w:cs="Times New Roman"/>
                <w:sz w:val="24"/>
                <w:szCs w:val="24"/>
              </w:rPr>
            </w:pPr>
            <w:r>
              <w:rPr>
                <w:rFonts w:ascii="Times New Roman" w:hAnsi="Times New Roman" w:cs="Times New Roman"/>
                <w:sz w:val="24"/>
                <w:szCs w:val="24"/>
              </w:rPr>
              <w:t>Ремонт сетей и внутренних систем теплоснабжения</w:t>
            </w:r>
          </w:p>
        </w:tc>
        <w:tc>
          <w:tcPr>
            <w:tcW w:w="2976" w:type="dxa"/>
          </w:tcPr>
          <w:p w14:paraId="7D2F73DD">
            <w:pPr>
              <w:spacing w:line="240" w:lineRule="auto"/>
              <w:rPr>
                <w:rFonts w:ascii="Times New Roman" w:hAnsi="Times New Roman"/>
                <w:sz w:val="24"/>
                <w:szCs w:val="24"/>
              </w:rPr>
            </w:pPr>
            <w:r>
              <w:rPr>
                <w:rFonts w:ascii="Times New Roman" w:hAnsi="Times New Roman"/>
                <w:sz w:val="24"/>
                <w:szCs w:val="24"/>
              </w:rPr>
              <w:t>Отдел ЖКХ управления жизнеобеспечения администрации Анучинского  МО, отдел земельных и имущественных отношений администрации Анучинского МО, ХОЗУ администрации Анучинского МО</w:t>
            </w:r>
          </w:p>
        </w:tc>
        <w:tc>
          <w:tcPr>
            <w:tcW w:w="2127" w:type="dxa"/>
          </w:tcPr>
          <w:p w14:paraId="207CE9EA">
            <w:pPr>
              <w:pStyle w:val="8"/>
              <w:rPr>
                <w:rFonts w:ascii="Times New Roman" w:hAnsi="Times New Roman" w:cs="Times New Roman"/>
                <w:sz w:val="24"/>
                <w:szCs w:val="24"/>
              </w:rPr>
            </w:pPr>
            <w:r>
              <w:rPr>
                <w:rFonts w:ascii="Times New Roman" w:hAnsi="Times New Roman" w:cs="Times New Roman"/>
                <w:sz w:val="24"/>
                <w:szCs w:val="24"/>
              </w:rPr>
              <w:t>2025</w:t>
            </w:r>
          </w:p>
        </w:tc>
        <w:tc>
          <w:tcPr>
            <w:tcW w:w="1701" w:type="dxa"/>
          </w:tcPr>
          <w:p w14:paraId="73266D87">
            <w:pPr>
              <w:pStyle w:val="8"/>
              <w:rPr>
                <w:rFonts w:ascii="Times New Roman" w:hAnsi="Times New Roman" w:cs="Times New Roman"/>
                <w:sz w:val="24"/>
                <w:szCs w:val="24"/>
              </w:rPr>
            </w:pPr>
            <w:r>
              <w:rPr>
                <w:rFonts w:ascii="Times New Roman" w:hAnsi="Times New Roman" w:cs="Times New Roman"/>
                <w:sz w:val="24"/>
                <w:szCs w:val="24"/>
              </w:rPr>
              <w:t>2029</w:t>
            </w:r>
          </w:p>
        </w:tc>
        <w:tc>
          <w:tcPr>
            <w:tcW w:w="2551" w:type="dxa"/>
          </w:tcPr>
          <w:p w14:paraId="2444C4BD">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 xml:space="preserve">Экономия энергоресурсов - снижение оплаты за потребленные ресурсы. </w:t>
            </w:r>
          </w:p>
          <w:p w14:paraId="7D3C4153">
            <w:pPr>
              <w:pStyle w:val="8"/>
              <w:rPr>
                <w:rFonts w:ascii="Times New Roman" w:hAnsi="Times New Roman" w:cs="Times New Roman"/>
                <w:sz w:val="24"/>
                <w:szCs w:val="24"/>
              </w:rPr>
            </w:pPr>
          </w:p>
        </w:tc>
        <w:tc>
          <w:tcPr>
            <w:tcW w:w="2693" w:type="dxa"/>
            <w:shd w:val="clear" w:color="auto" w:fill="auto"/>
          </w:tcPr>
          <w:p w14:paraId="0BA315FA">
            <w:pPr>
              <w:pStyle w:val="8"/>
              <w:rPr>
                <w:rFonts w:ascii="Times New Roman" w:hAnsi="Times New Roman" w:cs="Times New Roman" w:eastAsiaTheme="minorHAnsi"/>
                <w:sz w:val="24"/>
                <w:szCs w:val="24"/>
              </w:rPr>
            </w:pPr>
            <w:r>
              <w:rPr>
                <w:rFonts w:ascii="Times New Roman" w:hAnsi="Times New Roman" w:cs="Times New Roman"/>
                <w:sz w:val="24"/>
                <w:szCs w:val="24"/>
              </w:rPr>
              <w:t>Отремонтировано сетей и внутренних систем теплоснабжения – 1000 пм</w:t>
            </w:r>
          </w:p>
        </w:tc>
      </w:tr>
      <w:tr w14:paraId="4701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2142897E">
            <w:pPr>
              <w:pStyle w:val="8"/>
              <w:rPr>
                <w:rFonts w:ascii="Times New Roman" w:hAnsi="Times New Roman" w:cs="Times New Roman"/>
                <w:sz w:val="24"/>
                <w:szCs w:val="24"/>
              </w:rPr>
            </w:pPr>
            <w:r>
              <w:rPr>
                <w:rFonts w:ascii="Times New Roman" w:hAnsi="Times New Roman" w:cs="Times New Roman"/>
                <w:sz w:val="24"/>
                <w:szCs w:val="24"/>
              </w:rPr>
              <w:t>5.</w:t>
            </w:r>
          </w:p>
        </w:tc>
        <w:tc>
          <w:tcPr>
            <w:tcW w:w="2216" w:type="dxa"/>
          </w:tcPr>
          <w:p w14:paraId="10A1717B">
            <w:pPr>
              <w:pStyle w:val="8"/>
              <w:rPr>
                <w:rFonts w:ascii="Times New Roman" w:hAnsi="Times New Roman" w:cs="Times New Roman"/>
                <w:sz w:val="24"/>
                <w:szCs w:val="24"/>
              </w:rPr>
            </w:pPr>
            <w:r>
              <w:rPr>
                <w:rFonts w:ascii="Times New Roman" w:hAnsi="Times New Roman" w:cs="Times New Roman"/>
                <w:sz w:val="24"/>
                <w:szCs w:val="24"/>
              </w:rPr>
              <w:t>Выявление бесхозяйных сетей</w:t>
            </w:r>
          </w:p>
        </w:tc>
        <w:tc>
          <w:tcPr>
            <w:tcW w:w="2976" w:type="dxa"/>
          </w:tcPr>
          <w:p w14:paraId="1C8B32D5">
            <w:pPr>
              <w:spacing w:line="240" w:lineRule="auto"/>
              <w:rPr>
                <w:rFonts w:ascii="Times New Roman" w:hAnsi="Times New Roman"/>
                <w:sz w:val="24"/>
                <w:szCs w:val="24"/>
              </w:rPr>
            </w:pPr>
            <w:r>
              <w:rPr>
                <w:rFonts w:ascii="Times New Roman" w:hAnsi="Times New Roman"/>
                <w:sz w:val="24"/>
                <w:szCs w:val="24"/>
              </w:rPr>
              <w:t>Отдел ЖКХ управления жизнеобеспечения администрации Анучинского  МО, отдел земельных и имущественных отношений администрации Анучинского МО, ХОЗУ администрации Анучинского МО</w:t>
            </w:r>
          </w:p>
        </w:tc>
        <w:tc>
          <w:tcPr>
            <w:tcW w:w="2127" w:type="dxa"/>
          </w:tcPr>
          <w:p w14:paraId="2329E33B">
            <w:pPr>
              <w:pStyle w:val="8"/>
              <w:rPr>
                <w:rFonts w:ascii="Times New Roman" w:hAnsi="Times New Roman" w:cs="Times New Roman"/>
                <w:sz w:val="24"/>
                <w:szCs w:val="24"/>
              </w:rPr>
            </w:pPr>
            <w:r>
              <w:rPr>
                <w:rFonts w:ascii="Times New Roman" w:hAnsi="Times New Roman" w:cs="Times New Roman"/>
                <w:sz w:val="24"/>
                <w:szCs w:val="24"/>
              </w:rPr>
              <w:t>2025</w:t>
            </w:r>
          </w:p>
        </w:tc>
        <w:tc>
          <w:tcPr>
            <w:tcW w:w="1701" w:type="dxa"/>
          </w:tcPr>
          <w:p w14:paraId="18FF1DB6">
            <w:pPr>
              <w:pStyle w:val="8"/>
              <w:rPr>
                <w:rFonts w:ascii="Times New Roman" w:hAnsi="Times New Roman" w:cs="Times New Roman"/>
                <w:sz w:val="24"/>
                <w:szCs w:val="24"/>
              </w:rPr>
            </w:pPr>
            <w:r>
              <w:rPr>
                <w:rFonts w:ascii="Times New Roman" w:hAnsi="Times New Roman" w:cs="Times New Roman"/>
                <w:sz w:val="24"/>
                <w:szCs w:val="24"/>
              </w:rPr>
              <w:t>2029</w:t>
            </w:r>
          </w:p>
        </w:tc>
        <w:tc>
          <w:tcPr>
            <w:tcW w:w="2551" w:type="dxa"/>
          </w:tcPr>
          <w:p w14:paraId="04588741">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 xml:space="preserve">Оформление </w:t>
            </w:r>
            <w:r>
              <w:rPr>
                <w:rFonts w:ascii="Times New Roman" w:hAnsi="Times New Roman"/>
                <w:sz w:val="24"/>
                <w:szCs w:val="24"/>
              </w:rPr>
              <w:t>бесхозяйных</w:t>
            </w:r>
            <w:r>
              <w:rPr>
                <w:rFonts w:ascii="Times New Roman" w:hAnsi="Times New Roman" w:eastAsiaTheme="minorHAnsi"/>
                <w:sz w:val="24"/>
                <w:szCs w:val="24"/>
              </w:rPr>
              <w:t xml:space="preserve"> объектов имущества в собственность Анучинского муниципального округа. </w:t>
            </w:r>
          </w:p>
        </w:tc>
        <w:tc>
          <w:tcPr>
            <w:tcW w:w="2693" w:type="dxa"/>
            <w:shd w:val="clear" w:color="auto" w:fill="auto"/>
          </w:tcPr>
          <w:p w14:paraId="53498860">
            <w:pPr>
              <w:pStyle w:val="8"/>
              <w:rPr>
                <w:rFonts w:ascii="Times New Roman" w:hAnsi="Times New Roman" w:cs="Times New Roman" w:eastAsiaTheme="minorHAnsi"/>
                <w:sz w:val="24"/>
                <w:szCs w:val="24"/>
              </w:rPr>
            </w:pPr>
            <w:r>
              <w:rPr>
                <w:rFonts w:ascii="Times New Roman" w:hAnsi="Times New Roman" w:cs="Times New Roman"/>
                <w:sz w:val="24"/>
                <w:szCs w:val="24"/>
              </w:rPr>
              <w:t>Выявлено бесхозяйных сетей – 100 пм</w:t>
            </w:r>
          </w:p>
        </w:tc>
      </w:tr>
      <w:tr w14:paraId="056A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2868CC01">
            <w:pPr>
              <w:pStyle w:val="8"/>
              <w:rPr>
                <w:rFonts w:ascii="Times New Roman" w:hAnsi="Times New Roman" w:cs="Times New Roman"/>
                <w:sz w:val="24"/>
                <w:szCs w:val="24"/>
              </w:rPr>
            </w:pPr>
            <w:r>
              <w:rPr>
                <w:rFonts w:ascii="Times New Roman" w:hAnsi="Times New Roman" w:cs="Times New Roman"/>
                <w:sz w:val="24"/>
                <w:szCs w:val="24"/>
              </w:rPr>
              <w:t>6.</w:t>
            </w:r>
          </w:p>
        </w:tc>
        <w:tc>
          <w:tcPr>
            <w:tcW w:w="2216" w:type="dxa"/>
          </w:tcPr>
          <w:p w14:paraId="5767014D">
            <w:pPr>
              <w:pStyle w:val="8"/>
              <w:rPr>
                <w:rFonts w:ascii="Times New Roman" w:hAnsi="Times New Roman" w:cs="Times New Roman"/>
                <w:sz w:val="24"/>
                <w:szCs w:val="24"/>
              </w:rPr>
            </w:pPr>
            <w:r>
              <w:rPr>
                <w:rFonts w:ascii="Times New Roman" w:hAnsi="Times New Roman" w:cs="Times New Roman"/>
                <w:sz w:val="24"/>
                <w:szCs w:val="24"/>
              </w:rPr>
              <w:t>Энергетическое обследование зданий</w:t>
            </w:r>
          </w:p>
        </w:tc>
        <w:tc>
          <w:tcPr>
            <w:tcW w:w="2976" w:type="dxa"/>
          </w:tcPr>
          <w:p w14:paraId="25A9D6FE">
            <w:pPr>
              <w:spacing w:line="240" w:lineRule="auto"/>
              <w:rPr>
                <w:rFonts w:ascii="Times New Roman" w:hAnsi="Times New Roman"/>
                <w:sz w:val="24"/>
                <w:szCs w:val="24"/>
              </w:rPr>
            </w:pPr>
            <w:r>
              <w:rPr>
                <w:rFonts w:ascii="Times New Roman" w:hAnsi="Times New Roman"/>
                <w:sz w:val="24"/>
                <w:szCs w:val="24"/>
              </w:rPr>
              <w:t>Отдел ЖКХ управления жизнеобеспечения администрации Анучинского  МО, отдел земельных и имущественных отношений администрации Анучинского МО, ХОЗУ администрации Анучинского МО</w:t>
            </w:r>
          </w:p>
        </w:tc>
        <w:tc>
          <w:tcPr>
            <w:tcW w:w="2127" w:type="dxa"/>
          </w:tcPr>
          <w:p w14:paraId="7FA996F3">
            <w:pPr>
              <w:pStyle w:val="8"/>
              <w:rPr>
                <w:rFonts w:ascii="Times New Roman" w:hAnsi="Times New Roman" w:cs="Times New Roman"/>
                <w:sz w:val="24"/>
                <w:szCs w:val="24"/>
              </w:rPr>
            </w:pPr>
            <w:r>
              <w:rPr>
                <w:rFonts w:ascii="Times New Roman" w:hAnsi="Times New Roman" w:cs="Times New Roman"/>
                <w:sz w:val="24"/>
                <w:szCs w:val="24"/>
              </w:rPr>
              <w:t>2025</w:t>
            </w:r>
          </w:p>
        </w:tc>
        <w:tc>
          <w:tcPr>
            <w:tcW w:w="1701" w:type="dxa"/>
          </w:tcPr>
          <w:p w14:paraId="2810EFD3">
            <w:pPr>
              <w:pStyle w:val="8"/>
              <w:rPr>
                <w:rFonts w:ascii="Times New Roman" w:hAnsi="Times New Roman" w:cs="Times New Roman"/>
                <w:sz w:val="24"/>
                <w:szCs w:val="24"/>
              </w:rPr>
            </w:pPr>
            <w:r>
              <w:rPr>
                <w:rFonts w:ascii="Times New Roman" w:hAnsi="Times New Roman" w:cs="Times New Roman"/>
                <w:sz w:val="24"/>
                <w:szCs w:val="24"/>
              </w:rPr>
              <w:t>2029</w:t>
            </w:r>
          </w:p>
        </w:tc>
        <w:tc>
          <w:tcPr>
            <w:tcW w:w="2551" w:type="dxa"/>
          </w:tcPr>
          <w:p w14:paraId="2CCD3BC2">
            <w:pPr>
              <w:autoSpaceDE w:val="0"/>
              <w:autoSpaceDN w:val="0"/>
              <w:adjustRightInd w:val="0"/>
              <w:spacing w:after="0" w:line="240" w:lineRule="auto"/>
              <w:jc w:val="both"/>
              <w:rPr>
                <w:rFonts w:ascii="Times New Roman" w:hAnsi="Times New Roman" w:eastAsiaTheme="minorHAnsi"/>
                <w:sz w:val="24"/>
                <w:szCs w:val="24"/>
              </w:rPr>
            </w:pPr>
            <w:r>
              <w:rPr>
                <w:rFonts w:ascii="Times New Roman" w:hAnsi="Times New Roman" w:eastAsiaTheme="minorHAnsi"/>
                <w:sz w:val="24"/>
                <w:szCs w:val="24"/>
              </w:rPr>
              <w:t xml:space="preserve">Экономия энергоресурсов - снижение оплаты за потребленные ресурсы. </w:t>
            </w:r>
          </w:p>
          <w:p w14:paraId="587A4D9A">
            <w:pPr>
              <w:pStyle w:val="8"/>
              <w:rPr>
                <w:rFonts w:ascii="Times New Roman" w:hAnsi="Times New Roman" w:cs="Times New Roman"/>
                <w:sz w:val="24"/>
                <w:szCs w:val="24"/>
              </w:rPr>
            </w:pPr>
          </w:p>
        </w:tc>
        <w:tc>
          <w:tcPr>
            <w:tcW w:w="2693" w:type="dxa"/>
            <w:shd w:val="clear" w:color="auto" w:fill="auto"/>
          </w:tcPr>
          <w:p w14:paraId="66FFFBC3">
            <w:pPr>
              <w:pStyle w:val="8"/>
              <w:rPr>
                <w:rFonts w:ascii="Times New Roman" w:hAnsi="Times New Roman" w:cs="Times New Roman" w:eastAsiaTheme="minorHAnsi"/>
                <w:sz w:val="24"/>
                <w:szCs w:val="24"/>
              </w:rPr>
            </w:pPr>
            <w:r>
              <w:rPr>
                <w:rFonts w:ascii="Times New Roman" w:hAnsi="Times New Roman" w:cs="Times New Roman"/>
                <w:sz w:val="24"/>
                <w:szCs w:val="24"/>
              </w:rPr>
              <w:t>Проведено энергетическое обследование зданий – 5 ед</w:t>
            </w:r>
          </w:p>
        </w:tc>
      </w:tr>
    </w:tbl>
    <w:p w14:paraId="5C1DF713">
      <w:pPr>
        <w:pStyle w:val="8"/>
        <w:jc w:val="both"/>
        <w:rPr>
          <w:rFonts w:ascii="Times New Roman" w:hAnsi="Times New Roman" w:cs="Times New Roman"/>
          <w:sz w:val="24"/>
          <w:szCs w:val="24"/>
        </w:rPr>
      </w:pPr>
    </w:p>
    <w:p w14:paraId="049C7E4E">
      <w:pPr>
        <w:pStyle w:val="8"/>
        <w:jc w:val="both"/>
        <w:rPr>
          <w:rFonts w:ascii="Times New Roman" w:hAnsi="Times New Roman" w:cs="Times New Roman"/>
          <w:sz w:val="24"/>
          <w:szCs w:val="24"/>
        </w:rPr>
      </w:pPr>
    </w:p>
    <w:p w14:paraId="2F2580BB">
      <w:pPr>
        <w:pStyle w:val="8"/>
        <w:jc w:val="right"/>
        <w:outlineLvl w:val="1"/>
        <w:rPr>
          <w:rFonts w:ascii="Times New Roman" w:hAnsi="Times New Roman" w:cs="Times New Roman"/>
          <w:szCs w:val="22"/>
        </w:rPr>
      </w:pPr>
    </w:p>
    <w:p w14:paraId="3E1D5FF5">
      <w:pPr>
        <w:pStyle w:val="8"/>
        <w:jc w:val="right"/>
        <w:outlineLvl w:val="1"/>
        <w:rPr>
          <w:rFonts w:ascii="Times New Roman" w:hAnsi="Times New Roman" w:cs="Times New Roman"/>
          <w:szCs w:val="22"/>
        </w:rPr>
      </w:pPr>
    </w:p>
    <w:p w14:paraId="29995B7C">
      <w:pPr>
        <w:pStyle w:val="8"/>
        <w:jc w:val="right"/>
        <w:outlineLvl w:val="1"/>
        <w:rPr>
          <w:rFonts w:ascii="Times New Roman" w:hAnsi="Times New Roman" w:cs="Times New Roman"/>
          <w:szCs w:val="22"/>
        </w:rPr>
      </w:pPr>
    </w:p>
    <w:p w14:paraId="61C555D7">
      <w:pPr>
        <w:pStyle w:val="8"/>
        <w:jc w:val="right"/>
        <w:outlineLvl w:val="1"/>
        <w:rPr>
          <w:rFonts w:ascii="Times New Roman" w:hAnsi="Times New Roman" w:cs="Times New Roman"/>
          <w:szCs w:val="22"/>
        </w:rPr>
      </w:pPr>
    </w:p>
    <w:p w14:paraId="0C3F6323">
      <w:pPr>
        <w:pStyle w:val="8"/>
        <w:jc w:val="right"/>
        <w:outlineLvl w:val="1"/>
        <w:rPr>
          <w:rFonts w:ascii="Times New Roman" w:hAnsi="Times New Roman" w:cs="Times New Roman"/>
          <w:szCs w:val="22"/>
        </w:rPr>
      </w:pPr>
    </w:p>
    <w:p w14:paraId="636BF6EF">
      <w:pPr>
        <w:pStyle w:val="8"/>
        <w:jc w:val="right"/>
        <w:outlineLvl w:val="1"/>
        <w:rPr>
          <w:rFonts w:ascii="Times New Roman" w:hAnsi="Times New Roman" w:cs="Times New Roman"/>
          <w:szCs w:val="22"/>
        </w:rPr>
      </w:pPr>
    </w:p>
    <w:p w14:paraId="05F61677">
      <w:pPr>
        <w:pStyle w:val="8"/>
        <w:jc w:val="right"/>
        <w:outlineLvl w:val="1"/>
        <w:rPr>
          <w:rFonts w:ascii="Times New Roman" w:hAnsi="Times New Roman" w:cs="Times New Roman"/>
          <w:szCs w:val="22"/>
        </w:rPr>
      </w:pPr>
    </w:p>
    <w:p w14:paraId="43776457">
      <w:pPr>
        <w:pStyle w:val="8"/>
        <w:jc w:val="right"/>
        <w:outlineLvl w:val="1"/>
        <w:rPr>
          <w:rFonts w:ascii="Times New Roman" w:hAnsi="Times New Roman" w:cs="Times New Roman"/>
          <w:szCs w:val="22"/>
        </w:rPr>
      </w:pPr>
    </w:p>
    <w:p w14:paraId="05305D6F">
      <w:pPr>
        <w:pStyle w:val="8"/>
        <w:jc w:val="right"/>
        <w:outlineLvl w:val="1"/>
        <w:rPr>
          <w:rFonts w:ascii="Times New Roman" w:hAnsi="Times New Roman" w:cs="Times New Roman"/>
          <w:szCs w:val="22"/>
        </w:rPr>
      </w:pPr>
    </w:p>
    <w:p w14:paraId="7AC5A81F">
      <w:pPr>
        <w:pStyle w:val="8"/>
        <w:jc w:val="right"/>
        <w:outlineLvl w:val="1"/>
        <w:rPr>
          <w:rFonts w:ascii="Times New Roman" w:hAnsi="Times New Roman" w:cs="Times New Roman"/>
          <w:szCs w:val="22"/>
        </w:rPr>
      </w:pPr>
    </w:p>
    <w:p w14:paraId="3B216A40">
      <w:pPr>
        <w:pStyle w:val="8"/>
        <w:jc w:val="right"/>
        <w:outlineLvl w:val="1"/>
        <w:rPr>
          <w:rFonts w:ascii="Times New Roman" w:hAnsi="Times New Roman" w:cs="Times New Roman"/>
          <w:szCs w:val="22"/>
        </w:rPr>
      </w:pPr>
    </w:p>
    <w:p w14:paraId="7630A2E0">
      <w:pPr>
        <w:pStyle w:val="8"/>
        <w:jc w:val="right"/>
        <w:outlineLvl w:val="1"/>
        <w:rPr>
          <w:rFonts w:ascii="Times New Roman" w:hAnsi="Times New Roman" w:cs="Times New Roman"/>
          <w:szCs w:val="22"/>
        </w:rPr>
      </w:pPr>
    </w:p>
    <w:p w14:paraId="77A1AFD2">
      <w:pPr>
        <w:pStyle w:val="8"/>
        <w:jc w:val="right"/>
        <w:outlineLvl w:val="1"/>
        <w:rPr>
          <w:rFonts w:ascii="Times New Roman" w:hAnsi="Times New Roman" w:cs="Times New Roman"/>
          <w:szCs w:val="22"/>
        </w:rPr>
      </w:pPr>
    </w:p>
    <w:p w14:paraId="705F5C8D">
      <w:pPr>
        <w:pStyle w:val="8"/>
        <w:jc w:val="right"/>
        <w:outlineLvl w:val="1"/>
        <w:rPr>
          <w:rFonts w:ascii="Times New Roman" w:hAnsi="Times New Roman" w:cs="Times New Roman"/>
          <w:szCs w:val="22"/>
        </w:rPr>
      </w:pPr>
    </w:p>
    <w:p w14:paraId="4B099961">
      <w:pPr>
        <w:pStyle w:val="8"/>
        <w:jc w:val="right"/>
        <w:outlineLvl w:val="1"/>
        <w:rPr>
          <w:rFonts w:ascii="Times New Roman" w:hAnsi="Times New Roman" w:cs="Times New Roman"/>
          <w:szCs w:val="22"/>
        </w:rPr>
      </w:pPr>
    </w:p>
    <w:p w14:paraId="2CAE8361">
      <w:pPr>
        <w:pStyle w:val="8"/>
        <w:jc w:val="right"/>
        <w:outlineLvl w:val="1"/>
        <w:rPr>
          <w:rFonts w:ascii="Times New Roman" w:hAnsi="Times New Roman" w:cs="Times New Roman"/>
          <w:szCs w:val="22"/>
        </w:rPr>
      </w:pPr>
    </w:p>
    <w:p w14:paraId="29D02CB6">
      <w:pPr>
        <w:pStyle w:val="8"/>
        <w:jc w:val="right"/>
        <w:outlineLvl w:val="1"/>
        <w:rPr>
          <w:rFonts w:ascii="Times New Roman" w:hAnsi="Times New Roman" w:cs="Times New Roman"/>
          <w:szCs w:val="22"/>
        </w:rPr>
      </w:pPr>
    </w:p>
    <w:p w14:paraId="447E8C7F">
      <w:pPr>
        <w:pStyle w:val="8"/>
        <w:jc w:val="right"/>
        <w:outlineLvl w:val="1"/>
        <w:rPr>
          <w:rFonts w:ascii="Times New Roman" w:hAnsi="Times New Roman" w:cs="Times New Roman"/>
          <w:szCs w:val="22"/>
        </w:rPr>
      </w:pPr>
    </w:p>
    <w:p w14:paraId="5B85BEBD">
      <w:pPr>
        <w:pStyle w:val="8"/>
        <w:jc w:val="right"/>
        <w:outlineLvl w:val="1"/>
        <w:rPr>
          <w:rFonts w:ascii="Times New Roman" w:hAnsi="Times New Roman" w:cs="Times New Roman"/>
          <w:szCs w:val="22"/>
        </w:rPr>
      </w:pPr>
    </w:p>
    <w:p w14:paraId="7343AEE2">
      <w:pPr>
        <w:pStyle w:val="8"/>
        <w:jc w:val="right"/>
        <w:outlineLvl w:val="1"/>
        <w:rPr>
          <w:rFonts w:ascii="Times New Roman" w:hAnsi="Times New Roman" w:cs="Times New Roman"/>
          <w:szCs w:val="22"/>
        </w:rPr>
      </w:pPr>
    </w:p>
    <w:p w14:paraId="35C752E3">
      <w:pPr>
        <w:pStyle w:val="8"/>
        <w:jc w:val="right"/>
        <w:outlineLvl w:val="1"/>
        <w:rPr>
          <w:rFonts w:ascii="Times New Roman" w:hAnsi="Times New Roman" w:cs="Times New Roman"/>
          <w:szCs w:val="22"/>
        </w:rPr>
      </w:pPr>
    </w:p>
    <w:p w14:paraId="7AE0DAC3">
      <w:pPr>
        <w:pStyle w:val="8"/>
        <w:jc w:val="right"/>
        <w:outlineLvl w:val="1"/>
        <w:rPr>
          <w:rFonts w:ascii="Times New Roman" w:hAnsi="Times New Roman" w:cs="Times New Roman"/>
          <w:szCs w:val="22"/>
        </w:rPr>
      </w:pPr>
    </w:p>
    <w:p w14:paraId="5C6458AE">
      <w:pPr>
        <w:pStyle w:val="8"/>
        <w:jc w:val="right"/>
        <w:outlineLvl w:val="1"/>
        <w:rPr>
          <w:rFonts w:ascii="Times New Roman" w:hAnsi="Times New Roman" w:cs="Times New Roman"/>
          <w:szCs w:val="22"/>
        </w:rPr>
      </w:pPr>
    </w:p>
    <w:p w14:paraId="0883857E">
      <w:pPr>
        <w:pStyle w:val="8"/>
        <w:jc w:val="right"/>
        <w:outlineLvl w:val="1"/>
        <w:rPr>
          <w:rFonts w:ascii="Times New Roman" w:hAnsi="Times New Roman" w:cs="Times New Roman"/>
          <w:szCs w:val="22"/>
        </w:rPr>
      </w:pPr>
    </w:p>
    <w:p w14:paraId="27D765CC">
      <w:pPr>
        <w:pStyle w:val="8"/>
        <w:jc w:val="right"/>
        <w:outlineLvl w:val="1"/>
        <w:rPr>
          <w:rFonts w:ascii="Times New Roman" w:hAnsi="Times New Roman" w:cs="Times New Roman"/>
          <w:szCs w:val="22"/>
        </w:rPr>
      </w:pPr>
    </w:p>
    <w:p w14:paraId="10BFB389">
      <w:pPr>
        <w:pStyle w:val="8"/>
        <w:jc w:val="right"/>
        <w:outlineLvl w:val="1"/>
        <w:rPr>
          <w:rFonts w:ascii="Times New Roman" w:hAnsi="Times New Roman" w:cs="Times New Roman"/>
          <w:szCs w:val="22"/>
        </w:rPr>
      </w:pPr>
    </w:p>
    <w:p w14:paraId="20AC1004">
      <w:pPr>
        <w:pStyle w:val="8"/>
        <w:jc w:val="right"/>
        <w:outlineLvl w:val="1"/>
        <w:rPr>
          <w:rFonts w:ascii="Times New Roman" w:hAnsi="Times New Roman" w:cs="Times New Roman"/>
          <w:szCs w:val="22"/>
        </w:rPr>
      </w:pPr>
    </w:p>
    <w:p w14:paraId="0A7A2281">
      <w:pPr>
        <w:pStyle w:val="8"/>
        <w:jc w:val="right"/>
        <w:outlineLvl w:val="1"/>
        <w:rPr>
          <w:rFonts w:ascii="Times New Roman" w:hAnsi="Times New Roman" w:cs="Times New Roman"/>
          <w:szCs w:val="22"/>
        </w:rPr>
      </w:pPr>
    </w:p>
    <w:p w14:paraId="785BE740">
      <w:pPr>
        <w:pStyle w:val="8"/>
        <w:jc w:val="right"/>
        <w:outlineLvl w:val="1"/>
        <w:rPr>
          <w:rFonts w:ascii="Times New Roman" w:hAnsi="Times New Roman" w:cs="Times New Roman"/>
          <w:szCs w:val="22"/>
        </w:rPr>
      </w:pPr>
    </w:p>
    <w:p w14:paraId="7EFA9343">
      <w:pPr>
        <w:pStyle w:val="8"/>
        <w:jc w:val="right"/>
        <w:outlineLvl w:val="1"/>
        <w:rPr>
          <w:rFonts w:ascii="Times New Roman" w:hAnsi="Times New Roman" w:cs="Times New Roman"/>
          <w:szCs w:val="22"/>
        </w:rPr>
      </w:pPr>
    </w:p>
    <w:p w14:paraId="73CB5C5D">
      <w:pPr>
        <w:pStyle w:val="8"/>
        <w:jc w:val="right"/>
        <w:outlineLvl w:val="1"/>
        <w:rPr>
          <w:rFonts w:ascii="Times New Roman" w:hAnsi="Times New Roman" w:cs="Times New Roman"/>
          <w:szCs w:val="22"/>
        </w:rPr>
      </w:pPr>
      <w:r>
        <w:rPr>
          <w:rFonts w:ascii="Times New Roman" w:hAnsi="Times New Roman" w:cs="Times New Roman"/>
          <w:szCs w:val="22"/>
        </w:rPr>
        <w:t>Приложение № 2</w:t>
      </w:r>
    </w:p>
    <w:p w14:paraId="5BA35086">
      <w:pPr>
        <w:pStyle w:val="8"/>
        <w:jc w:val="both"/>
        <w:rPr>
          <w:rFonts w:ascii="Times New Roman" w:hAnsi="Times New Roman" w:cs="Times New Roman"/>
          <w:sz w:val="28"/>
          <w:szCs w:val="28"/>
        </w:rPr>
      </w:pPr>
    </w:p>
    <w:p w14:paraId="2354FE85">
      <w:pPr>
        <w:pStyle w:val="8"/>
        <w:jc w:val="center"/>
        <w:rPr>
          <w:rFonts w:ascii="Times New Roman" w:hAnsi="Times New Roman" w:cs="Times New Roman" w:eastAsiaTheme="minorHAnsi"/>
          <w:sz w:val="28"/>
          <w:szCs w:val="28"/>
        </w:rPr>
      </w:pPr>
      <w:bookmarkStart w:id="3" w:name="P584"/>
      <w:bookmarkEnd w:id="3"/>
      <w:r>
        <w:rPr>
          <w:rFonts w:ascii="Times New Roman" w:hAnsi="Times New Roman" w:cs="Times New Roman" w:eastAsiaTheme="minorHAnsi"/>
          <w:sz w:val="28"/>
          <w:szCs w:val="28"/>
        </w:rPr>
        <w:t xml:space="preserve">       Оценка </w:t>
      </w:r>
    </w:p>
    <w:p w14:paraId="0EB505FE">
      <w:pPr>
        <w:pStyle w:val="8"/>
        <w:jc w:val="center"/>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применения мер государственного регулирования в сфере реализации </w:t>
      </w:r>
    </w:p>
    <w:p w14:paraId="51B3944D">
      <w:pPr>
        <w:pStyle w:val="8"/>
        <w:jc w:val="center"/>
        <w:rPr>
          <w:rFonts w:ascii="Times New Roman" w:hAnsi="Times New Roman" w:cs="Times New Roman" w:eastAsiaTheme="minorHAnsi"/>
          <w:sz w:val="28"/>
          <w:szCs w:val="28"/>
        </w:rPr>
      </w:pPr>
      <w:r>
        <w:rPr>
          <w:rFonts w:ascii="Times New Roman" w:hAnsi="Times New Roman" w:cs="Times New Roman" w:eastAsiaTheme="minorHAnsi"/>
          <w:sz w:val="28"/>
          <w:szCs w:val="28"/>
        </w:rPr>
        <w:t xml:space="preserve">муниципальной Программы и сведения об основных мерах правового регулирования </w:t>
      </w:r>
    </w:p>
    <w:p w14:paraId="714D1C32">
      <w:pPr>
        <w:pStyle w:val="8"/>
        <w:jc w:val="center"/>
        <w:rPr>
          <w:rFonts w:ascii="Times New Roman" w:hAnsi="Times New Roman" w:cs="Times New Roman"/>
          <w:sz w:val="28"/>
          <w:szCs w:val="28"/>
        </w:rPr>
      </w:pPr>
      <w:r>
        <w:rPr>
          <w:rFonts w:ascii="Times New Roman" w:hAnsi="Times New Roman" w:cs="Times New Roman" w:eastAsiaTheme="minorHAnsi"/>
          <w:sz w:val="28"/>
          <w:szCs w:val="28"/>
        </w:rPr>
        <w:t>в сфере реализации муниципальной Программы</w:t>
      </w:r>
      <w:r>
        <w:rPr>
          <w:rFonts w:ascii="Times New Roman" w:hAnsi="Times New Roman" w:cs="Times New Roman"/>
          <w:sz w:val="28"/>
          <w:szCs w:val="28"/>
        </w:rPr>
        <w:t xml:space="preserve"> </w:t>
      </w:r>
    </w:p>
    <w:p w14:paraId="363F9C48">
      <w:pPr>
        <w:pStyle w:val="8"/>
        <w:jc w:val="center"/>
        <w:rPr>
          <w:rFonts w:ascii="Times New Roman" w:hAnsi="Times New Roman" w:cs="Times New Roman"/>
          <w:b/>
          <w:sz w:val="28"/>
          <w:szCs w:val="28"/>
        </w:rPr>
      </w:pPr>
      <w:r>
        <w:rPr>
          <w:rFonts w:ascii="Times New Roman" w:hAnsi="Times New Roman" w:cs="Times New Roman"/>
          <w:b/>
          <w:sz w:val="28"/>
          <w:szCs w:val="28"/>
        </w:rPr>
        <w:t xml:space="preserve">«Об энергосбережении и повышении энергетической эффективности </w:t>
      </w:r>
    </w:p>
    <w:p w14:paraId="415B4235">
      <w:pPr>
        <w:pStyle w:val="8"/>
        <w:jc w:val="center"/>
        <w:rPr>
          <w:rFonts w:ascii="Times New Roman" w:hAnsi="Times New Roman" w:cs="Times New Roman"/>
          <w:sz w:val="16"/>
          <w:szCs w:val="16"/>
        </w:rPr>
      </w:pPr>
      <w:r>
        <w:rPr>
          <w:rFonts w:ascii="Times New Roman" w:hAnsi="Times New Roman" w:cs="Times New Roman"/>
          <w:b/>
          <w:sz w:val="28"/>
          <w:szCs w:val="28"/>
        </w:rPr>
        <w:t>на территории Анучинского муниципального округа» на 2025-2029 годы</w:t>
      </w:r>
      <w:r>
        <w:rPr>
          <w:rFonts w:ascii="Times New Roman" w:hAnsi="Times New Roman" w:cs="Times New Roman"/>
          <w:sz w:val="16"/>
          <w:szCs w:val="16"/>
        </w:rPr>
        <w:t xml:space="preserve"> </w:t>
      </w:r>
    </w:p>
    <w:p w14:paraId="6507D31A">
      <w:pPr>
        <w:pStyle w:val="8"/>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783A8334">
      <w:pPr>
        <w:pStyle w:val="8"/>
        <w:jc w:val="both"/>
        <w:rPr>
          <w:rFonts w:ascii="Times New Roman" w:hAnsi="Times New Roman" w:cs="Times New Roman"/>
          <w:sz w:val="28"/>
          <w:szCs w:val="28"/>
        </w:rPr>
      </w:pPr>
    </w:p>
    <w:tbl>
      <w:tblPr>
        <w:tblStyle w:val="3"/>
        <w:tblW w:w="142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10"/>
        <w:gridCol w:w="2387"/>
        <w:gridCol w:w="2259"/>
        <w:gridCol w:w="1493"/>
        <w:gridCol w:w="1210"/>
        <w:gridCol w:w="1208"/>
        <w:gridCol w:w="923"/>
        <w:gridCol w:w="1157"/>
        <w:gridCol w:w="964"/>
        <w:gridCol w:w="2071"/>
        <w:gridCol w:w="26"/>
      </w:tblGrid>
      <w:tr w14:paraId="4525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0" w:type="dxa"/>
            <w:vMerge w:val="restart"/>
          </w:tcPr>
          <w:p w14:paraId="77C85E45">
            <w:pPr>
              <w:pStyle w:val="8"/>
              <w:jc w:val="center"/>
              <w:rPr>
                <w:rFonts w:ascii="Times New Roman" w:hAnsi="Times New Roman" w:cs="Times New Roman"/>
                <w:szCs w:val="22"/>
              </w:rPr>
            </w:pPr>
            <w:r>
              <w:rPr>
                <w:rFonts w:ascii="Times New Roman" w:hAnsi="Times New Roman" w:cs="Times New Roman"/>
                <w:szCs w:val="22"/>
              </w:rPr>
              <w:t>N п/п</w:t>
            </w:r>
          </w:p>
        </w:tc>
        <w:tc>
          <w:tcPr>
            <w:tcW w:w="2387" w:type="dxa"/>
            <w:vMerge w:val="restart"/>
          </w:tcPr>
          <w:p w14:paraId="5CD56AFC">
            <w:pPr>
              <w:pStyle w:val="8"/>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регулирования</w:t>
            </w:r>
          </w:p>
        </w:tc>
        <w:tc>
          <w:tcPr>
            <w:tcW w:w="2259" w:type="dxa"/>
            <w:vMerge w:val="restart"/>
          </w:tcPr>
          <w:p w14:paraId="0276315F">
            <w:pPr>
              <w:pStyle w:val="8"/>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r>
              <w:fldChar w:fldCharType="begin"/>
            </w:r>
            <w:r>
              <w:instrText xml:space="preserve"> HYPERLINK \l "P633" </w:instrText>
            </w:r>
            <w:r>
              <w:fldChar w:fldCharType="separate"/>
            </w:r>
            <w:r>
              <w:rPr>
                <w:rFonts w:ascii="Times New Roman" w:hAnsi="Times New Roman" w:cs="Times New Roman"/>
                <w:szCs w:val="22"/>
              </w:rPr>
              <w:t>&lt;*&gt;</w:t>
            </w:r>
            <w:r>
              <w:rPr>
                <w:rFonts w:ascii="Times New Roman" w:hAnsi="Times New Roman" w:cs="Times New Roman"/>
                <w:szCs w:val="22"/>
              </w:rPr>
              <w:fldChar w:fldCharType="end"/>
            </w:r>
            <w:r>
              <w:rPr>
                <w:rFonts w:ascii="Times New Roman" w:hAnsi="Times New Roman" w:cs="Times New Roman"/>
                <w:szCs w:val="22"/>
              </w:rPr>
              <w:t xml:space="preserve"> (тыс. руб.)</w:t>
            </w:r>
          </w:p>
        </w:tc>
        <w:tc>
          <w:tcPr>
            <w:tcW w:w="6955" w:type="dxa"/>
            <w:gridSpan w:val="6"/>
          </w:tcPr>
          <w:p w14:paraId="524143C6">
            <w:pPr>
              <w:pStyle w:val="8"/>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097" w:type="dxa"/>
            <w:gridSpan w:val="2"/>
          </w:tcPr>
          <w:p w14:paraId="359F8E5E">
            <w:pPr>
              <w:pStyle w:val="8"/>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14:paraId="5993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gridAfter w:val="1"/>
          <w:wAfter w:w="26" w:type="dxa"/>
        </w:trPr>
        <w:tc>
          <w:tcPr>
            <w:tcW w:w="510" w:type="dxa"/>
            <w:vMerge w:val="continue"/>
          </w:tcPr>
          <w:p w14:paraId="4980C85E">
            <w:pPr>
              <w:spacing w:line="240" w:lineRule="auto"/>
              <w:rPr>
                <w:rFonts w:ascii="Times New Roman" w:hAnsi="Times New Roman"/>
              </w:rPr>
            </w:pPr>
          </w:p>
        </w:tc>
        <w:tc>
          <w:tcPr>
            <w:tcW w:w="2387" w:type="dxa"/>
            <w:vMerge w:val="continue"/>
          </w:tcPr>
          <w:p w14:paraId="6C938C72">
            <w:pPr>
              <w:spacing w:line="240" w:lineRule="auto"/>
              <w:rPr>
                <w:rFonts w:ascii="Times New Roman" w:hAnsi="Times New Roman"/>
              </w:rPr>
            </w:pPr>
          </w:p>
        </w:tc>
        <w:tc>
          <w:tcPr>
            <w:tcW w:w="2259" w:type="dxa"/>
            <w:vMerge w:val="continue"/>
          </w:tcPr>
          <w:p w14:paraId="737FEA7F">
            <w:pPr>
              <w:spacing w:line="240" w:lineRule="auto"/>
              <w:rPr>
                <w:rFonts w:ascii="Times New Roman" w:hAnsi="Times New Roman"/>
              </w:rPr>
            </w:pPr>
          </w:p>
        </w:tc>
        <w:tc>
          <w:tcPr>
            <w:tcW w:w="1493" w:type="dxa"/>
          </w:tcPr>
          <w:p w14:paraId="0D53F85C">
            <w:pPr>
              <w:pStyle w:val="8"/>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210" w:type="dxa"/>
          </w:tcPr>
          <w:p w14:paraId="696B9C63">
            <w:pPr>
              <w:pStyle w:val="8"/>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208" w:type="dxa"/>
          </w:tcPr>
          <w:p w14:paraId="605B804B">
            <w:pPr>
              <w:pStyle w:val="8"/>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923" w:type="dxa"/>
          </w:tcPr>
          <w:p w14:paraId="3155A087">
            <w:pPr>
              <w:spacing w:line="240" w:lineRule="auto"/>
              <w:rPr>
                <w:rFonts w:ascii="Times New Roman" w:hAnsi="Times New Roman"/>
              </w:rPr>
            </w:pPr>
            <w:r>
              <w:rPr>
                <w:rFonts w:ascii="Times New Roman" w:hAnsi="Times New Roman"/>
              </w:rPr>
              <w:t>третий год планового периода (2028)</w:t>
            </w:r>
          </w:p>
        </w:tc>
        <w:tc>
          <w:tcPr>
            <w:tcW w:w="1157" w:type="dxa"/>
          </w:tcPr>
          <w:p w14:paraId="3CFC285F">
            <w:pPr>
              <w:spacing w:line="240" w:lineRule="auto"/>
              <w:rPr>
                <w:rFonts w:ascii="Times New Roman" w:hAnsi="Times New Roman"/>
              </w:rPr>
            </w:pPr>
            <w:r>
              <w:rPr>
                <w:rFonts w:ascii="Times New Roman" w:hAnsi="Times New Roman"/>
              </w:rPr>
              <w:t>четвертый год планового периода (2029)</w:t>
            </w:r>
          </w:p>
        </w:tc>
        <w:tc>
          <w:tcPr>
            <w:tcW w:w="964" w:type="dxa"/>
          </w:tcPr>
          <w:p w14:paraId="22580E13">
            <w:pPr>
              <w:spacing w:line="240" w:lineRule="auto"/>
              <w:rPr>
                <w:rFonts w:ascii="Times New Roman" w:hAnsi="Times New Roman"/>
              </w:rPr>
            </w:pPr>
            <w:r>
              <w:rPr>
                <w:rFonts w:ascii="Times New Roman" w:hAnsi="Times New Roman"/>
              </w:rPr>
              <w:t xml:space="preserve"> </w:t>
            </w:r>
          </w:p>
          <w:p w14:paraId="2EF2FC02">
            <w:pPr>
              <w:spacing w:line="240" w:lineRule="auto"/>
              <w:rPr>
                <w:rFonts w:ascii="Times New Roman" w:hAnsi="Times New Roman"/>
              </w:rPr>
            </w:pPr>
          </w:p>
          <w:p w14:paraId="138E7A6A">
            <w:pPr>
              <w:spacing w:line="240" w:lineRule="auto"/>
              <w:rPr>
                <w:rFonts w:ascii="Times New Roman" w:hAnsi="Times New Roman"/>
              </w:rPr>
            </w:pPr>
            <w:r>
              <w:rPr>
                <w:rFonts w:ascii="Times New Roman" w:hAnsi="Times New Roman"/>
              </w:rPr>
              <w:t xml:space="preserve"> 2025    </w:t>
            </w:r>
          </w:p>
          <w:p w14:paraId="0B120E9B">
            <w:pPr>
              <w:spacing w:line="240" w:lineRule="auto"/>
              <w:rPr>
                <w:rFonts w:ascii="Times New Roman" w:hAnsi="Times New Roman"/>
              </w:rPr>
            </w:pPr>
            <w:r>
              <w:rPr>
                <w:rFonts w:ascii="Times New Roman" w:hAnsi="Times New Roman"/>
              </w:rPr>
              <w:t xml:space="preserve">  год</w:t>
            </w:r>
          </w:p>
        </w:tc>
        <w:tc>
          <w:tcPr>
            <w:tcW w:w="2071" w:type="dxa"/>
          </w:tcPr>
          <w:p w14:paraId="30A5895F">
            <w:pPr>
              <w:spacing w:line="240" w:lineRule="auto"/>
              <w:rPr>
                <w:rFonts w:ascii="Times New Roman" w:hAnsi="Times New Roman"/>
              </w:rPr>
            </w:pPr>
          </w:p>
        </w:tc>
      </w:tr>
      <w:tr w14:paraId="4AC93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gridAfter w:val="1"/>
          <w:wAfter w:w="26" w:type="dxa"/>
        </w:trPr>
        <w:tc>
          <w:tcPr>
            <w:tcW w:w="510" w:type="dxa"/>
          </w:tcPr>
          <w:p w14:paraId="17E88228">
            <w:pPr>
              <w:pStyle w:val="8"/>
              <w:jc w:val="center"/>
              <w:rPr>
                <w:rFonts w:ascii="Times New Roman" w:hAnsi="Times New Roman" w:cs="Times New Roman"/>
                <w:szCs w:val="22"/>
              </w:rPr>
            </w:pPr>
            <w:r>
              <w:rPr>
                <w:rFonts w:ascii="Times New Roman" w:hAnsi="Times New Roman" w:cs="Times New Roman"/>
                <w:szCs w:val="22"/>
              </w:rPr>
              <w:t>1</w:t>
            </w:r>
          </w:p>
        </w:tc>
        <w:tc>
          <w:tcPr>
            <w:tcW w:w="2387" w:type="dxa"/>
          </w:tcPr>
          <w:p w14:paraId="4DD5EA95">
            <w:pPr>
              <w:pStyle w:val="8"/>
              <w:jc w:val="center"/>
              <w:rPr>
                <w:rFonts w:ascii="Times New Roman" w:hAnsi="Times New Roman" w:cs="Times New Roman"/>
                <w:szCs w:val="22"/>
              </w:rPr>
            </w:pPr>
            <w:r>
              <w:rPr>
                <w:rFonts w:ascii="Times New Roman" w:hAnsi="Times New Roman" w:cs="Times New Roman"/>
                <w:szCs w:val="22"/>
              </w:rPr>
              <w:t>2</w:t>
            </w:r>
          </w:p>
        </w:tc>
        <w:tc>
          <w:tcPr>
            <w:tcW w:w="2259" w:type="dxa"/>
          </w:tcPr>
          <w:p w14:paraId="22953CDC">
            <w:pPr>
              <w:pStyle w:val="8"/>
              <w:jc w:val="center"/>
              <w:rPr>
                <w:rFonts w:ascii="Times New Roman" w:hAnsi="Times New Roman" w:cs="Times New Roman"/>
                <w:szCs w:val="22"/>
              </w:rPr>
            </w:pPr>
            <w:r>
              <w:rPr>
                <w:rFonts w:ascii="Times New Roman" w:hAnsi="Times New Roman" w:cs="Times New Roman"/>
                <w:szCs w:val="22"/>
              </w:rPr>
              <w:t>3</w:t>
            </w:r>
          </w:p>
        </w:tc>
        <w:tc>
          <w:tcPr>
            <w:tcW w:w="1493" w:type="dxa"/>
          </w:tcPr>
          <w:p w14:paraId="524C7885">
            <w:pPr>
              <w:pStyle w:val="8"/>
              <w:jc w:val="center"/>
              <w:rPr>
                <w:rFonts w:ascii="Times New Roman" w:hAnsi="Times New Roman" w:cs="Times New Roman"/>
                <w:szCs w:val="22"/>
              </w:rPr>
            </w:pPr>
            <w:r>
              <w:rPr>
                <w:rFonts w:ascii="Times New Roman" w:hAnsi="Times New Roman" w:cs="Times New Roman"/>
                <w:szCs w:val="22"/>
              </w:rPr>
              <w:t>4</w:t>
            </w:r>
          </w:p>
        </w:tc>
        <w:tc>
          <w:tcPr>
            <w:tcW w:w="1210" w:type="dxa"/>
          </w:tcPr>
          <w:p w14:paraId="5AB873C9">
            <w:pPr>
              <w:pStyle w:val="8"/>
              <w:jc w:val="center"/>
              <w:rPr>
                <w:rFonts w:ascii="Times New Roman" w:hAnsi="Times New Roman" w:cs="Times New Roman"/>
                <w:szCs w:val="22"/>
              </w:rPr>
            </w:pPr>
            <w:r>
              <w:rPr>
                <w:rFonts w:ascii="Times New Roman" w:hAnsi="Times New Roman" w:cs="Times New Roman"/>
                <w:szCs w:val="22"/>
              </w:rPr>
              <w:t>5</w:t>
            </w:r>
          </w:p>
        </w:tc>
        <w:tc>
          <w:tcPr>
            <w:tcW w:w="1208" w:type="dxa"/>
          </w:tcPr>
          <w:p w14:paraId="713ECE51">
            <w:pPr>
              <w:pStyle w:val="8"/>
              <w:rPr>
                <w:rFonts w:ascii="Times New Roman" w:hAnsi="Times New Roman" w:cs="Times New Roman"/>
                <w:szCs w:val="22"/>
              </w:rPr>
            </w:pPr>
          </w:p>
        </w:tc>
        <w:tc>
          <w:tcPr>
            <w:tcW w:w="923" w:type="dxa"/>
          </w:tcPr>
          <w:p w14:paraId="117DF3A3">
            <w:pPr>
              <w:pStyle w:val="8"/>
              <w:jc w:val="center"/>
              <w:rPr>
                <w:rFonts w:ascii="Times New Roman" w:hAnsi="Times New Roman" w:cs="Times New Roman"/>
                <w:szCs w:val="22"/>
              </w:rPr>
            </w:pPr>
            <w:r>
              <w:rPr>
                <w:rFonts w:ascii="Times New Roman" w:hAnsi="Times New Roman" w:cs="Times New Roman"/>
                <w:szCs w:val="22"/>
              </w:rPr>
              <w:t>6</w:t>
            </w:r>
          </w:p>
        </w:tc>
        <w:tc>
          <w:tcPr>
            <w:tcW w:w="1157" w:type="dxa"/>
          </w:tcPr>
          <w:p w14:paraId="27F87195">
            <w:pPr>
              <w:pStyle w:val="8"/>
              <w:jc w:val="center"/>
              <w:rPr>
                <w:rFonts w:ascii="Times New Roman" w:hAnsi="Times New Roman" w:cs="Times New Roman"/>
                <w:szCs w:val="22"/>
              </w:rPr>
            </w:pPr>
          </w:p>
        </w:tc>
        <w:tc>
          <w:tcPr>
            <w:tcW w:w="964" w:type="dxa"/>
          </w:tcPr>
          <w:p w14:paraId="4464A221">
            <w:pPr>
              <w:pStyle w:val="8"/>
              <w:jc w:val="center"/>
              <w:rPr>
                <w:rFonts w:ascii="Times New Roman" w:hAnsi="Times New Roman" w:cs="Times New Roman"/>
                <w:szCs w:val="22"/>
              </w:rPr>
            </w:pPr>
          </w:p>
        </w:tc>
        <w:tc>
          <w:tcPr>
            <w:tcW w:w="2071" w:type="dxa"/>
          </w:tcPr>
          <w:p w14:paraId="012A31E8">
            <w:pPr>
              <w:pStyle w:val="8"/>
              <w:jc w:val="center"/>
              <w:rPr>
                <w:rFonts w:ascii="Times New Roman" w:hAnsi="Times New Roman" w:cs="Times New Roman"/>
                <w:szCs w:val="22"/>
              </w:rPr>
            </w:pPr>
            <w:r>
              <w:rPr>
                <w:rFonts w:ascii="Times New Roman" w:hAnsi="Times New Roman" w:cs="Times New Roman"/>
                <w:szCs w:val="22"/>
              </w:rPr>
              <w:t>7</w:t>
            </w:r>
          </w:p>
        </w:tc>
      </w:tr>
      <w:tr w14:paraId="574D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gridAfter w:val="1"/>
          <w:wAfter w:w="26" w:type="dxa"/>
        </w:trPr>
        <w:tc>
          <w:tcPr>
            <w:tcW w:w="510" w:type="dxa"/>
          </w:tcPr>
          <w:p w14:paraId="2545E4D3">
            <w:pPr>
              <w:pStyle w:val="8"/>
              <w:rPr>
                <w:rFonts w:ascii="Times New Roman" w:hAnsi="Times New Roman" w:cs="Times New Roman"/>
                <w:szCs w:val="22"/>
              </w:rPr>
            </w:pPr>
            <w:r>
              <w:rPr>
                <w:rFonts w:ascii="Times New Roman" w:hAnsi="Times New Roman" w:cs="Times New Roman"/>
                <w:szCs w:val="22"/>
              </w:rPr>
              <w:t>1.</w:t>
            </w:r>
          </w:p>
        </w:tc>
        <w:tc>
          <w:tcPr>
            <w:tcW w:w="2387" w:type="dxa"/>
          </w:tcPr>
          <w:p w14:paraId="05684561">
            <w:pPr>
              <w:pStyle w:val="8"/>
              <w:jc w:val="center"/>
              <w:rPr>
                <w:rFonts w:ascii="Times New Roman" w:hAnsi="Times New Roman" w:cs="Times New Roman"/>
                <w:sz w:val="24"/>
                <w:szCs w:val="24"/>
              </w:rPr>
            </w:pPr>
            <w:r>
              <w:rPr>
                <w:rFonts w:ascii="Times New Roman" w:hAnsi="Times New Roman" w:cs="Times New Roman"/>
                <w:sz w:val="24"/>
                <w:szCs w:val="24"/>
              </w:rPr>
              <w:t xml:space="preserve">Изменения в муниципальную «Об энергосбережении и повышении энергетической эффективности </w:t>
            </w:r>
          </w:p>
          <w:p w14:paraId="0C3A3BBC">
            <w:pPr>
              <w:pStyle w:val="8"/>
              <w:jc w:val="center"/>
              <w:rPr>
                <w:rFonts w:ascii="Times New Roman" w:hAnsi="Times New Roman" w:cs="Times New Roman" w:eastAsiaTheme="minorHAnsi"/>
              </w:rPr>
            </w:pPr>
            <w:r>
              <w:rPr>
                <w:rFonts w:ascii="Times New Roman" w:hAnsi="Times New Roman" w:cs="Times New Roman"/>
                <w:sz w:val="24"/>
                <w:szCs w:val="24"/>
              </w:rPr>
              <w:t>на территории Анучинского муниципального округа» на 2025-2029 годы</w:t>
            </w:r>
            <w:r>
              <w:rPr>
                <w:rFonts w:ascii="Times New Roman" w:hAnsi="Times New Roman" w:cs="Times New Roman"/>
              </w:rPr>
              <w:t xml:space="preserve">, </w:t>
            </w:r>
            <w:r>
              <w:rPr>
                <w:rFonts w:ascii="Times New Roman" w:hAnsi="Times New Roman" w:cs="Times New Roman" w:eastAsiaTheme="minorHAnsi"/>
              </w:rPr>
              <w:t>касающиеся внесения дополнений и уточнений мероприятий и объемов</w:t>
            </w:r>
          </w:p>
          <w:p w14:paraId="31125631">
            <w:pPr>
              <w:pStyle w:val="8"/>
              <w:jc w:val="center"/>
              <w:rPr>
                <w:rFonts w:ascii="Times New Roman" w:hAnsi="Times New Roman" w:cs="Times New Roman"/>
                <w:szCs w:val="22"/>
              </w:rPr>
            </w:pPr>
            <w:r>
              <w:rPr>
                <w:rFonts w:ascii="Times New Roman" w:hAnsi="Times New Roman" w:cs="Times New Roman" w:eastAsiaTheme="minorHAnsi"/>
                <w:szCs w:val="22"/>
              </w:rPr>
              <w:t>финансирования</w:t>
            </w:r>
          </w:p>
          <w:p w14:paraId="278166CD">
            <w:pPr>
              <w:pStyle w:val="8"/>
              <w:rPr>
                <w:rFonts w:ascii="Times New Roman" w:hAnsi="Times New Roman" w:cs="Times New Roman"/>
                <w:szCs w:val="22"/>
              </w:rPr>
            </w:pPr>
          </w:p>
        </w:tc>
        <w:tc>
          <w:tcPr>
            <w:tcW w:w="2259" w:type="dxa"/>
          </w:tcPr>
          <w:p w14:paraId="2A518783">
            <w:pPr>
              <w:pStyle w:val="8"/>
              <w:jc w:val="center"/>
              <w:rPr>
                <w:rFonts w:ascii="Times New Roman" w:hAnsi="Times New Roman" w:cs="Times New Roman"/>
                <w:szCs w:val="22"/>
              </w:rPr>
            </w:pPr>
          </w:p>
        </w:tc>
        <w:tc>
          <w:tcPr>
            <w:tcW w:w="1493" w:type="dxa"/>
          </w:tcPr>
          <w:p w14:paraId="14C8798B">
            <w:pPr>
              <w:pStyle w:val="8"/>
              <w:jc w:val="center"/>
              <w:rPr>
                <w:rFonts w:ascii="Times New Roman" w:hAnsi="Times New Roman" w:cs="Times New Roman"/>
                <w:szCs w:val="22"/>
              </w:rPr>
            </w:pPr>
          </w:p>
        </w:tc>
        <w:tc>
          <w:tcPr>
            <w:tcW w:w="1210" w:type="dxa"/>
          </w:tcPr>
          <w:p w14:paraId="69EB91E0">
            <w:pPr>
              <w:pStyle w:val="8"/>
              <w:jc w:val="center"/>
              <w:rPr>
                <w:rFonts w:ascii="Times New Roman" w:hAnsi="Times New Roman" w:cs="Times New Roman"/>
                <w:szCs w:val="22"/>
              </w:rPr>
            </w:pPr>
          </w:p>
        </w:tc>
        <w:tc>
          <w:tcPr>
            <w:tcW w:w="1208" w:type="dxa"/>
          </w:tcPr>
          <w:p w14:paraId="0D482A0D">
            <w:pPr>
              <w:pStyle w:val="8"/>
              <w:jc w:val="center"/>
              <w:rPr>
                <w:rFonts w:ascii="Times New Roman" w:hAnsi="Times New Roman" w:cs="Times New Roman"/>
                <w:szCs w:val="22"/>
              </w:rPr>
            </w:pPr>
          </w:p>
        </w:tc>
        <w:tc>
          <w:tcPr>
            <w:tcW w:w="923" w:type="dxa"/>
          </w:tcPr>
          <w:p w14:paraId="2481E8E0">
            <w:pPr>
              <w:pStyle w:val="8"/>
              <w:jc w:val="center"/>
              <w:rPr>
                <w:rFonts w:ascii="Times New Roman" w:hAnsi="Times New Roman" w:cs="Times New Roman"/>
                <w:szCs w:val="22"/>
              </w:rPr>
            </w:pPr>
          </w:p>
        </w:tc>
        <w:tc>
          <w:tcPr>
            <w:tcW w:w="1157" w:type="dxa"/>
          </w:tcPr>
          <w:p w14:paraId="26CF9D0A">
            <w:pPr>
              <w:pStyle w:val="8"/>
              <w:jc w:val="center"/>
              <w:rPr>
                <w:rFonts w:ascii="Times New Roman" w:hAnsi="Times New Roman" w:cs="Times New Roman"/>
                <w:szCs w:val="22"/>
              </w:rPr>
            </w:pPr>
          </w:p>
        </w:tc>
        <w:tc>
          <w:tcPr>
            <w:tcW w:w="964" w:type="dxa"/>
          </w:tcPr>
          <w:p w14:paraId="7381CF3E">
            <w:pPr>
              <w:autoSpaceDE w:val="0"/>
              <w:autoSpaceDN w:val="0"/>
              <w:adjustRightInd w:val="0"/>
              <w:spacing w:after="0" w:line="240" w:lineRule="auto"/>
              <w:jc w:val="center"/>
              <w:rPr>
                <w:rFonts w:ascii="Times New Roman" w:hAnsi="Times New Roman" w:eastAsiaTheme="minorHAnsi"/>
              </w:rPr>
            </w:pPr>
          </w:p>
        </w:tc>
        <w:tc>
          <w:tcPr>
            <w:tcW w:w="2071" w:type="dxa"/>
          </w:tcPr>
          <w:p w14:paraId="05C83CF0">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Будет обусловлена:</w:t>
            </w:r>
          </w:p>
          <w:p w14:paraId="6DD66E6B">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изменениями федерального законодательства;</w:t>
            </w:r>
          </w:p>
          <w:p w14:paraId="5656F7A8">
            <w:pPr>
              <w:autoSpaceDE w:val="0"/>
              <w:autoSpaceDN w:val="0"/>
              <w:adjustRightInd w:val="0"/>
              <w:spacing w:after="0" w:line="240" w:lineRule="auto"/>
              <w:jc w:val="center"/>
              <w:rPr>
                <w:rFonts w:ascii="Times New Roman" w:hAnsi="Times New Roman" w:eastAsiaTheme="minorHAnsi"/>
              </w:rPr>
            </w:pPr>
            <w:r>
              <w:rPr>
                <w:rFonts w:ascii="Times New Roman" w:hAnsi="Times New Roman" w:eastAsiaTheme="minorHAnsi"/>
              </w:rPr>
              <w:t>изменениями регионального законодательства;</w:t>
            </w:r>
          </w:p>
          <w:p w14:paraId="6167BA60">
            <w:pPr>
              <w:pStyle w:val="8"/>
              <w:jc w:val="center"/>
              <w:rPr>
                <w:rFonts w:ascii="Times New Roman" w:hAnsi="Times New Roman" w:cs="Times New Roman" w:eastAsiaTheme="minorHAnsi"/>
                <w:szCs w:val="22"/>
              </w:rPr>
            </w:pPr>
            <w:r>
              <w:rPr>
                <w:rFonts w:ascii="Times New Roman" w:hAnsi="Times New Roman" w:cs="Times New Roman" w:eastAsiaTheme="minorHAnsi"/>
                <w:szCs w:val="22"/>
              </w:rPr>
              <w:t>принятыми муниципальными правовыми актами.</w:t>
            </w:r>
          </w:p>
          <w:p w14:paraId="6365E69D">
            <w:pPr>
              <w:pStyle w:val="8"/>
              <w:jc w:val="center"/>
              <w:rPr>
                <w:rFonts w:ascii="Times New Roman" w:hAnsi="Times New Roman" w:cs="Times New Roman"/>
                <w:szCs w:val="22"/>
              </w:rPr>
            </w:pPr>
          </w:p>
        </w:tc>
      </w:tr>
    </w:tbl>
    <w:p w14:paraId="41A7E8AE">
      <w:pPr>
        <w:pStyle w:val="8"/>
        <w:spacing w:before="220"/>
        <w:ind w:firstLine="540"/>
        <w:jc w:val="both"/>
        <w:rPr>
          <w:rFonts w:ascii="Times New Roman" w:hAnsi="Times New Roman" w:cs="Times New Roman"/>
          <w:szCs w:val="22"/>
        </w:rPr>
      </w:pPr>
      <w:bookmarkStart w:id="4" w:name="P633"/>
      <w:bookmarkEnd w:id="4"/>
      <w:r>
        <w:rPr>
          <w:rFonts w:ascii="Times New Roman" w:hAnsi="Times New Roman" w:cs="Times New Roman"/>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5F0DBD08">
      <w:pPr>
        <w:jc w:val="right"/>
        <w:rPr>
          <w:rFonts w:ascii="Times New Roman" w:hAnsi="Times New Roman"/>
          <w:kern w:val="1"/>
          <w:sz w:val="24"/>
          <w:szCs w:val="24"/>
        </w:rPr>
      </w:pPr>
    </w:p>
    <w:p w14:paraId="5349ACE5">
      <w:pPr>
        <w:jc w:val="right"/>
        <w:rPr>
          <w:rFonts w:ascii="Times New Roman" w:hAnsi="Times New Roman"/>
          <w:kern w:val="1"/>
          <w:sz w:val="24"/>
          <w:szCs w:val="24"/>
        </w:rPr>
      </w:pPr>
    </w:p>
    <w:p w14:paraId="18191313">
      <w:pPr>
        <w:jc w:val="right"/>
        <w:rPr>
          <w:rFonts w:ascii="Times New Roman" w:hAnsi="Times New Roman"/>
          <w:kern w:val="1"/>
          <w:sz w:val="24"/>
          <w:szCs w:val="24"/>
        </w:rPr>
      </w:pPr>
    </w:p>
    <w:p w14:paraId="599C4948">
      <w:pPr>
        <w:jc w:val="right"/>
        <w:rPr>
          <w:rFonts w:ascii="Times New Roman" w:hAnsi="Times New Roman"/>
          <w:kern w:val="1"/>
          <w:sz w:val="24"/>
          <w:szCs w:val="24"/>
        </w:rPr>
      </w:pPr>
    </w:p>
    <w:p w14:paraId="2A3968F0">
      <w:pPr>
        <w:jc w:val="right"/>
        <w:rPr>
          <w:rFonts w:ascii="Times New Roman" w:hAnsi="Times New Roman"/>
          <w:kern w:val="1"/>
          <w:sz w:val="24"/>
          <w:szCs w:val="24"/>
        </w:rPr>
      </w:pPr>
    </w:p>
    <w:p w14:paraId="5AE41C23">
      <w:pPr>
        <w:jc w:val="right"/>
        <w:rPr>
          <w:rFonts w:ascii="Times New Roman" w:hAnsi="Times New Roman"/>
          <w:kern w:val="1"/>
          <w:sz w:val="24"/>
          <w:szCs w:val="24"/>
        </w:rPr>
      </w:pPr>
    </w:p>
    <w:p w14:paraId="4C5AF29E">
      <w:pPr>
        <w:jc w:val="right"/>
        <w:rPr>
          <w:rFonts w:ascii="Times New Roman" w:hAnsi="Times New Roman"/>
          <w:kern w:val="1"/>
          <w:sz w:val="24"/>
          <w:szCs w:val="24"/>
        </w:rPr>
      </w:pPr>
    </w:p>
    <w:p w14:paraId="08A80C26">
      <w:pPr>
        <w:jc w:val="right"/>
        <w:rPr>
          <w:rFonts w:ascii="Times New Roman" w:hAnsi="Times New Roman"/>
          <w:kern w:val="1"/>
          <w:sz w:val="24"/>
          <w:szCs w:val="24"/>
        </w:rPr>
      </w:pPr>
    </w:p>
    <w:p w14:paraId="7AF98B30">
      <w:pPr>
        <w:jc w:val="right"/>
        <w:rPr>
          <w:rFonts w:ascii="Times New Roman" w:hAnsi="Times New Roman"/>
          <w:kern w:val="1"/>
          <w:sz w:val="24"/>
          <w:szCs w:val="24"/>
        </w:rPr>
      </w:pPr>
    </w:p>
    <w:p w14:paraId="70B2C549">
      <w:pPr>
        <w:jc w:val="right"/>
        <w:rPr>
          <w:rFonts w:ascii="Times New Roman" w:hAnsi="Times New Roman"/>
          <w:kern w:val="1"/>
          <w:sz w:val="24"/>
          <w:szCs w:val="24"/>
        </w:rPr>
      </w:pPr>
    </w:p>
    <w:p w14:paraId="726B11FC">
      <w:pPr>
        <w:jc w:val="right"/>
        <w:rPr>
          <w:rFonts w:ascii="Times New Roman" w:hAnsi="Times New Roman"/>
          <w:kern w:val="1"/>
          <w:sz w:val="24"/>
          <w:szCs w:val="24"/>
        </w:rPr>
      </w:pPr>
    </w:p>
    <w:p w14:paraId="13FF0089">
      <w:pPr>
        <w:jc w:val="right"/>
        <w:rPr>
          <w:rFonts w:ascii="Times New Roman" w:hAnsi="Times New Roman"/>
          <w:kern w:val="1"/>
          <w:sz w:val="24"/>
          <w:szCs w:val="24"/>
        </w:rPr>
      </w:pPr>
    </w:p>
    <w:p w14:paraId="5B9D4BFF">
      <w:pPr>
        <w:jc w:val="right"/>
        <w:rPr>
          <w:rFonts w:ascii="Times New Roman" w:hAnsi="Times New Roman"/>
          <w:kern w:val="1"/>
          <w:sz w:val="24"/>
          <w:szCs w:val="24"/>
        </w:rPr>
      </w:pPr>
    </w:p>
    <w:p w14:paraId="170A148D">
      <w:pPr>
        <w:jc w:val="right"/>
        <w:rPr>
          <w:rFonts w:ascii="Times New Roman" w:hAnsi="Times New Roman"/>
          <w:kern w:val="1"/>
          <w:sz w:val="24"/>
          <w:szCs w:val="24"/>
        </w:rPr>
      </w:pPr>
    </w:p>
    <w:p w14:paraId="73884F4E">
      <w:pPr>
        <w:jc w:val="right"/>
        <w:rPr>
          <w:rFonts w:ascii="Times New Roman" w:hAnsi="Times New Roman"/>
          <w:kern w:val="1"/>
          <w:sz w:val="24"/>
          <w:szCs w:val="24"/>
        </w:rPr>
      </w:pPr>
    </w:p>
    <w:p w14:paraId="62766636">
      <w:pPr>
        <w:jc w:val="right"/>
        <w:rPr>
          <w:rFonts w:ascii="Times New Roman" w:hAnsi="Times New Roman"/>
          <w:kern w:val="1"/>
          <w:sz w:val="24"/>
          <w:szCs w:val="24"/>
        </w:rPr>
      </w:pPr>
    </w:p>
    <w:p w14:paraId="628FBCF9">
      <w:pPr>
        <w:jc w:val="right"/>
        <w:rPr>
          <w:rFonts w:ascii="Times New Roman" w:hAnsi="Times New Roman"/>
          <w:kern w:val="1"/>
          <w:sz w:val="24"/>
          <w:szCs w:val="24"/>
        </w:rPr>
      </w:pPr>
    </w:p>
    <w:p w14:paraId="61962DDB">
      <w:pPr>
        <w:jc w:val="right"/>
        <w:rPr>
          <w:rFonts w:ascii="Times New Roman" w:hAnsi="Times New Roman"/>
          <w:kern w:val="1"/>
          <w:sz w:val="24"/>
          <w:szCs w:val="24"/>
        </w:rPr>
      </w:pPr>
      <w:r>
        <w:rPr>
          <w:rFonts w:ascii="Times New Roman" w:hAnsi="Times New Roman"/>
          <w:kern w:val="1"/>
          <w:sz w:val="24"/>
          <w:szCs w:val="24"/>
        </w:rPr>
        <w:t>Приложение № 3</w:t>
      </w:r>
    </w:p>
    <w:p w14:paraId="069F0D27">
      <w:pPr>
        <w:pStyle w:val="8"/>
        <w:jc w:val="center"/>
        <w:rPr>
          <w:rFonts w:ascii="Times New Roman" w:hAnsi="Times New Roman" w:cs="Times New Roman"/>
          <w:sz w:val="28"/>
          <w:szCs w:val="28"/>
        </w:rPr>
      </w:pPr>
    </w:p>
    <w:p w14:paraId="7BD56BD6">
      <w:pPr>
        <w:pStyle w:val="8"/>
        <w:jc w:val="center"/>
        <w:rPr>
          <w:rFonts w:ascii="Times New Roman" w:hAnsi="Times New Roman" w:cs="Times New Roman"/>
          <w:sz w:val="24"/>
          <w:szCs w:val="24"/>
        </w:rPr>
      </w:pPr>
      <w:r>
        <w:rPr>
          <w:rFonts w:ascii="Times New Roman" w:hAnsi="Times New Roman" w:cs="Times New Roman"/>
          <w:sz w:val="24"/>
          <w:szCs w:val="24"/>
        </w:rPr>
        <w:t>Информация</w:t>
      </w:r>
    </w:p>
    <w:p w14:paraId="4596FDAF">
      <w:pPr>
        <w:pStyle w:val="8"/>
        <w:jc w:val="center"/>
        <w:rPr>
          <w:rFonts w:ascii="Times New Roman" w:hAnsi="Times New Roman" w:cs="Times New Roman"/>
          <w:sz w:val="24"/>
          <w:szCs w:val="24"/>
        </w:rPr>
      </w:pPr>
      <w:r>
        <w:rPr>
          <w:rFonts w:ascii="Times New Roman" w:hAnsi="Times New Roman" w:cs="Times New Roman"/>
          <w:sz w:val="24"/>
          <w:szCs w:val="24"/>
        </w:rPr>
        <w:t>о ресурсном обеспечении муниципальной программы за счет средств бюджета</w:t>
      </w:r>
    </w:p>
    <w:p w14:paraId="4C8EEFAD">
      <w:pPr>
        <w:pStyle w:val="8"/>
        <w:jc w:val="center"/>
        <w:rPr>
          <w:rFonts w:ascii="Times New Roman" w:hAnsi="Times New Roman" w:cs="Times New Roman"/>
          <w:sz w:val="24"/>
          <w:szCs w:val="24"/>
        </w:rPr>
      </w:pPr>
      <w:r>
        <w:rPr>
          <w:rFonts w:ascii="Times New Roman" w:hAnsi="Times New Roman" w:cs="Times New Roman"/>
          <w:sz w:val="24"/>
          <w:szCs w:val="24"/>
        </w:rPr>
        <w:t>Анучинского муниципального округа Приморского края и прогнозная оценка привлекаемых на реализацию</w:t>
      </w:r>
    </w:p>
    <w:p w14:paraId="228D962B">
      <w:pPr>
        <w:pStyle w:val="8"/>
        <w:jc w:val="center"/>
        <w:rPr>
          <w:rFonts w:ascii="Times New Roman" w:hAnsi="Times New Roman" w:cs="Times New Roman"/>
          <w:sz w:val="24"/>
          <w:szCs w:val="24"/>
        </w:rPr>
      </w:pPr>
      <w:r>
        <w:rPr>
          <w:rFonts w:ascii="Times New Roman" w:hAnsi="Times New Roman" w:cs="Times New Roman"/>
          <w:sz w:val="24"/>
          <w:szCs w:val="24"/>
        </w:rPr>
        <w:t>ее целей средств федерального бюджета, краевого бюджета</w:t>
      </w:r>
    </w:p>
    <w:p w14:paraId="2CC6ACB0">
      <w:pPr>
        <w:pStyle w:val="8"/>
        <w:jc w:val="center"/>
        <w:rPr>
          <w:rFonts w:ascii="Times New Roman" w:hAnsi="Times New Roman" w:cs="Times New Roman"/>
          <w:b/>
          <w:sz w:val="24"/>
          <w:szCs w:val="24"/>
        </w:rPr>
      </w:pPr>
      <w:r>
        <w:rPr>
          <w:rFonts w:ascii="Times New Roman" w:hAnsi="Times New Roman" w:cs="Times New Roman"/>
          <w:b/>
          <w:sz w:val="24"/>
          <w:szCs w:val="24"/>
        </w:rPr>
        <w:t>«Об энергосбережении и повышении энергетической эффективности</w:t>
      </w:r>
    </w:p>
    <w:p w14:paraId="5CDBB733">
      <w:pPr>
        <w:pStyle w:val="8"/>
        <w:jc w:val="center"/>
        <w:rPr>
          <w:rFonts w:ascii="Times New Roman" w:hAnsi="Times New Roman" w:cs="Times New Roman"/>
          <w:sz w:val="24"/>
          <w:szCs w:val="24"/>
        </w:rPr>
      </w:pPr>
      <w:r>
        <w:rPr>
          <w:rFonts w:ascii="Times New Roman" w:hAnsi="Times New Roman" w:cs="Times New Roman"/>
          <w:b/>
          <w:sz w:val="24"/>
          <w:szCs w:val="24"/>
        </w:rPr>
        <w:t>на территории Анучинского муниципального округа» на 2025-2029 годы</w:t>
      </w:r>
    </w:p>
    <w:p w14:paraId="74100281">
      <w:pPr>
        <w:pStyle w:val="8"/>
        <w:jc w:val="center"/>
        <w:rPr>
          <w:rFonts w:ascii="Times New Roman" w:hAnsi="Times New Roman" w:cs="Times New Roman"/>
          <w:sz w:val="24"/>
          <w:szCs w:val="24"/>
        </w:rPr>
      </w:pPr>
      <w:r>
        <w:rPr>
          <w:rFonts w:ascii="Times New Roman" w:hAnsi="Times New Roman" w:cs="Times New Roman"/>
          <w:sz w:val="24"/>
          <w:szCs w:val="24"/>
        </w:rPr>
        <w:t>(наименование муниципальной программы)</w:t>
      </w:r>
    </w:p>
    <w:p w14:paraId="253D0D0B">
      <w:pPr>
        <w:pStyle w:val="8"/>
        <w:rPr>
          <w:rFonts w:ascii="Times New Roman" w:hAnsi="Times New Roman" w:cs="Times New Roman"/>
          <w:sz w:val="24"/>
          <w:szCs w:val="24"/>
        </w:rPr>
      </w:pPr>
    </w:p>
    <w:tbl>
      <w:tblPr>
        <w:tblStyle w:val="3"/>
        <w:tblW w:w="14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88"/>
        <w:gridCol w:w="2244"/>
        <w:gridCol w:w="1866"/>
        <w:gridCol w:w="1700"/>
        <w:gridCol w:w="9"/>
        <w:gridCol w:w="730"/>
        <w:gridCol w:w="9"/>
        <w:gridCol w:w="558"/>
        <w:gridCol w:w="9"/>
        <w:gridCol w:w="1125"/>
        <w:gridCol w:w="9"/>
        <w:gridCol w:w="699"/>
        <w:gridCol w:w="9"/>
        <w:gridCol w:w="1097"/>
        <w:gridCol w:w="1134"/>
        <w:gridCol w:w="992"/>
        <w:gridCol w:w="992"/>
        <w:gridCol w:w="993"/>
      </w:tblGrid>
      <w:tr w14:paraId="1671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gridAfter w:val="6"/>
          <w:wAfter w:w="5217" w:type="dxa"/>
        </w:trPr>
        <w:tc>
          <w:tcPr>
            <w:tcW w:w="488" w:type="dxa"/>
            <w:vMerge w:val="restart"/>
          </w:tcPr>
          <w:p w14:paraId="322A3457">
            <w:pPr>
              <w:pStyle w:val="8"/>
              <w:rPr>
                <w:rFonts w:ascii="Times New Roman" w:hAnsi="Times New Roman" w:cs="Times New Roman"/>
                <w:sz w:val="24"/>
                <w:szCs w:val="24"/>
              </w:rPr>
            </w:pPr>
            <w:r>
              <w:rPr>
                <w:rFonts w:ascii="Times New Roman" w:hAnsi="Times New Roman" w:cs="Times New Roman"/>
                <w:sz w:val="24"/>
                <w:szCs w:val="24"/>
              </w:rPr>
              <w:t>№ п/п</w:t>
            </w:r>
          </w:p>
        </w:tc>
        <w:tc>
          <w:tcPr>
            <w:tcW w:w="2244" w:type="dxa"/>
            <w:vMerge w:val="restart"/>
          </w:tcPr>
          <w:p w14:paraId="1826C32D">
            <w:pPr>
              <w:pStyle w:val="8"/>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1866" w:type="dxa"/>
            <w:vMerge w:val="restart"/>
          </w:tcPr>
          <w:p w14:paraId="221A5976">
            <w:pPr>
              <w:pStyle w:val="8"/>
              <w:rPr>
                <w:rFonts w:ascii="Times New Roman" w:hAnsi="Times New Roman" w:cs="Times New Roman"/>
                <w:sz w:val="24"/>
                <w:szCs w:val="24"/>
              </w:rPr>
            </w:pPr>
            <w:r>
              <w:rPr>
                <w:rFonts w:ascii="Times New Roman" w:hAnsi="Times New Roman" w:cs="Times New Roman"/>
                <w:sz w:val="24"/>
                <w:szCs w:val="24"/>
              </w:rPr>
              <w:t xml:space="preserve">Ответственный исполнитель, соисполнитель/ГРБС </w:t>
            </w:r>
            <w:r>
              <w:fldChar w:fldCharType="begin"/>
            </w:r>
            <w:r>
              <w:instrText xml:space="preserve"> HYPERLINK \l "P885" </w:instrText>
            </w:r>
            <w:r>
              <w:fldChar w:fldCharType="separate"/>
            </w:r>
            <w:r>
              <w:rPr>
                <w:rStyle w:val="4"/>
                <w:rFonts w:ascii="Times New Roman" w:hAnsi="Times New Roman" w:cs="Times New Roman"/>
                <w:sz w:val="24"/>
                <w:szCs w:val="24"/>
              </w:rPr>
              <w:t>&lt;*&gt;</w:t>
            </w:r>
            <w:r>
              <w:rPr>
                <w:rStyle w:val="4"/>
                <w:rFonts w:ascii="Times New Roman" w:hAnsi="Times New Roman" w:cs="Times New Roman"/>
                <w:sz w:val="24"/>
                <w:szCs w:val="24"/>
              </w:rPr>
              <w:fldChar w:fldCharType="end"/>
            </w:r>
            <w:r>
              <w:rPr>
                <w:rFonts w:ascii="Times New Roman" w:hAnsi="Times New Roman" w:cs="Times New Roman"/>
                <w:sz w:val="24"/>
                <w:szCs w:val="24"/>
              </w:rPr>
              <w:t xml:space="preserve"> основного мероприятия подпрограммы, отдельного мероприятия программы</w:t>
            </w:r>
          </w:p>
        </w:tc>
        <w:tc>
          <w:tcPr>
            <w:tcW w:w="1700" w:type="dxa"/>
            <w:vMerge w:val="restart"/>
          </w:tcPr>
          <w:p w14:paraId="67E6BB9D">
            <w:pPr>
              <w:pStyle w:val="8"/>
              <w:rPr>
                <w:rFonts w:ascii="Times New Roman" w:hAnsi="Times New Roman" w:cs="Times New Roman"/>
                <w:sz w:val="24"/>
                <w:szCs w:val="24"/>
              </w:rPr>
            </w:pPr>
            <w:r>
              <w:rPr>
                <w:rFonts w:ascii="Times New Roman" w:hAnsi="Times New Roman" w:cs="Times New Roman"/>
                <w:sz w:val="24"/>
                <w:szCs w:val="24"/>
              </w:rPr>
              <w:t>Источник ресурсного обеспечения</w:t>
            </w:r>
          </w:p>
        </w:tc>
        <w:tc>
          <w:tcPr>
            <w:tcW w:w="3148" w:type="dxa"/>
            <w:gridSpan w:val="8"/>
          </w:tcPr>
          <w:p w14:paraId="19B85546">
            <w:pPr>
              <w:pStyle w:val="8"/>
              <w:rPr>
                <w:rFonts w:ascii="Times New Roman" w:hAnsi="Times New Roman" w:cs="Times New Roman"/>
                <w:sz w:val="24"/>
                <w:szCs w:val="24"/>
              </w:rPr>
            </w:pPr>
            <w:r>
              <w:rPr>
                <w:rFonts w:ascii="Times New Roman" w:hAnsi="Times New Roman" w:cs="Times New Roman"/>
                <w:sz w:val="24"/>
                <w:szCs w:val="24"/>
              </w:rPr>
              <w:t>Код бюджетной классификации</w:t>
            </w:r>
          </w:p>
        </w:tc>
      </w:tr>
      <w:tr w14:paraId="2554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continue"/>
          </w:tcPr>
          <w:p w14:paraId="18445994">
            <w:pPr>
              <w:pStyle w:val="8"/>
              <w:jc w:val="center"/>
              <w:rPr>
                <w:rFonts w:ascii="Times New Roman" w:hAnsi="Times New Roman" w:cs="Times New Roman"/>
                <w:sz w:val="24"/>
                <w:szCs w:val="24"/>
              </w:rPr>
            </w:pPr>
          </w:p>
        </w:tc>
        <w:tc>
          <w:tcPr>
            <w:tcW w:w="2244" w:type="dxa"/>
            <w:vMerge w:val="continue"/>
          </w:tcPr>
          <w:p w14:paraId="112D3725">
            <w:pPr>
              <w:pStyle w:val="8"/>
              <w:jc w:val="center"/>
              <w:rPr>
                <w:rFonts w:ascii="Times New Roman" w:hAnsi="Times New Roman" w:cs="Times New Roman"/>
                <w:sz w:val="24"/>
                <w:szCs w:val="24"/>
              </w:rPr>
            </w:pPr>
          </w:p>
        </w:tc>
        <w:tc>
          <w:tcPr>
            <w:tcW w:w="1866" w:type="dxa"/>
            <w:vMerge w:val="continue"/>
          </w:tcPr>
          <w:p w14:paraId="0EA938A6">
            <w:pPr>
              <w:pStyle w:val="8"/>
              <w:jc w:val="center"/>
              <w:rPr>
                <w:rFonts w:ascii="Times New Roman" w:hAnsi="Times New Roman" w:cs="Times New Roman"/>
                <w:sz w:val="24"/>
                <w:szCs w:val="24"/>
              </w:rPr>
            </w:pPr>
          </w:p>
        </w:tc>
        <w:tc>
          <w:tcPr>
            <w:tcW w:w="1700" w:type="dxa"/>
            <w:vMerge w:val="continue"/>
          </w:tcPr>
          <w:p w14:paraId="0CEEE03F">
            <w:pPr>
              <w:pStyle w:val="8"/>
              <w:jc w:val="center"/>
              <w:rPr>
                <w:rFonts w:ascii="Times New Roman" w:hAnsi="Times New Roman" w:cs="Times New Roman"/>
                <w:sz w:val="24"/>
                <w:szCs w:val="24"/>
              </w:rPr>
            </w:pPr>
          </w:p>
        </w:tc>
        <w:tc>
          <w:tcPr>
            <w:tcW w:w="739" w:type="dxa"/>
            <w:gridSpan w:val="2"/>
          </w:tcPr>
          <w:p w14:paraId="431D7D3F">
            <w:pPr>
              <w:pStyle w:val="8"/>
              <w:rPr>
                <w:rFonts w:ascii="Times New Roman" w:hAnsi="Times New Roman" w:cs="Times New Roman"/>
                <w:sz w:val="24"/>
                <w:szCs w:val="24"/>
              </w:rPr>
            </w:pPr>
            <w:r>
              <w:rPr>
                <w:rFonts w:ascii="Times New Roman" w:hAnsi="Times New Roman" w:cs="Times New Roman"/>
                <w:sz w:val="24"/>
                <w:szCs w:val="24"/>
              </w:rPr>
              <w:t>ГРБС</w:t>
            </w:r>
          </w:p>
        </w:tc>
        <w:tc>
          <w:tcPr>
            <w:tcW w:w="567" w:type="dxa"/>
            <w:gridSpan w:val="2"/>
          </w:tcPr>
          <w:p w14:paraId="5D5AA1BE">
            <w:pPr>
              <w:pStyle w:val="8"/>
              <w:rPr>
                <w:rFonts w:ascii="Times New Roman" w:hAnsi="Times New Roman" w:cs="Times New Roman"/>
                <w:sz w:val="24"/>
                <w:szCs w:val="24"/>
              </w:rPr>
            </w:pPr>
            <w:r>
              <w:rPr>
                <w:rFonts w:ascii="Times New Roman" w:hAnsi="Times New Roman" w:cs="Times New Roman"/>
                <w:sz w:val="24"/>
                <w:szCs w:val="24"/>
              </w:rPr>
              <w:t>Рз Пр</w:t>
            </w:r>
          </w:p>
        </w:tc>
        <w:tc>
          <w:tcPr>
            <w:tcW w:w="1134" w:type="dxa"/>
            <w:gridSpan w:val="2"/>
          </w:tcPr>
          <w:p w14:paraId="78FBD747">
            <w:pPr>
              <w:pStyle w:val="8"/>
              <w:rPr>
                <w:rFonts w:ascii="Times New Roman" w:hAnsi="Times New Roman" w:cs="Times New Roman"/>
                <w:sz w:val="24"/>
                <w:szCs w:val="24"/>
              </w:rPr>
            </w:pPr>
            <w:r>
              <w:rPr>
                <w:rFonts w:ascii="Times New Roman" w:hAnsi="Times New Roman" w:cs="Times New Roman"/>
                <w:sz w:val="24"/>
                <w:szCs w:val="24"/>
              </w:rPr>
              <w:t>ЦСР</w:t>
            </w:r>
          </w:p>
        </w:tc>
        <w:tc>
          <w:tcPr>
            <w:tcW w:w="708" w:type="dxa"/>
            <w:gridSpan w:val="2"/>
          </w:tcPr>
          <w:p w14:paraId="707EB627">
            <w:pPr>
              <w:pStyle w:val="8"/>
              <w:rPr>
                <w:rFonts w:ascii="Times New Roman" w:hAnsi="Times New Roman" w:cs="Times New Roman"/>
                <w:sz w:val="24"/>
                <w:szCs w:val="24"/>
              </w:rPr>
            </w:pPr>
            <w:r>
              <w:rPr>
                <w:rFonts w:ascii="Times New Roman" w:hAnsi="Times New Roman" w:cs="Times New Roman"/>
                <w:sz w:val="24"/>
                <w:szCs w:val="24"/>
              </w:rPr>
              <w:t>ВР</w:t>
            </w:r>
          </w:p>
        </w:tc>
        <w:tc>
          <w:tcPr>
            <w:tcW w:w="1106" w:type="dxa"/>
            <w:gridSpan w:val="2"/>
            <w:shd w:val="clear" w:color="auto" w:fill="auto"/>
          </w:tcPr>
          <w:p w14:paraId="481EDDA5">
            <w:pPr>
              <w:pStyle w:val="8"/>
              <w:rPr>
                <w:rFonts w:ascii="Times New Roman" w:hAnsi="Times New Roman" w:cs="Times New Roman"/>
                <w:sz w:val="24"/>
                <w:szCs w:val="24"/>
              </w:rPr>
            </w:pPr>
            <w:r>
              <w:rPr>
                <w:rFonts w:ascii="Times New Roman" w:hAnsi="Times New Roman" w:cs="Times New Roman"/>
                <w:sz w:val="24"/>
                <w:szCs w:val="24"/>
              </w:rPr>
              <w:t>очередной финансовый год (2025)</w:t>
            </w:r>
          </w:p>
        </w:tc>
        <w:tc>
          <w:tcPr>
            <w:tcW w:w="1134" w:type="dxa"/>
            <w:shd w:val="clear" w:color="auto" w:fill="auto"/>
          </w:tcPr>
          <w:p w14:paraId="6329D6EF">
            <w:pPr>
              <w:pStyle w:val="8"/>
              <w:rPr>
                <w:rFonts w:ascii="Times New Roman" w:hAnsi="Times New Roman" w:cs="Times New Roman"/>
                <w:sz w:val="24"/>
                <w:szCs w:val="24"/>
              </w:rPr>
            </w:pPr>
            <w:r>
              <w:rPr>
                <w:rFonts w:ascii="Times New Roman" w:hAnsi="Times New Roman" w:cs="Times New Roman"/>
                <w:sz w:val="24"/>
                <w:szCs w:val="24"/>
              </w:rPr>
              <w:t>первый год планового периода (2026)</w:t>
            </w:r>
          </w:p>
        </w:tc>
        <w:tc>
          <w:tcPr>
            <w:tcW w:w="992" w:type="dxa"/>
            <w:shd w:val="clear" w:color="auto" w:fill="auto"/>
          </w:tcPr>
          <w:p w14:paraId="5727806A">
            <w:pPr>
              <w:pStyle w:val="8"/>
              <w:rPr>
                <w:rFonts w:ascii="Times New Roman" w:hAnsi="Times New Roman" w:cs="Times New Roman"/>
                <w:sz w:val="24"/>
                <w:szCs w:val="24"/>
              </w:rPr>
            </w:pPr>
            <w:r>
              <w:rPr>
                <w:rFonts w:ascii="Times New Roman" w:hAnsi="Times New Roman" w:cs="Times New Roman"/>
                <w:sz w:val="24"/>
                <w:szCs w:val="24"/>
              </w:rPr>
              <w:t>второй год планового периода (2027)</w:t>
            </w:r>
          </w:p>
        </w:tc>
        <w:tc>
          <w:tcPr>
            <w:tcW w:w="992" w:type="dxa"/>
            <w:shd w:val="clear" w:color="auto" w:fill="auto"/>
          </w:tcPr>
          <w:p w14:paraId="21764A6F">
            <w:pPr>
              <w:pStyle w:val="8"/>
              <w:jc w:val="center"/>
              <w:rPr>
                <w:rFonts w:ascii="Times New Roman" w:hAnsi="Times New Roman" w:cs="Times New Roman"/>
                <w:sz w:val="24"/>
                <w:szCs w:val="24"/>
              </w:rPr>
            </w:pPr>
            <w:r>
              <w:rPr>
                <w:rFonts w:ascii="Times New Roman" w:hAnsi="Times New Roman" w:cs="Times New Roman"/>
                <w:sz w:val="24"/>
                <w:szCs w:val="24"/>
              </w:rPr>
              <w:t>третий год планового периода (2028)</w:t>
            </w:r>
          </w:p>
        </w:tc>
        <w:tc>
          <w:tcPr>
            <w:tcW w:w="993" w:type="dxa"/>
          </w:tcPr>
          <w:p w14:paraId="52125BB1">
            <w:pPr>
              <w:pStyle w:val="8"/>
              <w:jc w:val="center"/>
              <w:rPr>
                <w:rFonts w:ascii="Times New Roman" w:hAnsi="Times New Roman" w:cs="Times New Roman"/>
                <w:sz w:val="24"/>
                <w:szCs w:val="24"/>
              </w:rPr>
            </w:pPr>
            <w:r>
              <w:rPr>
                <w:rFonts w:ascii="Times New Roman" w:hAnsi="Times New Roman" w:cs="Times New Roman"/>
                <w:sz w:val="24"/>
                <w:szCs w:val="24"/>
              </w:rPr>
              <w:t>четвертый год планового периода (2029)</w:t>
            </w:r>
          </w:p>
        </w:tc>
      </w:tr>
      <w:tr w14:paraId="0E52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tcPr>
          <w:p w14:paraId="3207D776">
            <w:pPr>
              <w:pStyle w:val="8"/>
              <w:jc w:val="center"/>
              <w:rPr>
                <w:rFonts w:ascii="Times New Roman" w:hAnsi="Times New Roman" w:cs="Times New Roman"/>
                <w:sz w:val="24"/>
                <w:szCs w:val="24"/>
              </w:rPr>
            </w:pPr>
            <w:r>
              <w:rPr>
                <w:rFonts w:ascii="Times New Roman" w:hAnsi="Times New Roman" w:cs="Times New Roman"/>
                <w:sz w:val="24"/>
                <w:szCs w:val="24"/>
              </w:rPr>
              <w:t>1</w:t>
            </w:r>
          </w:p>
        </w:tc>
        <w:tc>
          <w:tcPr>
            <w:tcW w:w="2244" w:type="dxa"/>
          </w:tcPr>
          <w:p w14:paraId="71E18BBA">
            <w:pPr>
              <w:pStyle w:val="8"/>
              <w:jc w:val="center"/>
              <w:rPr>
                <w:rFonts w:ascii="Times New Roman" w:hAnsi="Times New Roman" w:cs="Times New Roman"/>
                <w:sz w:val="24"/>
                <w:szCs w:val="24"/>
              </w:rPr>
            </w:pPr>
            <w:r>
              <w:rPr>
                <w:rFonts w:ascii="Times New Roman" w:hAnsi="Times New Roman" w:cs="Times New Roman"/>
                <w:sz w:val="24"/>
                <w:szCs w:val="24"/>
              </w:rPr>
              <w:t>2</w:t>
            </w:r>
          </w:p>
        </w:tc>
        <w:tc>
          <w:tcPr>
            <w:tcW w:w="1866" w:type="dxa"/>
          </w:tcPr>
          <w:p w14:paraId="74BA51CF">
            <w:pPr>
              <w:pStyle w:val="8"/>
              <w:jc w:val="center"/>
              <w:rPr>
                <w:rFonts w:ascii="Times New Roman" w:hAnsi="Times New Roman" w:cs="Times New Roman"/>
                <w:sz w:val="24"/>
                <w:szCs w:val="24"/>
              </w:rPr>
            </w:pPr>
            <w:r>
              <w:rPr>
                <w:rFonts w:ascii="Times New Roman" w:hAnsi="Times New Roman" w:cs="Times New Roman"/>
                <w:sz w:val="24"/>
                <w:szCs w:val="24"/>
              </w:rPr>
              <w:t>3</w:t>
            </w:r>
          </w:p>
        </w:tc>
        <w:tc>
          <w:tcPr>
            <w:tcW w:w="1700" w:type="dxa"/>
          </w:tcPr>
          <w:p w14:paraId="2AE15A20">
            <w:pPr>
              <w:pStyle w:val="8"/>
              <w:jc w:val="center"/>
              <w:rPr>
                <w:rFonts w:ascii="Times New Roman" w:hAnsi="Times New Roman" w:cs="Times New Roman"/>
                <w:sz w:val="24"/>
                <w:szCs w:val="24"/>
              </w:rPr>
            </w:pPr>
            <w:r>
              <w:rPr>
                <w:rFonts w:ascii="Times New Roman" w:hAnsi="Times New Roman" w:cs="Times New Roman"/>
                <w:sz w:val="24"/>
                <w:szCs w:val="24"/>
              </w:rPr>
              <w:t>4</w:t>
            </w:r>
          </w:p>
        </w:tc>
        <w:tc>
          <w:tcPr>
            <w:tcW w:w="739" w:type="dxa"/>
            <w:gridSpan w:val="2"/>
          </w:tcPr>
          <w:p w14:paraId="224B5512">
            <w:pPr>
              <w:pStyle w:val="8"/>
              <w:jc w:val="center"/>
              <w:rPr>
                <w:rFonts w:ascii="Times New Roman" w:hAnsi="Times New Roman" w:cs="Times New Roman"/>
                <w:sz w:val="24"/>
                <w:szCs w:val="24"/>
              </w:rPr>
            </w:pPr>
            <w:r>
              <w:rPr>
                <w:rFonts w:ascii="Times New Roman" w:hAnsi="Times New Roman" w:cs="Times New Roman"/>
                <w:sz w:val="24"/>
                <w:szCs w:val="24"/>
              </w:rPr>
              <w:t>5</w:t>
            </w:r>
          </w:p>
        </w:tc>
        <w:tc>
          <w:tcPr>
            <w:tcW w:w="567" w:type="dxa"/>
            <w:gridSpan w:val="2"/>
          </w:tcPr>
          <w:p w14:paraId="3F0B460B">
            <w:pPr>
              <w:pStyle w:val="8"/>
              <w:jc w:val="center"/>
              <w:rPr>
                <w:rFonts w:ascii="Times New Roman" w:hAnsi="Times New Roman" w:cs="Times New Roman"/>
                <w:sz w:val="24"/>
                <w:szCs w:val="24"/>
              </w:rPr>
            </w:pPr>
            <w:r>
              <w:rPr>
                <w:rFonts w:ascii="Times New Roman" w:hAnsi="Times New Roman" w:cs="Times New Roman"/>
                <w:sz w:val="24"/>
                <w:szCs w:val="24"/>
              </w:rPr>
              <w:t>6</w:t>
            </w:r>
          </w:p>
        </w:tc>
        <w:tc>
          <w:tcPr>
            <w:tcW w:w="1134" w:type="dxa"/>
            <w:gridSpan w:val="2"/>
          </w:tcPr>
          <w:p w14:paraId="2E8AD7CF">
            <w:pPr>
              <w:pStyle w:val="8"/>
              <w:jc w:val="center"/>
              <w:rPr>
                <w:rFonts w:ascii="Times New Roman" w:hAnsi="Times New Roman" w:cs="Times New Roman"/>
                <w:sz w:val="24"/>
                <w:szCs w:val="24"/>
              </w:rPr>
            </w:pPr>
            <w:r>
              <w:rPr>
                <w:rFonts w:ascii="Times New Roman" w:hAnsi="Times New Roman" w:cs="Times New Roman"/>
                <w:sz w:val="24"/>
                <w:szCs w:val="24"/>
              </w:rPr>
              <w:t>7</w:t>
            </w:r>
          </w:p>
        </w:tc>
        <w:tc>
          <w:tcPr>
            <w:tcW w:w="708" w:type="dxa"/>
            <w:gridSpan w:val="2"/>
          </w:tcPr>
          <w:p w14:paraId="1F85E270">
            <w:pPr>
              <w:pStyle w:val="8"/>
              <w:jc w:val="center"/>
              <w:rPr>
                <w:rFonts w:ascii="Times New Roman" w:hAnsi="Times New Roman" w:cs="Times New Roman"/>
                <w:sz w:val="24"/>
                <w:szCs w:val="24"/>
              </w:rPr>
            </w:pPr>
            <w:r>
              <w:rPr>
                <w:rFonts w:ascii="Times New Roman" w:hAnsi="Times New Roman" w:cs="Times New Roman"/>
                <w:sz w:val="24"/>
                <w:szCs w:val="24"/>
              </w:rPr>
              <w:t>8</w:t>
            </w:r>
          </w:p>
        </w:tc>
        <w:tc>
          <w:tcPr>
            <w:tcW w:w="1106" w:type="dxa"/>
            <w:gridSpan w:val="2"/>
            <w:shd w:val="clear" w:color="auto" w:fill="auto"/>
          </w:tcPr>
          <w:p w14:paraId="6E4CAC0A">
            <w:pPr>
              <w:pStyle w:val="8"/>
              <w:jc w:val="center"/>
              <w:rPr>
                <w:rFonts w:ascii="Times New Roman" w:hAnsi="Times New Roman" w:cs="Times New Roman"/>
                <w:sz w:val="24"/>
                <w:szCs w:val="24"/>
              </w:rPr>
            </w:pPr>
            <w:r>
              <w:rPr>
                <w:rFonts w:ascii="Times New Roman" w:hAnsi="Times New Roman" w:cs="Times New Roman"/>
                <w:sz w:val="24"/>
                <w:szCs w:val="24"/>
              </w:rPr>
              <w:t>9</w:t>
            </w:r>
          </w:p>
        </w:tc>
        <w:tc>
          <w:tcPr>
            <w:tcW w:w="1134" w:type="dxa"/>
            <w:shd w:val="clear" w:color="auto" w:fill="auto"/>
          </w:tcPr>
          <w:p w14:paraId="0E70F52B">
            <w:pPr>
              <w:pStyle w:val="8"/>
              <w:jc w:val="center"/>
              <w:rPr>
                <w:rFonts w:ascii="Times New Roman" w:hAnsi="Times New Roman" w:cs="Times New Roman"/>
                <w:sz w:val="24"/>
                <w:szCs w:val="24"/>
              </w:rPr>
            </w:pPr>
            <w:r>
              <w:rPr>
                <w:rFonts w:ascii="Times New Roman" w:hAnsi="Times New Roman" w:cs="Times New Roman"/>
                <w:sz w:val="24"/>
                <w:szCs w:val="24"/>
              </w:rPr>
              <w:t>10</w:t>
            </w:r>
          </w:p>
        </w:tc>
        <w:tc>
          <w:tcPr>
            <w:tcW w:w="992" w:type="dxa"/>
            <w:shd w:val="clear" w:color="auto" w:fill="auto"/>
          </w:tcPr>
          <w:p w14:paraId="1E7A3E14">
            <w:pPr>
              <w:pStyle w:val="8"/>
              <w:jc w:val="center"/>
              <w:rPr>
                <w:rFonts w:ascii="Times New Roman" w:hAnsi="Times New Roman" w:cs="Times New Roman"/>
                <w:sz w:val="24"/>
                <w:szCs w:val="24"/>
              </w:rPr>
            </w:pPr>
            <w:r>
              <w:rPr>
                <w:rFonts w:ascii="Times New Roman" w:hAnsi="Times New Roman" w:cs="Times New Roman"/>
                <w:sz w:val="24"/>
                <w:szCs w:val="24"/>
              </w:rPr>
              <w:t>11</w:t>
            </w:r>
          </w:p>
        </w:tc>
        <w:tc>
          <w:tcPr>
            <w:tcW w:w="992" w:type="dxa"/>
            <w:shd w:val="clear" w:color="auto" w:fill="auto"/>
          </w:tcPr>
          <w:p w14:paraId="52AC355E">
            <w:pPr>
              <w:pStyle w:val="8"/>
              <w:jc w:val="center"/>
              <w:rPr>
                <w:rFonts w:ascii="Times New Roman" w:hAnsi="Times New Roman" w:cs="Times New Roman"/>
                <w:sz w:val="24"/>
                <w:szCs w:val="24"/>
              </w:rPr>
            </w:pPr>
            <w:r>
              <w:rPr>
                <w:rFonts w:ascii="Times New Roman" w:hAnsi="Times New Roman" w:cs="Times New Roman"/>
                <w:sz w:val="24"/>
                <w:szCs w:val="24"/>
              </w:rPr>
              <w:t>12</w:t>
            </w:r>
          </w:p>
        </w:tc>
        <w:tc>
          <w:tcPr>
            <w:tcW w:w="993" w:type="dxa"/>
          </w:tcPr>
          <w:p w14:paraId="33884884">
            <w:pPr>
              <w:pStyle w:val="8"/>
              <w:jc w:val="center"/>
              <w:rPr>
                <w:rFonts w:ascii="Times New Roman" w:hAnsi="Times New Roman" w:cs="Times New Roman"/>
                <w:sz w:val="24"/>
                <w:szCs w:val="24"/>
              </w:rPr>
            </w:pPr>
            <w:r>
              <w:rPr>
                <w:rFonts w:ascii="Times New Roman" w:hAnsi="Times New Roman" w:cs="Times New Roman"/>
                <w:sz w:val="24"/>
                <w:szCs w:val="24"/>
              </w:rPr>
              <w:t>13</w:t>
            </w:r>
          </w:p>
        </w:tc>
      </w:tr>
      <w:tr w14:paraId="5D37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restart"/>
          </w:tcPr>
          <w:p w14:paraId="180EAE30">
            <w:pPr>
              <w:pStyle w:val="8"/>
              <w:jc w:val="center"/>
              <w:rPr>
                <w:rFonts w:ascii="Times New Roman" w:hAnsi="Times New Roman" w:cs="Times New Roman"/>
                <w:sz w:val="24"/>
                <w:szCs w:val="24"/>
              </w:rPr>
            </w:pPr>
            <w:r>
              <w:rPr>
                <w:rFonts w:ascii="Times New Roman" w:hAnsi="Times New Roman" w:cs="Times New Roman"/>
                <w:sz w:val="24"/>
                <w:szCs w:val="24"/>
              </w:rPr>
              <w:t>1.</w:t>
            </w:r>
          </w:p>
        </w:tc>
        <w:tc>
          <w:tcPr>
            <w:tcW w:w="2244" w:type="dxa"/>
            <w:vMerge w:val="restart"/>
          </w:tcPr>
          <w:p w14:paraId="622D805C">
            <w:pPr>
              <w:pStyle w:val="8"/>
              <w:jc w:val="center"/>
              <w:rPr>
                <w:rFonts w:ascii="Times New Roman" w:hAnsi="Times New Roman" w:cs="Times New Roman"/>
                <w:sz w:val="24"/>
                <w:szCs w:val="24"/>
              </w:rPr>
            </w:pPr>
            <w:r>
              <w:rPr>
                <w:rFonts w:ascii="Times New Roman" w:hAnsi="Times New Roman" w:cs="Times New Roman"/>
                <w:sz w:val="24"/>
                <w:szCs w:val="24"/>
              </w:rPr>
              <w:t>Установка приборов учета ресурсов</w:t>
            </w:r>
          </w:p>
          <w:p w14:paraId="75A2421C">
            <w:pPr>
              <w:pStyle w:val="8"/>
              <w:jc w:val="center"/>
              <w:rPr>
                <w:rFonts w:ascii="Times New Roman" w:hAnsi="Times New Roman" w:cs="Times New Roman"/>
                <w:sz w:val="24"/>
                <w:szCs w:val="24"/>
              </w:rPr>
            </w:pPr>
          </w:p>
        </w:tc>
        <w:tc>
          <w:tcPr>
            <w:tcW w:w="1866" w:type="dxa"/>
            <w:vMerge w:val="restart"/>
          </w:tcPr>
          <w:p w14:paraId="20819151">
            <w:pPr>
              <w:pStyle w:val="8"/>
              <w:jc w:val="center"/>
              <w:rPr>
                <w:rFonts w:ascii="Times New Roman" w:hAnsi="Times New Roman" w:cs="Times New Roman"/>
                <w:sz w:val="24"/>
                <w:szCs w:val="24"/>
              </w:rPr>
            </w:pPr>
          </w:p>
          <w:p w14:paraId="050DC98D">
            <w:pPr>
              <w:pStyle w:val="8"/>
              <w:jc w:val="center"/>
              <w:rPr>
                <w:rFonts w:ascii="Times New Roman" w:hAnsi="Times New Roman" w:cs="Times New Roman"/>
                <w:sz w:val="24"/>
                <w:szCs w:val="24"/>
              </w:rPr>
            </w:pPr>
          </w:p>
          <w:p w14:paraId="19C526D2">
            <w:pPr>
              <w:pStyle w:val="8"/>
              <w:jc w:val="center"/>
              <w:rPr>
                <w:rFonts w:ascii="Times New Roman" w:hAnsi="Times New Roman" w:cs="Times New Roman"/>
                <w:sz w:val="24"/>
                <w:szCs w:val="24"/>
              </w:rPr>
            </w:pPr>
          </w:p>
          <w:p w14:paraId="2D3111B4">
            <w:pPr>
              <w:pStyle w:val="8"/>
              <w:jc w:val="center"/>
              <w:rPr>
                <w:rFonts w:ascii="Times New Roman" w:hAnsi="Times New Roman" w:cs="Times New Roman"/>
                <w:sz w:val="24"/>
                <w:szCs w:val="24"/>
              </w:rPr>
            </w:pPr>
          </w:p>
          <w:p w14:paraId="41861C0F">
            <w:pPr>
              <w:pStyle w:val="8"/>
              <w:jc w:val="center"/>
              <w:rPr>
                <w:rFonts w:ascii="Times New Roman" w:hAnsi="Times New Roman" w:cs="Times New Roman"/>
                <w:sz w:val="24"/>
                <w:szCs w:val="24"/>
              </w:rPr>
            </w:pPr>
          </w:p>
          <w:p w14:paraId="080DE4DE">
            <w:pPr>
              <w:pStyle w:val="8"/>
              <w:jc w:val="center"/>
              <w:rPr>
                <w:rFonts w:ascii="Times New Roman" w:hAnsi="Times New Roman" w:cs="Times New Roman"/>
                <w:sz w:val="24"/>
                <w:szCs w:val="24"/>
              </w:rPr>
            </w:pPr>
          </w:p>
          <w:p w14:paraId="7CAB867C">
            <w:pPr>
              <w:pStyle w:val="8"/>
              <w:jc w:val="center"/>
              <w:rPr>
                <w:rFonts w:ascii="Times New Roman" w:hAnsi="Times New Roman" w:cs="Times New Roman"/>
                <w:sz w:val="24"/>
                <w:szCs w:val="24"/>
              </w:rPr>
            </w:pPr>
          </w:p>
          <w:p w14:paraId="23F7439F">
            <w:pPr>
              <w:pStyle w:val="8"/>
              <w:jc w:val="center"/>
              <w:rPr>
                <w:rFonts w:ascii="Times New Roman" w:hAnsi="Times New Roman" w:cs="Times New Roman"/>
                <w:sz w:val="24"/>
                <w:szCs w:val="24"/>
              </w:rPr>
            </w:pPr>
          </w:p>
          <w:p w14:paraId="2B053011">
            <w:pPr>
              <w:pStyle w:val="8"/>
              <w:jc w:val="center"/>
              <w:rPr>
                <w:rFonts w:ascii="Times New Roman" w:hAnsi="Times New Roman" w:cs="Times New Roman"/>
                <w:sz w:val="24"/>
                <w:szCs w:val="24"/>
              </w:rPr>
            </w:pPr>
          </w:p>
          <w:p w14:paraId="1FC5BD3F">
            <w:pPr>
              <w:pStyle w:val="8"/>
              <w:jc w:val="center"/>
              <w:rPr>
                <w:rFonts w:ascii="Times New Roman" w:hAnsi="Times New Roman" w:cs="Times New Roman"/>
                <w:sz w:val="24"/>
                <w:szCs w:val="24"/>
              </w:rPr>
            </w:pPr>
          </w:p>
          <w:p w14:paraId="2EE35377">
            <w:pPr>
              <w:pStyle w:val="8"/>
              <w:jc w:val="center"/>
              <w:rPr>
                <w:rFonts w:ascii="Times New Roman" w:hAnsi="Times New Roman" w:cs="Times New Roman"/>
                <w:sz w:val="24"/>
                <w:szCs w:val="24"/>
              </w:rPr>
            </w:pPr>
          </w:p>
          <w:p w14:paraId="15038170">
            <w:pPr>
              <w:pStyle w:val="8"/>
              <w:jc w:val="center"/>
              <w:rPr>
                <w:rFonts w:ascii="Times New Roman" w:hAnsi="Times New Roman" w:cs="Times New Roman"/>
                <w:sz w:val="24"/>
                <w:szCs w:val="24"/>
              </w:rPr>
            </w:pPr>
          </w:p>
          <w:p w14:paraId="2C285B2B">
            <w:pPr>
              <w:pStyle w:val="8"/>
              <w:jc w:val="center"/>
              <w:rPr>
                <w:rFonts w:ascii="Times New Roman" w:hAnsi="Times New Roman" w:cs="Times New Roman"/>
                <w:sz w:val="24"/>
                <w:szCs w:val="24"/>
              </w:rPr>
            </w:pPr>
          </w:p>
          <w:p w14:paraId="2A99ED1C">
            <w:pPr>
              <w:pStyle w:val="8"/>
              <w:jc w:val="center"/>
              <w:rPr>
                <w:rFonts w:ascii="Times New Roman" w:hAnsi="Times New Roman" w:cs="Times New Roman"/>
                <w:sz w:val="24"/>
                <w:szCs w:val="24"/>
              </w:rPr>
            </w:pPr>
          </w:p>
          <w:p w14:paraId="5ED8586B">
            <w:pPr>
              <w:pStyle w:val="8"/>
              <w:jc w:val="center"/>
              <w:rPr>
                <w:rFonts w:ascii="Times New Roman" w:hAnsi="Times New Roman" w:cs="Times New Roman"/>
                <w:sz w:val="24"/>
                <w:szCs w:val="24"/>
              </w:rPr>
            </w:pPr>
          </w:p>
          <w:p w14:paraId="1B851610">
            <w:pPr>
              <w:pStyle w:val="8"/>
              <w:jc w:val="center"/>
              <w:rPr>
                <w:rFonts w:ascii="Times New Roman" w:hAnsi="Times New Roman" w:cs="Times New Roman"/>
                <w:sz w:val="24"/>
                <w:szCs w:val="24"/>
              </w:rPr>
            </w:pPr>
          </w:p>
          <w:p w14:paraId="74230242">
            <w:pPr>
              <w:pStyle w:val="8"/>
              <w:jc w:val="center"/>
              <w:rPr>
                <w:rFonts w:ascii="Times New Roman" w:hAnsi="Times New Roman" w:cs="Times New Roman"/>
                <w:sz w:val="24"/>
                <w:szCs w:val="24"/>
              </w:rPr>
            </w:pPr>
          </w:p>
          <w:p w14:paraId="18E4E1FE">
            <w:pPr>
              <w:pStyle w:val="8"/>
              <w:jc w:val="center"/>
              <w:rPr>
                <w:rFonts w:ascii="Times New Roman" w:hAnsi="Times New Roman" w:cs="Times New Roman"/>
                <w:sz w:val="24"/>
                <w:szCs w:val="24"/>
              </w:rPr>
            </w:pPr>
            <w:r>
              <w:rPr>
                <w:rFonts w:ascii="Times New Roman" w:hAnsi="Times New Roman" w:cs="Times New Roman"/>
                <w:sz w:val="24"/>
                <w:szCs w:val="24"/>
              </w:rPr>
              <w:t>Отдел ЖКХ управления жизнеобеспечения администрации Анучинского МО</w:t>
            </w:r>
          </w:p>
          <w:p w14:paraId="6CCF2BD9">
            <w:pPr>
              <w:pStyle w:val="8"/>
              <w:jc w:val="center"/>
              <w:rPr>
                <w:rFonts w:ascii="Times New Roman" w:hAnsi="Times New Roman" w:cs="Times New Roman"/>
                <w:sz w:val="24"/>
                <w:szCs w:val="24"/>
              </w:rPr>
            </w:pPr>
          </w:p>
        </w:tc>
        <w:tc>
          <w:tcPr>
            <w:tcW w:w="1700" w:type="dxa"/>
          </w:tcPr>
          <w:p w14:paraId="62D21173">
            <w:pPr>
              <w:pStyle w:val="8"/>
              <w:jc w:val="center"/>
              <w:rPr>
                <w:rFonts w:ascii="Times New Roman" w:hAnsi="Times New Roman" w:cs="Times New Roman"/>
                <w:sz w:val="24"/>
                <w:szCs w:val="24"/>
              </w:rPr>
            </w:pPr>
            <w:r>
              <w:rPr>
                <w:rFonts w:ascii="Times New Roman" w:hAnsi="Times New Roman" w:cs="Times New Roman"/>
                <w:sz w:val="24"/>
                <w:szCs w:val="24"/>
              </w:rPr>
              <w:t>всего</w:t>
            </w:r>
          </w:p>
        </w:tc>
        <w:tc>
          <w:tcPr>
            <w:tcW w:w="739" w:type="dxa"/>
            <w:gridSpan w:val="2"/>
          </w:tcPr>
          <w:p w14:paraId="2FF45F17">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4CF0C7ED">
            <w:pPr>
              <w:pStyle w:val="8"/>
              <w:rPr>
                <w:rFonts w:ascii="Times New Roman" w:hAnsi="Times New Roman" w:cs="Times New Roman"/>
                <w:sz w:val="24"/>
                <w:szCs w:val="24"/>
              </w:rPr>
            </w:pPr>
          </w:p>
        </w:tc>
        <w:tc>
          <w:tcPr>
            <w:tcW w:w="1134" w:type="dxa"/>
            <w:gridSpan w:val="2"/>
          </w:tcPr>
          <w:p w14:paraId="4C32AF61">
            <w:pPr>
              <w:pStyle w:val="8"/>
              <w:rPr>
                <w:rFonts w:ascii="Times New Roman" w:hAnsi="Times New Roman" w:cs="Times New Roman"/>
                <w:sz w:val="24"/>
                <w:szCs w:val="24"/>
              </w:rPr>
            </w:pPr>
          </w:p>
        </w:tc>
        <w:tc>
          <w:tcPr>
            <w:tcW w:w="708" w:type="dxa"/>
            <w:gridSpan w:val="2"/>
          </w:tcPr>
          <w:p w14:paraId="4F7F05BD">
            <w:pPr>
              <w:pStyle w:val="8"/>
              <w:rPr>
                <w:rFonts w:ascii="Times New Roman" w:hAnsi="Times New Roman" w:cs="Times New Roman"/>
                <w:sz w:val="24"/>
                <w:szCs w:val="24"/>
              </w:rPr>
            </w:pPr>
          </w:p>
        </w:tc>
        <w:tc>
          <w:tcPr>
            <w:tcW w:w="1106" w:type="dxa"/>
            <w:gridSpan w:val="2"/>
            <w:shd w:val="clear" w:color="auto" w:fill="auto"/>
          </w:tcPr>
          <w:p w14:paraId="570BF3E8">
            <w:pPr>
              <w:pStyle w:val="8"/>
              <w:rPr>
                <w:rFonts w:ascii="Times New Roman" w:hAnsi="Times New Roman" w:cs="Times New Roman"/>
                <w:b/>
                <w:bCs/>
                <w:sz w:val="24"/>
                <w:szCs w:val="24"/>
              </w:rPr>
            </w:pPr>
            <w:r>
              <w:rPr>
                <w:rFonts w:ascii="Times New Roman" w:hAnsi="Times New Roman" w:cs="Times New Roman"/>
                <w:b/>
                <w:bCs/>
                <w:sz w:val="24"/>
                <w:szCs w:val="24"/>
              </w:rPr>
              <w:t>0,00</w:t>
            </w:r>
          </w:p>
        </w:tc>
        <w:tc>
          <w:tcPr>
            <w:tcW w:w="1134" w:type="dxa"/>
            <w:shd w:val="clear" w:color="auto" w:fill="auto"/>
          </w:tcPr>
          <w:p w14:paraId="0098F9BB">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2" w:type="dxa"/>
            <w:shd w:val="clear" w:color="auto" w:fill="auto"/>
          </w:tcPr>
          <w:p w14:paraId="07B1245F">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2" w:type="dxa"/>
            <w:shd w:val="clear" w:color="auto" w:fill="auto"/>
          </w:tcPr>
          <w:p w14:paraId="31CD1526">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3" w:type="dxa"/>
          </w:tcPr>
          <w:p w14:paraId="23B12078">
            <w:pPr>
              <w:pStyle w:val="8"/>
              <w:jc w:val="center"/>
              <w:rPr>
                <w:rFonts w:ascii="Times New Roman" w:hAnsi="Times New Roman" w:cs="Times New Roman"/>
                <w:b/>
                <w:bCs/>
                <w:sz w:val="24"/>
                <w:szCs w:val="24"/>
              </w:rPr>
            </w:pPr>
            <w:r>
              <w:rPr>
                <w:rFonts w:ascii="Times New Roman" w:hAnsi="Times New Roman" w:cs="Times New Roman"/>
                <w:b/>
                <w:bCs/>
                <w:sz w:val="24"/>
                <w:szCs w:val="24"/>
              </w:rPr>
              <w:t>100,00</w:t>
            </w:r>
          </w:p>
        </w:tc>
      </w:tr>
      <w:tr w14:paraId="1A8D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continue"/>
          </w:tcPr>
          <w:p w14:paraId="324F3431">
            <w:pPr>
              <w:pStyle w:val="8"/>
              <w:jc w:val="center"/>
              <w:rPr>
                <w:rFonts w:ascii="Times New Roman" w:hAnsi="Times New Roman" w:cs="Times New Roman"/>
                <w:sz w:val="24"/>
                <w:szCs w:val="24"/>
              </w:rPr>
            </w:pPr>
          </w:p>
        </w:tc>
        <w:tc>
          <w:tcPr>
            <w:tcW w:w="2244" w:type="dxa"/>
            <w:vMerge w:val="continue"/>
          </w:tcPr>
          <w:p w14:paraId="239219EA">
            <w:pPr>
              <w:pStyle w:val="8"/>
              <w:jc w:val="center"/>
              <w:rPr>
                <w:rFonts w:ascii="Times New Roman" w:hAnsi="Times New Roman" w:cs="Times New Roman"/>
                <w:sz w:val="24"/>
                <w:szCs w:val="24"/>
              </w:rPr>
            </w:pPr>
          </w:p>
        </w:tc>
        <w:tc>
          <w:tcPr>
            <w:tcW w:w="1866" w:type="dxa"/>
            <w:vMerge w:val="continue"/>
          </w:tcPr>
          <w:p w14:paraId="36F8DEE1">
            <w:pPr>
              <w:pStyle w:val="8"/>
              <w:jc w:val="center"/>
              <w:rPr>
                <w:rFonts w:ascii="Times New Roman" w:hAnsi="Times New Roman" w:cs="Times New Roman"/>
                <w:sz w:val="24"/>
                <w:szCs w:val="24"/>
              </w:rPr>
            </w:pPr>
          </w:p>
        </w:tc>
        <w:tc>
          <w:tcPr>
            <w:tcW w:w="1700" w:type="dxa"/>
          </w:tcPr>
          <w:p w14:paraId="048B3269">
            <w:pPr>
              <w:pStyle w:val="8"/>
              <w:jc w:val="center"/>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739" w:type="dxa"/>
            <w:gridSpan w:val="2"/>
          </w:tcPr>
          <w:p w14:paraId="6B19A35C">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519CE99F">
            <w:pPr>
              <w:pStyle w:val="8"/>
              <w:rPr>
                <w:rFonts w:ascii="Times New Roman" w:hAnsi="Times New Roman" w:cs="Times New Roman"/>
                <w:sz w:val="24"/>
                <w:szCs w:val="24"/>
              </w:rPr>
            </w:pPr>
          </w:p>
        </w:tc>
        <w:tc>
          <w:tcPr>
            <w:tcW w:w="1134" w:type="dxa"/>
            <w:gridSpan w:val="2"/>
          </w:tcPr>
          <w:p w14:paraId="0BBB5381">
            <w:pPr>
              <w:pStyle w:val="8"/>
              <w:rPr>
                <w:rFonts w:ascii="Times New Roman" w:hAnsi="Times New Roman" w:cs="Times New Roman"/>
                <w:sz w:val="24"/>
                <w:szCs w:val="24"/>
              </w:rPr>
            </w:pPr>
          </w:p>
        </w:tc>
        <w:tc>
          <w:tcPr>
            <w:tcW w:w="708" w:type="dxa"/>
            <w:gridSpan w:val="2"/>
          </w:tcPr>
          <w:p w14:paraId="2C7F2E11">
            <w:pPr>
              <w:pStyle w:val="8"/>
              <w:rPr>
                <w:rFonts w:ascii="Times New Roman" w:hAnsi="Times New Roman" w:cs="Times New Roman"/>
                <w:sz w:val="24"/>
                <w:szCs w:val="24"/>
              </w:rPr>
            </w:pPr>
          </w:p>
        </w:tc>
        <w:tc>
          <w:tcPr>
            <w:tcW w:w="1106" w:type="dxa"/>
            <w:gridSpan w:val="2"/>
            <w:shd w:val="clear" w:color="auto" w:fill="auto"/>
          </w:tcPr>
          <w:p w14:paraId="2617107A">
            <w:pPr>
              <w:pStyle w:val="8"/>
              <w:rPr>
                <w:rFonts w:ascii="Times New Roman" w:hAnsi="Times New Roman" w:cs="Times New Roman"/>
                <w:sz w:val="24"/>
                <w:szCs w:val="24"/>
              </w:rPr>
            </w:pPr>
            <w:r>
              <w:rPr>
                <w:rFonts w:ascii="Times New Roman" w:hAnsi="Times New Roman" w:cs="Times New Roman"/>
                <w:sz w:val="24"/>
                <w:szCs w:val="24"/>
              </w:rPr>
              <w:t>0,00</w:t>
            </w:r>
          </w:p>
        </w:tc>
        <w:tc>
          <w:tcPr>
            <w:tcW w:w="1134" w:type="dxa"/>
          </w:tcPr>
          <w:p w14:paraId="5DDFEB0A">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2" w:type="dxa"/>
            <w:shd w:val="clear" w:color="auto" w:fill="auto"/>
          </w:tcPr>
          <w:p w14:paraId="7248CCD9">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2" w:type="dxa"/>
            <w:shd w:val="clear" w:color="auto" w:fill="auto"/>
          </w:tcPr>
          <w:p w14:paraId="6DE7A873">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3" w:type="dxa"/>
            <w:shd w:val="clear" w:color="auto" w:fill="auto"/>
          </w:tcPr>
          <w:p w14:paraId="6B363B49">
            <w:pPr>
              <w:pStyle w:val="8"/>
              <w:jc w:val="center"/>
              <w:rPr>
                <w:rFonts w:ascii="Times New Roman" w:hAnsi="Times New Roman" w:cs="Times New Roman"/>
                <w:sz w:val="24"/>
                <w:szCs w:val="24"/>
              </w:rPr>
            </w:pPr>
            <w:r>
              <w:rPr>
                <w:rFonts w:ascii="Times New Roman" w:hAnsi="Times New Roman" w:cs="Times New Roman"/>
                <w:sz w:val="24"/>
                <w:szCs w:val="24"/>
              </w:rPr>
              <w:t>100,00</w:t>
            </w:r>
          </w:p>
        </w:tc>
      </w:tr>
      <w:tr w14:paraId="6122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restart"/>
          </w:tcPr>
          <w:p w14:paraId="3B002094">
            <w:pPr>
              <w:pStyle w:val="8"/>
              <w:jc w:val="center"/>
              <w:rPr>
                <w:rFonts w:ascii="Times New Roman" w:hAnsi="Times New Roman" w:cs="Times New Roman"/>
                <w:sz w:val="24"/>
                <w:szCs w:val="24"/>
              </w:rPr>
            </w:pPr>
            <w:r>
              <w:rPr>
                <w:rFonts w:ascii="Times New Roman" w:hAnsi="Times New Roman" w:cs="Times New Roman"/>
                <w:sz w:val="24"/>
                <w:szCs w:val="24"/>
              </w:rPr>
              <w:t>2.</w:t>
            </w:r>
          </w:p>
        </w:tc>
        <w:tc>
          <w:tcPr>
            <w:tcW w:w="2244" w:type="dxa"/>
            <w:vMerge w:val="restart"/>
          </w:tcPr>
          <w:p w14:paraId="728CEEE7">
            <w:pPr>
              <w:pStyle w:val="8"/>
              <w:jc w:val="center"/>
              <w:rPr>
                <w:rFonts w:ascii="Times New Roman" w:hAnsi="Times New Roman" w:cs="Times New Roman"/>
                <w:sz w:val="24"/>
                <w:szCs w:val="24"/>
              </w:rPr>
            </w:pPr>
            <w:r>
              <w:rPr>
                <w:rFonts w:ascii="Times New Roman" w:hAnsi="Times New Roman" w:cs="Times New Roman"/>
                <w:sz w:val="24"/>
                <w:szCs w:val="24"/>
              </w:rPr>
              <w:t>Утепление зданий</w:t>
            </w:r>
          </w:p>
        </w:tc>
        <w:tc>
          <w:tcPr>
            <w:tcW w:w="1866" w:type="dxa"/>
            <w:vMerge w:val="continue"/>
          </w:tcPr>
          <w:p w14:paraId="23B60ECD">
            <w:pPr>
              <w:pStyle w:val="8"/>
              <w:jc w:val="center"/>
              <w:rPr>
                <w:rFonts w:ascii="Times New Roman" w:hAnsi="Times New Roman" w:cs="Times New Roman"/>
                <w:sz w:val="24"/>
                <w:szCs w:val="24"/>
              </w:rPr>
            </w:pPr>
          </w:p>
        </w:tc>
        <w:tc>
          <w:tcPr>
            <w:tcW w:w="1700" w:type="dxa"/>
          </w:tcPr>
          <w:p w14:paraId="1A62A41E">
            <w:pPr>
              <w:pStyle w:val="8"/>
              <w:jc w:val="center"/>
              <w:rPr>
                <w:rFonts w:ascii="Times New Roman" w:hAnsi="Times New Roman" w:cs="Times New Roman"/>
                <w:sz w:val="24"/>
                <w:szCs w:val="24"/>
              </w:rPr>
            </w:pPr>
            <w:r>
              <w:rPr>
                <w:rFonts w:ascii="Times New Roman" w:hAnsi="Times New Roman" w:cs="Times New Roman"/>
                <w:sz w:val="24"/>
                <w:szCs w:val="24"/>
              </w:rPr>
              <w:t>всего</w:t>
            </w:r>
          </w:p>
        </w:tc>
        <w:tc>
          <w:tcPr>
            <w:tcW w:w="739" w:type="dxa"/>
            <w:gridSpan w:val="2"/>
          </w:tcPr>
          <w:p w14:paraId="553EDDFA">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67D699CF">
            <w:pPr>
              <w:pStyle w:val="8"/>
              <w:rPr>
                <w:rFonts w:ascii="Times New Roman" w:hAnsi="Times New Roman" w:cs="Times New Roman"/>
                <w:sz w:val="24"/>
                <w:szCs w:val="24"/>
              </w:rPr>
            </w:pPr>
          </w:p>
        </w:tc>
        <w:tc>
          <w:tcPr>
            <w:tcW w:w="1134" w:type="dxa"/>
            <w:gridSpan w:val="2"/>
          </w:tcPr>
          <w:p w14:paraId="2ED779CF">
            <w:pPr>
              <w:pStyle w:val="8"/>
              <w:rPr>
                <w:rFonts w:ascii="Times New Roman" w:hAnsi="Times New Roman" w:cs="Times New Roman"/>
                <w:sz w:val="24"/>
                <w:szCs w:val="24"/>
              </w:rPr>
            </w:pPr>
          </w:p>
        </w:tc>
        <w:tc>
          <w:tcPr>
            <w:tcW w:w="708" w:type="dxa"/>
            <w:gridSpan w:val="2"/>
          </w:tcPr>
          <w:p w14:paraId="1B68CB59">
            <w:pPr>
              <w:pStyle w:val="8"/>
              <w:rPr>
                <w:rFonts w:ascii="Times New Roman" w:hAnsi="Times New Roman" w:cs="Times New Roman"/>
                <w:b/>
                <w:bCs/>
                <w:sz w:val="24"/>
                <w:szCs w:val="24"/>
              </w:rPr>
            </w:pPr>
          </w:p>
        </w:tc>
        <w:tc>
          <w:tcPr>
            <w:tcW w:w="1106" w:type="dxa"/>
            <w:gridSpan w:val="2"/>
            <w:shd w:val="clear" w:color="auto" w:fill="auto"/>
          </w:tcPr>
          <w:p w14:paraId="1E4DE44F">
            <w:pPr>
              <w:pStyle w:val="8"/>
              <w:rPr>
                <w:rFonts w:ascii="Times New Roman" w:hAnsi="Times New Roman" w:cs="Times New Roman"/>
                <w:sz w:val="24"/>
                <w:szCs w:val="24"/>
              </w:rPr>
            </w:pPr>
            <w:r>
              <w:rPr>
                <w:rFonts w:ascii="Times New Roman" w:hAnsi="Times New Roman" w:cs="Times New Roman"/>
                <w:sz w:val="24"/>
                <w:szCs w:val="24"/>
              </w:rPr>
              <w:t>0,00</w:t>
            </w:r>
          </w:p>
        </w:tc>
        <w:tc>
          <w:tcPr>
            <w:tcW w:w="1134" w:type="dxa"/>
          </w:tcPr>
          <w:p w14:paraId="2D3C6F69">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2" w:type="dxa"/>
            <w:shd w:val="clear" w:color="auto" w:fill="auto"/>
          </w:tcPr>
          <w:p w14:paraId="028AD847">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2" w:type="dxa"/>
            <w:shd w:val="clear" w:color="auto" w:fill="auto"/>
          </w:tcPr>
          <w:p w14:paraId="2397DA0F">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3" w:type="dxa"/>
            <w:shd w:val="clear" w:color="auto" w:fill="auto"/>
          </w:tcPr>
          <w:p w14:paraId="1395491F">
            <w:pPr>
              <w:pStyle w:val="8"/>
              <w:jc w:val="center"/>
              <w:rPr>
                <w:rFonts w:ascii="Times New Roman" w:hAnsi="Times New Roman" w:cs="Times New Roman"/>
                <w:b/>
                <w:bCs/>
                <w:sz w:val="24"/>
                <w:szCs w:val="24"/>
              </w:rPr>
            </w:pPr>
            <w:r>
              <w:rPr>
                <w:rFonts w:ascii="Times New Roman" w:hAnsi="Times New Roman" w:cs="Times New Roman"/>
                <w:b/>
                <w:bCs/>
                <w:sz w:val="24"/>
                <w:szCs w:val="24"/>
              </w:rPr>
              <w:t>300,00</w:t>
            </w:r>
          </w:p>
        </w:tc>
      </w:tr>
      <w:tr w14:paraId="2D2D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continue"/>
          </w:tcPr>
          <w:p w14:paraId="1250C572">
            <w:pPr>
              <w:pStyle w:val="8"/>
              <w:jc w:val="center"/>
              <w:rPr>
                <w:rFonts w:ascii="Times New Roman" w:hAnsi="Times New Roman" w:cs="Times New Roman"/>
                <w:sz w:val="24"/>
                <w:szCs w:val="24"/>
              </w:rPr>
            </w:pPr>
          </w:p>
        </w:tc>
        <w:tc>
          <w:tcPr>
            <w:tcW w:w="2244" w:type="dxa"/>
            <w:vMerge w:val="continue"/>
          </w:tcPr>
          <w:p w14:paraId="3FB36A99">
            <w:pPr>
              <w:pStyle w:val="8"/>
              <w:jc w:val="center"/>
              <w:rPr>
                <w:rFonts w:ascii="Times New Roman" w:hAnsi="Times New Roman" w:cs="Times New Roman"/>
                <w:sz w:val="24"/>
                <w:szCs w:val="24"/>
              </w:rPr>
            </w:pPr>
          </w:p>
        </w:tc>
        <w:tc>
          <w:tcPr>
            <w:tcW w:w="1866" w:type="dxa"/>
            <w:vMerge w:val="continue"/>
          </w:tcPr>
          <w:p w14:paraId="610D54A9">
            <w:pPr>
              <w:pStyle w:val="8"/>
              <w:jc w:val="center"/>
              <w:rPr>
                <w:rFonts w:ascii="Times New Roman" w:hAnsi="Times New Roman" w:cs="Times New Roman"/>
                <w:sz w:val="24"/>
                <w:szCs w:val="24"/>
              </w:rPr>
            </w:pPr>
          </w:p>
        </w:tc>
        <w:tc>
          <w:tcPr>
            <w:tcW w:w="1700" w:type="dxa"/>
          </w:tcPr>
          <w:p w14:paraId="5775B282">
            <w:pPr>
              <w:pStyle w:val="8"/>
              <w:jc w:val="center"/>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739" w:type="dxa"/>
            <w:gridSpan w:val="2"/>
          </w:tcPr>
          <w:p w14:paraId="594DFA45">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1F870920">
            <w:pPr>
              <w:pStyle w:val="8"/>
              <w:rPr>
                <w:rFonts w:ascii="Times New Roman" w:hAnsi="Times New Roman" w:cs="Times New Roman"/>
                <w:sz w:val="24"/>
                <w:szCs w:val="24"/>
              </w:rPr>
            </w:pPr>
          </w:p>
        </w:tc>
        <w:tc>
          <w:tcPr>
            <w:tcW w:w="1134" w:type="dxa"/>
            <w:gridSpan w:val="2"/>
          </w:tcPr>
          <w:p w14:paraId="1A75E539">
            <w:pPr>
              <w:pStyle w:val="8"/>
              <w:rPr>
                <w:rFonts w:ascii="Times New Roman" w:hAnsi="Times New Roman" w:cs="Times New Roman"/>
                <w:sz w:val="24"/>
                <w:szCs w:val="24"/>
              </w:rPr>
            </w:pPr>
          </w:p>
        </w:tc>
        <w:tc>
          <w:tcPr>
            <w:tcW w:w="708" w:type="dxa"/>
            <w:gridSpan w:val="2"/>
          </w:tcPr>
          <w:p w14:paraId="37E771F5">
            <w:pPr>
              <w:pStyle w:val="8"/>
              <w:rPr>
                <w:rFonts w:ascii="Times New Roman" w:hAnsi="Times New Roman" w:cs="Times New Roman"/>
                <w:sz w:val="24"/>
                <w:szCs w:val="24"/>
              </w:rPr>
            </w:pPr>
          </w:p>
        </w:tc>
        <w:tc>
          <w:tcPr>
            <w:tcW w:w="1106" w:type="dxa"/>
            <w:gridSpan w:val="2"/>
            <w:shd w:val="clear" w:color="auto" w:fill="auto"/>
          </w:tcPr>
          <w:p w14:paraId="450B8AF6">
            <w:pPr>
              <w:pStyle w:val="8"/>
              <w:rPr>
                <w:rFonts w:ascii="Times New Roman" w:hAnsi="Times New Roman" w:cs="Times New Roman"/>
                <w:sz w:val="24"/>
                <w:szCs w:val="24"/>
              </w:rPr>
            </w:pPr>
            <w:r>
              <w:rPr>
                <w:rFonts w:ascii="Times New Roman" w:hAnsi="Times New Roman" w:cs="Times New Roman"/>
                <w:sz w:val="24"/>
                <w:szCs w:val="24"/>
              </w:rPr>
              <w:t>0,00</w:t>
            </w:r>
          </w:p>
        </w:tc>
        <w:tc>
          <w:tcPr>
            <w:tcW w:w="1134" w:type="dxa"/>
          </w:tcPr>
          <w:p w14:paraId="66DED9BB">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2" w:type="dxa"/>
            <w:shd w:val="clear" w:color="auto" w:fill="auto"/>
          </w:tcPr>
          <w:p w14:paraId="0E53B706">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2" w:type="dxa"/>
            <w:shd w:val="clear" w:color="auto" w:fill="auto"/>
          </w:tcPr>
          <w:p w14:paraId="3CA11DB9">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3" w:type="dxa"/>
            <w:shd w:val="clear" w:color="auto" w:fill="auto"/>
          </w:tcPr>
          <w:p w14:paraId="0BFE130F">
            <w:pPr>
              <w:pStyle w:val="8"/>
              <w:jc w:val="center"/>
              <w:rPr>
                <w:rFonts w:ascii="Times New Roman" w:hAnsi="Times New Roman" w:cs="Times New Roman"/>
                <w:sz w:val="24"/>
                <w:szCs w:val="24"/>
              </w:rPr>
            </w:pPr>
            <w:r>
              <w:rPr>
                <w:rFonts w:ascii="Times New Roman" w:hAnsi="Times New Roman" w:cs="Times New Roman"/>
                <w:sz w:val="24"/>
                <w:szCs w:val="24"/>
              </w:rPr>
              <w:t>300,00</w:t>
            </w:r>
          </w:p>
        </w:tc>
      </w:tr>
      <w:tr w14:paraId="36D2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restart"/>
          </w:tcPr>
          <w:p w14:paraId="52FFCB6A">
            <w:pPr>
              <w:pStyle w:val="8"/>
              <w:jc w:val="center"/>
              <w:rPr>
                <w:rFonts w:ascii="Times New Roman" w:hAnsi="Times New Roman" w:cs="Times New Roman"/>
                <w:sz w:val="24"/>
                <w:szCs w:val="24"/>
              </w:rPr>
            </w:pPr>
            <w:r>
              <w:rPr>
                <w:rFonts w:ascii="Times New Roman" w:hAnsi="Times New Roman" w:cs="Times New Roman"/>
                <w:sz w:val="24"/>
                <w:szCs w:val="24"/>
              </w:rPr>
              <w:t>3.</w:t>
            </w:r>
          </w:p>
        </w:tc>
        <w:tc>
          <w:tcPr>
            <w:tcW w:w="2244" w:type="dxa"/>
            <w:vMerge w:val="restart"/>
          </w:tcPr>
          <w:p w14:paraId="3B81D1BB">
            <w:pPr>
              <w:pStyle w:val="8"/>
              <w:jc w:val="center"/>
              <w:rPr>
                <w:rFonts w:ascii="Times New Roman" w:hAnsi="Times New Roman" w:cs="Times New Roman"/>
                <w:sz w:val="24"/>
                <w:szCs w:val="24"/>
              </w:rPr>
            </w:pPr>
            <w:r>
              <w:rPr>
                <w:rFonts w:ascii="Times New Roman" w:hAnsi="Times New Roman" w:cs="Times New Roman"/>
                <w:sz w:val="24"/>
                <w:szCs w:val="24"/>
              </w:rPr>
              <w:t>Замена котельного оборудования на энергоэффективное</w:t>
            </w:r>
          </w:p>
          <w:p w14:paraId="342D1437">
            <w:pPr>
              <w:pStyle w:val="8"/>
              <w:jc w:val="center"/>
              <w:rPr>
                <w:rFonts w:ascii="Times New Roman" w:hAnsi="Times New Roman" w:cs="Times New Roman"/>
                <w:sz w:val="24"/>
                <w:szCs w:val="24"/>
              </w:rPr>
            </w:pPr>
          </w:p>
        </w:tc>
        <w:tc>
          <w:tcPr>
            <w:tcW w:w="1866" w:type="dxa"/>
            <w:vMerge w:val="continue"/>
          </w:tcPr>
          <w:p w14:paraId="406D5F57">
            <w:pPr>
              <w:pStyle w:val="8"/>
              <w:jc w:val="center"/>
              <w:rPr>
                <w:rFonts w:ascii="Times New Roman" w:hAnsi="Times New Roman" w:cs="Times New Roman"/>
                <w:sz w:val="24"/>
                <w:szCs w:val="24"/>
              </w:rPr>
            </w:pPr>
          </w:p>
        </w:tc>
        <w:tc>
          <w:tcPr>
            <w:tcW w:w="1700" w:type="dxa"/>
          </w:tcPr>
          <w:p w14:paraId="3EEF72E2">
            <w:pPr>
              <w:pStyle w:val="8"/>
              <w:jc w:val="center"/>
              <w:rPr>
                <w:rFonts w:ascii="Times New Roman" w:hAnsi="Times New Roman" w:cs="Times New Roman"/>
                <w:sz w:val="24"/>
                <w:szCs w:val="24"/>
              </w:rPr>
            </w:pPr>
            <w:r>
              <w:rPr>
                <w:rFonts w:ascii="Times New Roman" w:hAnsi="Times New Roman" w:cs="Times New Roman"/>
                <w:sz w:val="24"/>
                <w:szCs w:val="24"/>
              </w:rPr>
              <w:t>всего</w:t>
            </w:r>
          </w:p>
        </w:tc>
        <w:tc>
          <w:tcPr>
            <w:tcW w:w="739" w:type="dxa"/>
            <w:gridSpan w:val="2"/>
          </w:tcPr>
          <w:p w14:paraId="03171F9F">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2924D03C">
            <w:pPr>
              <w:pStyle w:val="8"/>
              <w:rPr>
                <w:rFonts w:ascii="Times New Roman" w:hAnsi="Times New Roman" w:cs="Times New Roman"/>
                <w:sz w:val="24"/>
                <w:szCs w:val="24"/>
              </w:rPr>
            </w:pPr>
          </w:p>
        </w:tc>
        <w:tc>
          <w:tcPr>
            <w:tcW w:w="1134" w:type="dxa"/>
            <w:gridSpan w:val="2"/>
          </w:tcPr>
          <w:p w14:paraId="04554D7E">
            <w:pPr>
              <w:pStyle w:val="8"/>
              <w:rPr>
                <w:rFonts w:ascii="Times New Roman" w:hAnsi="Times New Roman" w:cs="Times New Roman"/>
                <w:sz w:val="24"/>
                <w:szCs w:val="24"/>
              </w:rPr>
            </w:pPr>
          </w:p>
        </w:tc>
        <w:tc>
          <w:tcPr>
            <w:tcW w:w="708" w:type="dxa"/>
            <w:gridSpan w:val="2"/>
          </w:tcPr>
          <w:p w14:paraId="578A8E06">
            <w:pPr>
              <w:pStyle w:val="8"/>
              <w:rPr>
                <w:rFonts w:ascii="Times New Roman" w:hAnsi="Times New Roman" w:cs="Times New Roman"/>
                <w:sz w:val="24"/>
                <w:szCs w:val="24"/>
              </w:rPr>
            </w:pPr>
          </w:p>
        </w:tc>
        <w:tc>
          <w:tcPr>
            <w:tcW w:w="1106" w:type="dxa"/>
            <w:gridSpan w:val="2"/>
            <w:shd w:val="clear" w:color="auto" w:fill="auto"/>
          </w:tcPr>
          <w:p w14:paraId="79775F4E">
            <w:pPr>
              <w:pStyle w:val="8"/>
              <w:rPr>
                <w:rFonts w:ascii="Times New Roman" w:hAnsi="Times New Roman" w:cs="Times New Roman"/>
                <w:sz w:val="24"/>
                <w:szCs w:val="24"/>
              </w:rPr>
            </w:pPr>
            <w:r>
              <w:rPr>
                <w:rFonts w:ascii="Times New Roman" w:hAnsi="Times New Roman" w:cs="Times New Roman"/>
                <w:sz w:val="24"/>
                <w:szCs w:val="24"/>
              </w:rPr>
              <w:t>0,00</w:t>
            </w:r>
          </w:p>
        </w:tc>
        <w:tc>
          <w:tcPr>
            <w:tcW w:w="1134" w:type="dxa"/>
          </w:tcPr>
          <w:p w14:paraId="73903F73">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2" w:type="dxa"/>
            <w:shd w:val="clear" w:color="auto" w:fill="auto"/>
          </w:tcPr>
          <w:p w14:paraId="7FDF1263">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2" w:type="dxa"/>
            <w:shd w:val="clear" w:color="auto" w:fill="auto"/>
          </w:tcPr>
          <w:p w14:paraId="2BD16AA9">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3" w:type="dxa"/>
            <w:shd w:val="clear" w:color="auto" w:fill="auto"/>
          </w:tcPr>
          <w:p w14:paraId="1BF59144">
            <w:pPr>
              <w:pStyle w:val="8"/>
              <w:jc w:val="center"/>
              <w:rPr>
                <w:rFonts w:ascii="Times New Roman" w:hAnsi="Times New Roman" w:cs="Times New Roman"/>
                <w:b/>
                <w:bCs/>
                <w:sz w:val="24"/>
                <w:szCs w:val="24"/>
              </w:rPr>
            </w:pPr>
            <w:r>
              <w:rPr>
                <w:rFonts w:ascii="Times New Roman" w:hAnsi="Times New Roman" w:cs="Times New Roman"/>
                <w:b/>
                <w:bCs/>
                <w:sz w:val="24"/>
                <w:szCs w:val="24"/>
              </w:rPr>
              <w:t>4500,00</w:t>
            </w:r>
          </w:p>
        </w:tc>
      </w:tr>
      <w:tr w14:paraId="0904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continue"/>
          </w:tcPr>
          <w:p w14:paraId="47D8FAB8">
            <w:pPr>
              <w:pStyle w:val="8"/>
              <w:jc w:val="center"/>
              <w:rPr>
                <w:rFonts w:ascii="Times New Roman" w:hAnsi="Times New Roman" w:cs="Times New Roman"/>
                <w:sz w:val="24"/>
                <w:szCs w:val="24"/>
              </w:rPr>
            </w:pPr>
          </w:p>
        </w:tc>
        <w:tc>
          <w:tcPr>
            <w:tcW w:w="2244" w:type="dxa"/>
            <w:vMerge w:val="continue"/>
          </w:tcPr>
          <w:p w14:paraId="6A1736AA">
            <w:pPr>
              <w:pStyle w:val="8"/>
              <w:jc w:val="center"/>
              <w:rPr>
                <w:rFonts w:ascii="Times New Roman" w:hAnsi="Times New Roman" w:cs="Times New Roman"/>
                <w:sz w:val="24"/>
                <w:szCs w:val="24"/>
              </w:rPr>
            </w:pPr>
          </w:p>
        </w:tc>
        <w:tc>
          <w:tcPr>
            <w:tcW w:w="1866" w:type="dxa"/>
            <w:vMerge w:val="continue"/>
          </w:tcPr>
          <w:p w14:paraId="1798FF16">
            <w:pPr>
              <w:pStyle w:val="8"/>
              <w:jc w:val="center"/>
              <w:rPr>
                <w:rFonts w:ascii="Times New Roman" w:hAnsi="Times New Roman" w:cs="Times New Roman"/>
                <w:sz w:val="24"/>
                <w:szCs w:val="24"/>
              </w:rPr>
            </w:pPr>
          </w:p>
        </w:tc>
        <w:tc>
          <w:tcPr>
            <w:tcW w:w="1700" w:type="dxa"/>
          </w:tcPr>
          <w:p w14:paraId="637EB4F9">
            <w:pPr>
              <w:pStyle w:val="8"/>
              <w:jc w:val="center"/>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739" w:type="dxa"/>
            <w:gridSpan w:val="2"/>
          </w:tcPr>
          <w:p w14:paraId="0EF1A753">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67ACE016">
            <w:pPr>
              <w:pStyle w:val="8"/>
              <w:rPr>
                <w:rFonts w:ascii="Times New Roman" w:hAnsi="Times New Roman" w:cs="Times New Roman"/>
                <w:sz w:val="24"/>
                <w:szCs w:val="24"/>
              </w:rPr>
            </w:pPr>
          </w:p>
        </w:tc>
        <w:tc>
          <w:tcPr>
            <w:tcW w:w="1134" w:type="dxa"/>
            <w:gridSpan w:val="2"/>
          </w:tcPr>
          <w:p w14:paraId="6E1D8A06">
            <w:pPr>
              <w:pStyle w:val="8"/>
              <w:rPr>
                <w:rFonts w:ascii="Times New Roman" w:hAnsi="Times New Roman" w:cs="Times New Roman"/>
                <w:sz w:val="24"/>
                <w:szCs w:val="24"/>
              </w:rPr>
            </w:pPr>
          </w:p>
        </w:tc>
        <w:tc>
          <w:tcPr>
            <w:tcW w:w="708" w:type="dxa"/>
            <w:gridSpan w:val="2"/>
          </w:tcPr>
          <w:p w14:paraId="7E4506CE">
            <w:pPr>
              <w:pStyle w:val="8"/>
              <w:rPr>
                <w:rFonts w:ascii="Times New Roman" w:hAnsi="Times New Roman" w:cs="Times New Roman"/>
                <w:sz w:val="24"/>
                <w:szCs w:val="24"/>
              </w:rPr>
            </w:pPr>
          </w:p>
        </w:tc>
        <w:tc>
          <w:tcPr>
            <w:tcW w:w="1106" w:type="dxa"/>
            <w:gridSpan w:val="2"/>
            <w:shd w:val="clear" w:color="auto" w:fill="auto"/>
          </w:tcPr>
          <w:p w14:paraId="39230C24">
            <w:pPr>
              <w:pStyle w:val="8"/>
              <w:rPr>
                <w:rFonts w:ascii="Times New Roman" w:hAnsi="Times New Roman" w:cs="Times New Roman"/>
                <w:sz w:val="24"/>
                <w:szCs w:val="24"/>
              </w:rPr>
            </w:pPr>
            <w:r>
              <w:rPr>
                <w:rFonts w:ascii="Times New Roman" w:hAnsi="Times New Roman" w:cs="Times New Roman"/>
                <w:sz w:val="24"/>
                <w:szCs w:val="24"/>
              </w:rPr>
              <w:t>0,00</w:t>
            </w:r>
          </w:p>
        </w:tc>
        <w:tc>
          <w:tcPr>
            <w:tcW w:w="1134" w:type="dxa"/>
          </w:tcPr>
          <w:p w14:paraId="10958BEF">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2" w:type="dxa"/>
            <w:shd w:val="clear" w:color="auto" w:fill="auto"/>
          </w:tcPr>
          <w:p w14:paraId="542614E8">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2" w:type="dxa"/>
            <w:shd w:val="clear" w:color="auto" w:fill="auto"/>
          </w:tcPr>
          <w:p w14:paraId="53FCF441">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3" w:type="dxa"/>
            <w:shd w:val="clear" w:color="auto" w:fill="auto"/>
          </w:tcPr>
          <w:p w14:paraId="2A3331A3">
            <w:pPr>
              <w:pStyle w:val="8"/>
              <w:jc w:val="center"/>
              <w:rPr>
                <w:rFonts w:ascii="Times New Roman" w:hAnsi="Times New Roman" w:cs="Times New Roman"/>
                <w:sz w:val="24"/>
                <w:szCs w:val="24"/>
              </w:rPr>
            </w:pPr>
            <w:r>
              <w:rPr>
                <w:rFonts w:ascii="Times New Roman" w:hAnsi="Times New Roman" w:cs="Times New Roman"/>
                <w:sz w:val="24"/>
                <w:szCs w:val="24"/>
              </w:rPr>
              <w:t>4500,00</w:t>
            </w:r>
          </w:p>
        </w:tc>
      </w:tr>
      <w:tr w14:paraId="6E43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restart"/>
          </w:tcPr>
          <w:p w14:paraId="7C76AF46">
            <w:pPr>
              <w:pStyle w:val="8"/>
              <w:jc w:val="center"/>
              <w:rPr>
                <w:rFonts w:ascii="Times New Roman" w:hAnsi="Times New Roman" w:cs="Times New Roman"/>
                <w:sz w:val="24"/>
                <w:szCs w:val="24"/>
              </w:rPr>
            </w:pPr>
            <w:r>
              <w:rPr>
                <w:rFonts w:ascii="Times New Roman" w:hAnsi="Times New Roman" w:cs="Times New Roman"/>
                <w:sz w:val="24"/>
                <w:szCs w:val="24"/>
              </w:rPr>
              <w:t>4.</w:t>
            </w:r>
          </w:p>
        </w:tc>
        <w:tc>
          <w:tcPr>
            <w:tcW w:w="2244" w:type="dxa"/>
            <w:vMerge w:val="restart"/>
          </w:tcPr>
          <w:p w14:paraId="55454F23">
            <w:pPr>
              <w:pStyle w:val="8"/>
              <w:jc w:val="center"/>
              <w:rPr>
                <w:rFonts w:ascii="Times New Roman" w:hAnsi="Times New Roman" w:cs="Times New Roman"/>
                <w:sz w:val="24"/>
                <w:szCs w:val="24"/>
              </w:rPr>
            </w:pPr>
            <w:r>
              <w:rPr>
                <w:rFonts w:ascii="Times New Roman" w:hAnsi="Times New Roman" w:cs="Times New Roman"/>
                <w:sz w:val="24"/>
                <w:szCs w:val="24"/>
              </w:rPr>
              <w:t>Ремонт сетей и внутренних систем теплоснабжения</w:t>
            </w:r>
          </w:p>
        </w:tc>
        <w:tc>
          <w:tcPr>
            <w:tcW w:w="1866" w:type="dxa"/>
            <w:vMerge w:val="continue"/>
          </w:tcPr>
          <w:p w14:paraId="5EF9D298">
            <w:pPr>
              <w:pStyle w:val="8"/>
              <w:jc w:val="center"/>
              <w:rPr>
                <w:rFonts w:ascii="Times New Roman" w:hAnsi="Times New Roman" w:cs="Times New Roman"/>
                <w:sz w:val="24"/>
                <w:szCs w:val="24"/>
              </w:rPr>
            </w:pPr>
          </w:p>
        </w:tc>
        <w:tc>
          <w:tcPr>
            <w:tcW w:w="1700" w:type="dxa"/>
          </w:tcPr>
          <w:p w14:paraId="31110C1A">
            <w:pPr>
              <w:pStyle w:val="8"/>
              <w:jc w:val="center"/>
              <w:rPr>
                <w:rFonts w:ascii="Times New Roman" w:hAnsi="Times New Roman" w:cs="Times New Roman"/>
                <w:sz w:val="24"/>
                <w:szCs w:val="24"/>
              </w:rPr>
            </w:pPr>
            <w:r>
              <w:rPr>
                <w:rFonts w:ascii="Times New Roman" w:hAnsi="Times New Roman" w:cs="Times New Roman"/>
                <w:sz w:val="24"/>
                <w:szCs w:val="24"/>
              </w:rPr>
              <w:t>всего</w:t>
            </w:r>
          </w:p>
        </w:tc>
        <w:tc>
          <w:tcPr>
            <w:tcW w:w="739" w:type="dxa"/>
            <w:gridSpan w:val="2"/>
          </w:tcPr>
          <w:p w14:paraId="760A1716">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7C24986E">
            <w:pPr>
              <w:pStyle w:val="8"/>
              <w:rPr>
                <w:rFonts w:ascii="Times New Roman" w:hAnsi="Times New Roman" w:cs="Times New Roman"/>
                <w:sz w:val="24"/>
                <w:szCs w:val="24"/>
              </w:rPr>
            </w:pPr>
          </w:p>
        </w:tc>
        <w:tc>
          <w:tcPr>
            <w:tcW w:w="1134" w:type="dxa"/>
            <w:gridSpan w:val="2"/>
          </w:tcPr>
          <w:p w14:paraId="22F8B477">
            <w:pPr>
              <w:pStyle w:val="8"/>
              <w:rPr>
                <w:rFonts w:ascii="Times New Roman" w:hAnsi="Times New Roman" w:cs="Times New Roman"/>
                <w:sz w:val="24"/>
                <w:szCs w:val="24"/>
              </w:rPr>
            </w:pPr>
          </w:p>
        </w:tc>
        <w:tc>
          <w:tcPr>
            <w:tcW w:w="708" w:type="dxa"/>
            <w:gridSpan w:val="2"/>
          </w:tcPr>
          <w:p w14:paraId="3A30007D">
            <w:pPr>
              <w:pStyle w:val="8"/>
              <w:rPr>
                <w:rFonts w:ascii="Times New Roman" w:hAnsi="Times New Roman" w:cs="Times New Roman"/>
                <w:sz w:val="24"/>
                <w:szCs w:val="24"/>
              </w:rPr>
            </w:pPr>
          </w:p>
        </w:tc>
        <w:tc>
          <w:tcPr>
            <w:tcW w:w="1106" w:type="dxa"/>
            <w:gridSpan w:val="2"/>
            <w:shd w:val="clear" w:color="auto" w:fill="auto"/>
          </w:tcPr>
          <w:p w14:paraId="5E8F8B48">
            <w:pPr>
              <w:pStyle w:val="8"/>
              <w:rPr>
                <w:rFonts w:ascii="Times New Roman" w:hAnsi="Times New Roman" w:cs="Times New Roman"/>
                <w:sz w:val="24"/>
                <w:szCs w:val="24"/>
              </w:rPr>
            </w:pPr>
            <w:r>
              <w:rPr>
                <w:rFonts w:ascii="Times New Roman" w:hAnsi="Times New Roman" w:cs="Times New Roman"/>
                <w:sz w:val="24"/>
                <w:szCs w:val="24"/>
              </w:rPr>
              <w:t>0,00</w:t>
            </w:r>
          </w:p>
        </w:tc>
        <w:tc>
          <w:tcPr>
            <w:tcW w:w="1134" w:type="dxa"/>
          </w:tcPr>
          <w:p w14:paraId="43DF3B1F">
            <w:pPr>
              <w:pStyle w:val="8"/>
              <w:jc w:val="center"/>
              <w:rPr>
                <w:rFonts w:ascii="Times New Roman" w:hAnsi="Times New Roman" w:cs="Times New Roman"/>
                <w:b/>
                <w:bCs/>
                <w:sz w:val="24"/>
                <w:szCs w:val="24"/>
              </w:rPr>
            </w:pPr>
            <w:r>
              <w:rPr>
                <w:rFonts w:ascii="Times New Roman" w:hAnsi="Times New Roman" w:cs="Times New Roman"/>
                <w:b/>
                <w:bCs/>
                <w:sz w:val="24"/>
                <w:szCs w:val="24"/>
              </w:rPr>
              <w:t>500,00</w:t>
            </w:r>
          </w:p>
        </w:tc>
        <w:tc>
          <w:tcPr>
            <w:tcW w:w="992" w:type="dxa"/>
            <w:shd w:val="clear" w:color="auto" w:fill="auto"/>
          </w:tcPr>
          <w:p w14:paraId="65EBF8AA">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c>
          <w:tcPr>
            <w:tcW w:w="992" w:type="dxa"/>
            <w:shd w:val="clear" w:color="auto" w:fill="auto"/>
          </w:tcPr>
          <w:p w14:paraId="28AF7AE2">
            <w:pPr>
              <w:pStyle w:val="8"/>
              <w:jc w:val="center"/>
              <w:rPr>
                <w:rFonts w:ascii="Times New Roman" w:hAnsi="Times New Roman" w:cs="Times New Roman"/>
                <w:b/>
                <w:bCs/>
                <w:sz w:val="24"/>
                <w:szCs w:val="24"/>
              </w:rPr>
            </w:pPr>
            <w:r>
              <w:rPr>
                <w:rFonts w:ascii="Times New Roman" w:hAnsi="Times New Roman" w:cs="Times New Roman"/>
                <w:b/>
                <w:bCs/>
                <w:sz w:val="24"/>
                <w:szCs w:val="24"/>
              </w:rPr>
              <w:t>0</w:t>
            </w:r>
            <w:r>
              <w:rPr>
                <w:rFonts w:hint="default" w:ascii="Times New Roman" w:hAnsi="Times New Roman" w:cs="Times New Roman"/>
                <w:b/>
                <w:bCs/>
                <w:sz w:val="24"/>
                <w:szCs w:val="24"/>
                <w:lang w:val="ru-RU"/>
              </w:rPr>
              <w:t>0</w:t>
            </w:r>
            <w:r>
              <w:rPr>
                <w:rFonts w:ascii="Times New Roman" w:hAnsi="Times New Roman" w:cs="Times New Roman"/>
                <w:b/>
                <w:bCs/>
                <w:sz w:val="24"/>
                <w:szCs w:val="24"/>
              </w:rPr>
              <w:t>,0</w:t>
            </w:r>
          </w:p>
        </w:tc>
        <w:tc>
          <w:tcPr>
            <w:tcW w:w="993" w:type="dxa"/>
            <w:shd w:val="clear" w:color="auto" w:fill="auto"/>
          </w:tcPr>
          <w:p w14:paraId="6F0A03DE">
            <w:pPr>
              <w:pStyle w:val="8"/>
              <w:jc w:val="center"/>
              <w:rPr>
                <w:rFonts w:ascii="Times New Roman" w:hAnsi="Times New Roman" w:cs="Times New Roman"/>
                <w:b/>
                <w:bCs/>
                <w:sz w:val="24"/>
                <w:szCs w:val="24"/>
              </w:rPr>
            </w:pPr>
            <w:r>
              <w:rPr>
                <w:rFonts w:ascii="Times New Roman" w:hAnsi="Times New Roman" w:cs="Times New Roman"/>
                <w:b/>
                <w:bCs/>
                <w:sz w:val="24"/>
                <w:szCs w:val="24"/>
              </w:rPr>
              <w:t>500,00</w:t>
            </w:r>
          </w:p>
        </w:tc>
      </w:tr>
      <w:tr w14:paraId="129C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continue"/>
          </w:tcPr>
          <w:p w14:paraId="2994C708">
            <w:pPr>
              <w:pStyle w:val="8"/>
              <w:jc w:val="center"/>
              <w:rPr>
                <w:rFonts w:ascii="Times New Roman" w:hAnsi="Times New Roman" w:cs="Times New Roman"/>
                <w:sz w:val="24"/>
                <w:szCs w:val="24"/>
              </w:rPr>
            </w:pPr>
          </w:p>
        </w:tc>
        <w:tc>
          <w:tcPr>
            <w:tcW w:w="2244" w:type="dxa"/>
            <w:vMerge w:val="continue"/>
          </w:tcPr>
          <w:p w14:paraId="4BA434D4">
            <w:pPr>
              <w:pStyle w:val="8"/>
              <w:jc w:val="center"/>
              <w:rPr>
                <w:rFonts w:ascii="Times New Roman" w:hAnsi="Times New Roman" w:cs="Times New Roman"/>
                <w:sz w:val="24"/>
                <w:szCs w:val="24"/>
              </w:rPr>
            </w:pPr>
          </w:p>
        </w:tc>
        <w:tc>
          <w:tcPr>
            <w:tcW w:w="1866" w:type="dxa"/>
            <w:vMerge w:val="continue"/>
          </w:tcPr>
          <w:p w14:paraId="758B8852">
            <w:pPr>
              <w:pStyle w:val="8"/>
              <w:jc w:val="center"/>
              <w:rPr>
                <w:rFonts w:ascii="Times New Roman" w:hAnsi="Times New Roman" w:cs="Times New Roman"/>
                <w:sz w:val="24"/>
                <w:szCs w:val="24"/>
              </w:rPr>
            </w:pPr>
          </w:p>
        </w:tc>
        <w:tc>
          <w:tcPr>
            <w:tcW w:w="1700" w:type="dxa"/>
          </w:tcPr>
          <w:p w14:paraId="04F9B3CB">
            <w:pPr>
              <w:pStyle w:val="8"/>
              <w:jc w:val="center"/>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739" w:type="dxa"/>
            <w:gridSpan w:val="2"/>
          </w:tcPr>
          <w:p w14:paraId="7A732BEA">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2F68A08D">
            <w:pPr>
              <w:pStyle w:val="8"/>
              <w:rPr>
                <w:rFonts w:ascii="Times New Roman" w:hAnsi="Times New Roman" w:cs="Times New Roman"/>
                <w:sz w:val="24"/>
                <w:szCs w:val="24"/>
              </w:rPr>
            </w:pPr>
          </w:p>
        </w:tc>
        <w:tc>
          <w:tcPr>
            <w:tcW w:w="1134" w:type="dxa"/>
            <w:gridSpan w:val="2"/>
          </w:tcPr>
          <w:p w14:paraId="5BE41477">
            <w:pPr>
              <w:pStyle w:val="8"/>
              <w:rPr>
                <w:rFonts w:ascii="Times New Roman" w:hAnsi="Times New Roman" w:cs="Times New Roman"/>
                <w:sz w:val="24"/>
                <w:szCs w:val="24"/>
              </w:rPr>
            </w:pPr>
          </w:p>
        </w:tc>
        <w:tc>
          <w:tcPr>
            <w:tcW w:w="708" w:type="dxa"/>
            <w:gridSpan w:val="2"/>
          </w:tcPr>
          <w:p w14:paraId="57F211DD">
            <w:pPr>
              <w:pStyle w:val="8"/>
              <w:rPr>
                <w:rFonts w:ascii="Times New Roman" w:hAnsi="Times New Roman" w:cs="Times New Roman"/>
                <w:sz w:val="24"/>
                <w:szCs w:val="24"/>
              </w:rPr>
            </w:pPr>
          </w:p>
        </w:tc>
        <w:tc>
          <w:tcPr>
            <w:tcW w:w="1106" w:type="dxa"/>
            <w:gridSpan w:val="2"/>
            <w:shd w:val="clear" w:color="auto" w:fill="auto"/>
          </w:tcPr>
          <w:p w14:paraId="7CA4360E">
            <w:pPr>
              <w:pStyle w:val="8"/>
              <w:rPr>
                <w:rFonts w:ascii="Times New Roman" w:hAnsi="Times New Roman" w:cs="Times New Roman"/>
                <w:sz w:val="24"/>
                <w:szCs w:val="24"/>
              </w:rPr>
            </w:pPr>
            <w:r>
              <w:rPr>
                <w:rFonts w:ascii="Times New Roman" w:hAnsi="Times New Roman" w:cs="Times New Roman"/>
                <w:sz w:val="24"/>
                <w:szCs w:val="24"/>
              </w:rPr>
              <w:t>0,00</w:t>
            </w:r>
          </w:p>
        </w:tc>
        <w:tc>
          <w:tcPr>
            <w:tcW w:w="1134" w:type="dxa"/>
          </w:tcPr>
          <w:p w14:paraId="42BAB112">
            <w:pPr>
              <w:pStyle w:val="8"/>
              <w:jc w:val="center"/>
              <w:rPr>
                <w:rFonts w:ascii="Times New Roman" w:hAnsi="Times New Roman" w:cs="Times New Roman"/>
                <w:sz w:val="24"/>
                <w:szCs w:val="24"/>
              </w:rPr>
            </w:pPr>
            <w:r>
              <w:rPr>
                <w:rFonts w:ascii="Times New Roman" w:hAnsi="Times New Roman" w:cs="Times New Roman"/>
                <w:sz w:val="24"/>
                <w:szCs w:val="24"/>
              </w:rPr>
              <w:t>500,00</w:t>
            </w:r>
          </w:p>
        </w:tc>
        <w:tc>
          <w:tcPr>
            <w:tcW w:w="992" w:type="dxa"/>
            <w:shd w:val="clear" w:color="auto" w:fill="auto"/>
          </w:tcPr>
          <w:p w14:paraId="0F27CE4B">
            <w:pPr>
              <w:pStyle w:val="8"/>
              <w:jc w:val="center"/>
              <w:rPr>
                <w:rFonts w:ascii="Times New Roman" w:hAnsi="Times New Roman" w:cs="Times New Roman"/>
                <w:sz w:val="24"/>
                <w:szCs w:val="24"/>
              </w:rPr>
            </w:pPr>
            <w:r>
              <w:rPr>
                <w:rFonts w:ascii="Times New Roman" w:hAnsi="Times New Roman" w:cs="Times New Roman"/>
                <w:sz w:val="24"/>
                <w:szCs w:val="24"/>
              </w:rPr>
              <w:t>0,00</w:t>
            </w:r>
          </w:p>
        </w:tc>
        <w:tc>
          <w:tcPr>
            <w:tcW w:w="992" w:type="dxa"/>
            <w:shd w:val="clear" w:color="auto" w:fill="auto"/>
          </w:tcPr>
          <w:p w14:paraId="0521C30E">
            <w:pPr>
              <w:pStyle w:val="8"/>
              <w:jc w:val="center"/>
              <w:rPr>
                <w:rFonts w:ascii="Times New Roman" w:hAnsi="Times New Roman" w:cs="Times New Roman"/>
                <w:sz w:val="24"/>
                <w:szCs w:val="24"/>
              </w:rPr>
            </w:pPr>
            <w:r>
              <w:rPr>
                <w:rFonts w:hint="default" w:ascii="Times New Roman" w:hAnsi="Times New Roman" w:cs="Times New Roman"/>
                <w:sz w:val="24"/>
                <w:szCs w:val="24"/>
                <w:lang w:val="ru-RU"/>
              </w:rPr>
              <w:t>0</w:t>
            </w:r>
            <w:r>
              <w:rPr>
                <w:rFonts w:ascii="Times New Roman" w:hAnsi="Times New Roman" w:cs="Times New Roman"/>
                <w:sz w:val="24"/>
                <w:szCs w:val="24"/>
              </w:rPr>
              <w:t>,00</w:t>
            </w:r>
          </w:p>
        </w:tc>
        <w:tc>
          <w:tcPr>
            <w:tcW w:w="993" w:type="dxa"/>
            <w:shd w:val="clear" w:color="auto" w:fill="auto"/>
          </w:tcPr>
          <w:p w14:paraId="7B449F36">
            <w:pPr>
              <w:pStyle w:val="8"/>
              <w:jc w:val="center"/>
              <w:rPr>
                <w:rFonts w:ascii="Times New Roman" w:hAnsi="Times New Roman" w:cs="Times New Roman"/>
                <w:sz w:val="24"/>
                <w:szCs w:val="24"/>
              </w:rPr>
            </w:pPr>
            <w:r>
              <w:rPr>
                <w:rFonts w:ascii="Times New Roman" w:hAnsi="Times New Roman" w:cs="Times New Roman"/>
                <w:sz w:val="24"/>
                <w:szCs w:val="24"/>
              </w:rPr>
              <w:t>500,00</w:t>
            </w:r>
          </w:p>
        </w:tc>
      </w:tr>
      <w:tr w14:paraId="210D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restart"/>
          </w:tcPr>
          <w:p w14:paraId="27F64B48">
            <w:pPr>
              <w:pStyle w:val="8"/>
              <w:jc w:val="center"/>
              <w:rPr>
                <w:rFonts w:ascii="Times New Roman" w:hAnsi="Times New Roman" w:cs="Times New Roman"/>
                <w:sz w:val="24"/>
                <w:szCs w:val="24"/>
              </w:rPr>
            </w:pPr>
            <w:r>
              <w:rPr>
                <w:rFonts w:ascii="Times New Roman" w:hAnsi="Times New Roman" w:cs="Times New Roman"/>
                <w:sz w:val="24"/>
                <w:szCs w:val="24"/>
              </w:rPr>
              <w:t>5.</w:t>
            </w:r>
          </w:p>
        </w:tc>
        <w:tc>
          <w:tcPr>
            <w:tcW w:w="2244" w:type="dxa"/>
            <w:vMerge w:val="restart"/>
          </w:tcPr>
          <w:p w14:paraId="2EB2C1A7">
            <w:pPr>
              <w:pStyle w:val="8"/>
              <w:jc w:val="center"/>
              <w:rPr>
                <w:rFonts w:ascii="Times New Roman" w:hAnsi="Times New Roman" w:cs="Times New Roman"/>
                <w:sz w:val="24"/>
                <w:szCs w:val="24"/>
              </w:rPr>
            </w:pPr>
            <w:r>
              <w:rPr>
                <w:rFonts w:ascii="Times New Roman" w:hAnsi="Times New Roman" w:cs="Times New Roman"/>
                <w:sz w:val="24"/>
                <w:szCs w:val="24"/>
              </w:rPr>
              <w:t>Выявление бесхозяйных сетей</w:t>
            </w:r>
          </w:p>
        </w:tc>
        <w:tc>
          <w:tcPr>
            <w:tcW w:w="1866" w:type="dxa"/>
            <w:vMerge w:val="continue"/>
          </w:tcPr>
          <w:p w14:paraId="1ABBFBDC">
            <w:pPr>
              <w:pStyle w:val="8"/>
              <w:jc w:val="center"/>
              <w:rPr>
                <w:rFonts w:ascii="Times New Roman" w:hAnsi="Times New Roman" w:cs="Times New Roman"/>
                <w:sz w:val="24"/>
                <w:szCs w:val="24"/>
              </w:rPr>
            </w:pPr>
          </w:p>
        </w:tc>
        <w:tc>
          <w:tcPr>
            <w:tcW w:w="1700" w:type="dxa"/>
          </w:tcPr>
          <w:p w14:paraId="38B9F8BF">
            <w:pPr>
              <w:pStyle w:val="8"/>
              <w:jc w:val="center"/>
              <w:rPr>
                <w:rFonts w:ascii="Times New Roman" w:hAnsi="Times New Roman" w:cs="Times New Roman"/>
                <w:sz w:val="24"/>
                <w:szCs w:val="24"/>
              </w:rPr>
            </w:pPr>
            <w:r>
              <w:rPr>
                <w:rFonts w:ascii="Times New Roman" w:hAnsi="Times New Roman" w:cs="Times New Roman"/>
                <w:sz w:val="24"/>
                <w:szCs w:val="24"/>
              </w:rPr>
              <w:t>всего</w:t>
            </w:r>
          </w:p>
        </w:tc>
        <w:tc>
          <w:tcPr>
            <w:tcW w:w="739" w:type="dxa"/>
            <w:gridSpan w:val="2"/>
          </w:tcPr>
          <w:p w14:paraId="51887859">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7B7DDAAD">
            <w:pPr>
              <w:pStyle w:val="8"/>
              <w:rPr>
                <w:rFonts w:ascii="Times New Roman" w:hAnsi="Times New Roman" w:cs="Times New Roman"/>
                <w:sz w:val="24"/>
                <w:szCs w:val="24"/>
              </w:rPr>
            </w:pPr>
          </w:p>
        </w:tc>
        <w:tc>
          <w:tcPr>
            <w:tcW w:w="1134" w:type="dxa"/>
            <w:gridSpan w:val="2"/>
          </w:tcPr>
          <w:p w14:paraId="263B11B7">
            <w:pPr>
              <w:pStyle w:val="8"/>
              <w:rPr>
                <w:rFonts w:ascii="Times New Roman" w:hAnsi="Times New Roman" w:cs="Times New Roman"/>
                <w:sz w:val="24"/>
                <w:szCs w:val="24"/>
              </w:rPr>
            </w:pPr>
          </w:p>
        </w:tc>
        <w:tc>
          <w:tcPr>
            <w:tcW w:w="708" w:type="dxa"/>
            <w:gridSpan w:val="2"/>
          </w:tcPr>
          <w:p w14:paraId="43235E7D">
            <w:pPr>
              <w:pStyle w:val="8"/>
              <w:rPr>
                <w:rFonts w:ascii="Times New Roman" w:hAnsi="Times New Roman" w:cs="Times New Roman"/>
                <w:sz w:val="24"/>
                <w:szCs w:val="24"/>
              </w:rPr>
            </w:pPr>
          </w:p>
        </w:tc>
        <w:tc>
          <w:tcPr>
            <w:tcW w:w="1106" w:type="dxa"/>
            <w:gridSpan w:val="2"/>
            <w:shd w:val="clear" w:color="auto" w:fill="auto"/>
          </w:tcPr>
          <w:p w14:paraId="3EECC66A">
            <w:pPr>
              <w:pStyle w:val="8"/>
              <w:rPr>
                <w:rFonts w:ascii="Times New Roman" w:hAnsi="Times New Roman" w:cs="Times New Roman"/>
                <w:sz w:val="24"/>
                <w:szCs w:val="24"/>
              </w:rPr>
            </w:pPr>
            <w:r>
              <w:rPr>
                <w:rFonts w:ascii="Times New Roman" w:hAnsi="Times New Roman" w:cs="Times New Roman"/>
                <w:b/>
                <w:bCs/>
                <w:sz w:val="24"/>
                <w:szCs w:val="24"/>
              </w:rPr>
              <w:t>50,00</w:t>
            </w:r>
          </w:p>
        </w:tc>
        <w:tc>
          <w:tcPr>
            <w:tcW w:w="1134" w:type="dxa"/>
          </w:tcPr>
          <w:p w14:paraId="1C84A4A8">
            <w:pPr>
              <w:pStyle w:val="8"/>
              <w:jc w:val="center"/>
              <w:rPr>
                <w:rFonts w:ascii="Times New Roman" w:hAnsi="Times New Roman" w:cs="Times New Roman"/>
                <w:b/>
                <w:bCs/>
                <w:sz w:val="24"/>
                <w:szCs w:val="24"/>
              </w:rPr>
            </w:pPr>
            <w:r>
              <w:rPr>
                <w:rFonts w:ascii="Times New Roman" w:hAnsi="Times New Roman" w:cs="Times New Roman"/>
                <w:b/>
                <w:bCs/>
                <w:sz w:val="24"/>
                <w:szCs w:val="24"/>
              </w:rPr>
              <w:t>50,00</w:t>
            </w:r>
          </w:p>
        </w:tc>
        <w:tc>
          <w:tcPr>
            <w:tcW w:w="992" w:type="dxa"/>
            <w:shd w:val="clear" w:color="auto" w:fill="auto"/>
          </w:tcPr>
          <w:p w14:paraId="27AD73D6">
            <w:pPr>
              <w:pStyle w:val="8"/>
              <w:jc w:val="center"/>
              <w:rPr>
                <w:rFonts w:ascii="Times New Roman" w:hAnsi="Times New Roman" w:cs="Times New Roman"/>
                <w:b/>
                <w:bCs/>
                <w:sz w:val="24"/>
                <w:szCs w:val="24"/>
              </w:rPr>
            </w:pPr>
            <w:r>
              <w:rPr>
                <w:rFonts w:ascii="Times New Roman" w:hAnsi="Times New Roman" w:cs="Times New Roman"/>
                <w:b/>
                <w:bCs/>
                <w:sz w:val="24"/>
                <w:szCs w:val="24"/>
              </w:rPr>
              <w:t>50,00</w:t>
            </w:r>
          </w:p>
        </w:tc>
        <w:tc>
          <w:tcPr>
            <w:tcW w:w="992" w:type="dxa"/>
            <w:shd w:val="clear" w:color="auto" w:fill="auto"/>
          </w:tcPr>
          <w:p w14:paraId="44419210">
            <w:pPr>
              <w:pStyle w:val="8"/>
              <w:jc w:val="center"/>
              <w:rPr>
                <w:rFonts w:ascii="Times New Roman" w:hAnsi="Times New Roman" w:cs="Times New Roman"/>
                <w:b/>
                <w:bCs/>
                <w:sz w:val="24"/>
                <w:szCs w:val="24"/>
              </w:rPr>
            </w:pPr>
            <w:r>
              <w:rPr>
                <w:rFonts w:ascii="Times New Roman" w:hAnsi="Times New Roman" w:cs="Times New Roman"/>
                <w:b/>
                <w:bCs/>
                <w:sz w:val="24"/>
                <w:szCs w:val="24"/>
              </w:rPr>
              <w:t>50,00</w:t>
            </w:r>
          </w:p>
        </w:tc>
        <w:tc>
          <w:tcPr>
            <w:tcW w:w="993" w:type="dxa"/>
            <w:shd w:val="clear" w:color="auto" w:fill="auto"/>
          </w:tcPr>
          <w:p w14:paraId="228D47EE">
            <w:pPr>
              <w:pStyle w:val="8"/>
              <w:jc w:val="center"/>
              <w:rPr>
                <w:rFonts w:ascii="Times New Roman" w:hAnsi="Times New Roman" w:cs="Times New Roman"/>
                <w:b/>
                <w:bCs/>
                <w:sz w:val="24"/>
                <w:szCs w:val="24"/>
              </w:rPr>
            </w:pPr>
            <w:r>
              <w:rPr>
                <w:rFonts w:ascii="Times New Roman" w:hAnsi="Times New Roman" w:cs="Times New Roman"/>
                <w:b/>
                <w:bCs/>
                <w:sz w:val="24"/>
                <w:szCs w:val="24"/>
              </w:rPr>
              <w:t>0,00</w:t>
            </w:r>
          </w:p>
        </w:tc>
      </w:tr>
      <w:tr w14:paraId="5003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continue"/>
          </w:tcPr>
          <w:p w14:paraId="14692883">
            <w:pPr>
              <w:pStyle w:val="8"/>
              <w:jc w:val="center"/>
              <w:rPr>
                <w:rFonts w:ascii="Times New Roman" w:hAnsi="Times New Roman" w:cs="Times New Roman"/>
                <w:sz w:val="24"/>
                <w:szCs w:val="24"/>
              </w:rPr>
            </w:pPr>
          </w:p>
        </w:tc>
        <w:tc>
          <w:tcPr>
            <w:tcW w:w="2244" w:type="dxa"/>
            <w:vMerge w:val="continue"/>
          </w:tcPr>
          <w:p w14:paraId="2143EF33">
            <w:pPr>
              <w:pStyle w:val="8"/>
              <w:jc w:val="center"/>
              <w:rPr>
                <w:rFonts w:ascii="Times New Roman" w:hAnsi="Times New Roman" w:cs="Times New Roman"/>
                <w:sz w:val="24"/>
                <w:szCs w:val="24"/>
              </w:rPr>
            </w:pPr>
          </w:p>
        </w:tc>
        <w:tc>
          <w:tcPr>
            <w:tcW w:w="1866" w:type="dxa"/>
            <w:vMerge w:val="continue"/>
          </w:tcPr>
          <w:p w14:paraId="463C478D">
            <w:pPr>
              <w:pStyle w:val="8"/>
              <w:jc w:val="center"/>
              <w:rPr>
                <w:rFonts w:ascii="Times New Roman" w:hAnsi="Times New Roman" w:cs="Times New Roman"/>
                <w:sz w:val="24"/>
                <w:szCs w:val="24"/>
              </w:rPr>
            </w:pPr>
          </w:p>
        </w:tc>
        <w:tc>
          <w:tcPr>
            <w:tcW w:w="1700" w:type="dxa"/>
          </w:tcPr>
          <w:p w14:paraId="1191C5C4">
            <w:pPr>
              <w:pStyle w:val="8"/>
              <w:jc w:val="center"/>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739" w:type="dxa"/>
            <w:gridSpan w:val="2"/>
          </w:tcPr>
          <w:p w14:paraId="205CA601">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1D5937E0">
            <w:pPr>
              <w:pStyle w:val="8"/>
              <w:rPr>
                <w:rFonts w:ascii="Times New Roman" w:hAnsi="Times New Roman" w:cs="Times New Roman"/>
                <w:sz w:val="24"/>
                <w:szCs w:val="24"/>
              </w:rPr>
            </w:pPr>
          </w:p>
        </w:tc>
        <w:tc>
          <w:tcPr>
            <w:tcW w:w="1134" w:type="dxa"/>
            <w:gridSpan w:val="2"/>
          </w:tcPr>
          <w:p w14:paraId="02C1591B">
            <w:pPr>
              <w:pStyle w:val="8"/>
              <w:rPr>
                <w:rFonts w:ascii="Times New Roman" w:hAnsi="Times New Roman" w:cs="Times New Roman"/>
                <w:sz w:val="24"/>
                <w:szCs w:val="24"/>
              </w:rPr>
            </w:pPr>
          </w:p>
        </w:tc>
        <w:tc>
          <w:tcPr>
            <w:tcW w:w="708" w:type="dxa"/>
            <w:gridSpan w:val="2"/>
          </w:tcPr>
          <w:p w14:paraId="4E841449">
            <w:pPr>
              <w:pStyle w:val="8"/>
              <w:rPr>
                <w:rFonts w:ascii="Times New Roman" w:hAnsi="Times New Roman" w:cs="Times New Roman"/>
                <w:sz w:val="24"/>
                <w:szCs w:val="24"/>
              </w:rPr>
            </w:pPr>
          </w:p>
        </w:tc>
        <w:tc>
          <w:tcPr>
            <w:tcW w:w="1106" w:type="dxa"/>
            <w:gridSpan w:val="2"/>
            <w:shd w:val="clear" w:color="auto" w:fill="auto"/>
          </w:tcPr>
          <w:p w14:paraId="3C0B0632">
            <w:pPr>
              <w:pStyle w:val="8"/>
              <w:rPr>
                <w:rFonts w:ascii="Times New Roman" w:hAnsi="Times New Roman" w:cs="Times New Roman"/>
                <w:sz w:val="24"/>
                <w:szCs w:val="24"/>
              </w:rPr>
            </w:pPr>
            <w:r>
              <w:rPr>
                <w:rFonts w:ascii="Times New Roman" w:hAnsi="Times New Roman" w:cs="Times New Roman"/>
                <w:sz w:val="24"/>
                <w:szCs w:val="24"/>
              </w:rPr>
              <w:t>50,00</w:t>
            </w:r>
          </w:p>
        </w:tc>
        <w:tc>
          <w:tcPr>
            <w:tcW w:w="1134" w:type="dxa"/>
          </w:tcPr>
          <w:p w14:paraId="0DF97632">
            <w:pPr>
              <w:pStyle w:val="8"/>
              <w:jc w:val="center"/>
              <w:rPr>
                <w:rFonts w:ascii="Times New Roman" w:hAnsi="Times New Roman" w:cs="Times New Roman"/>
                <w:sz w:val="24"/>
                <w:szCs w:val="24"/>
              </w:rPr>
            </w:pPr>
            <w:r>
              <w:rPr>
                <w:rFonts w:ascii="Times New Roman" w:hAnsi="Times New Roman" w:cs="Times New Roman"/>
                <w:sz w:val="24"/>
                <w:szCs w:val="24"/>
              </w:rPr>
              <w:t>50,00</w:t>
            </w:r>
          </w:p>
        </w:tc>
        <w:tc>
          <w:tcPr>
            <w:tcW w:w="992" w:type="dxa"/>
            <w:shd w:val="clear" w:color="auto" w:fill="auto"/>
          </w:tcPr>
          <w:p w14:paraId="36382153">
            <w:pPr>
              <w:pStyle w:val="8"/>
              <w:jc w:val="center"/>
              <w:rPr>
                <w:rFonts w:ascii="Times New Roman" w:hAnsi="Times New Roman" w:cs="Times New Roman"/>
                <w:sz w:val="24"/>
                <w:szCs w:val="24"/>
              </w:rPr>
            </w:pPr>
            <w:r>
              <w:rPr>
                <w:rFonts w:ascii="Times New Roman" w:hAnsi="Times New Roman" w:cs="Times New Roman"/>
                <w:sz w:val="24"/>
                <w:szCs w:val="24"/>
              </w:rPr>
              <w:t>50,00</w:t>
            </w:r>
          </w:p>
        </w:tc>
        <w:tc>
          <w:tcPr>
            <w:tcW w:w="992" w:type="dxa"/>
            <w:shd w:val="clear" w:color="auto" w:fill="auto"/>
          </w:tcPr>
          <w:p w14:paraId="226339BB">
            <w:pPr>
              <w:pStyle w:val="8"/>
              <w:jc w:val="center"/>
              <w:rPr>
                <w:rFonts w:ascii="Times New Roman" w:hAnsi="Times New Roman" w:cs="Times New Roman"/>
                <w:sz w:val="24"/>
                <w:szCs w:val="24"/>
              </w:rPr>
            </w:pPr>
            <w:r>
              <w:rPr>
                <w:rFonts w:ascii="Times New Roman" w:hAnsi="Times New Roman" w:cs="Times New Roman"/>
                <w:sz w:val="24"/>
                <w:szCs w:val="24"/>
              </w:rPr>
              <w:t>50,00</w:t>
            </w:r>
          </w:p>
        </w:tc>
        <w:tc>
          <w:tcPr>
            <w:tcW w:w="993" w:type="dxa"/>
            <w:shd w:val="clear" w:color="auto" w:fill="auto"/>
          </w:tcPr>
          <w:p w14:paraId="53AA86D6">
            <w:pPr>
              <w:pStyle w:val="8"/>
              <w:jc w:val="center"/>
              <w:rPr>
                <w:rFonts w:ascii="Times New Roman" w:hAnsi="Times New Roman" w:cs="Times New Roman"/>
                <w:sz w:val="24"/>
                <w:szCs w:val="24"/>
              </w:rPr>
            </w:pPr>
            <w:r>
              <w:rPr>
                <w:rFonts w:ascii="Times New Roman" w:hAnsi="Times New Roman" w:cs="Times New Roman"/>
                <w:sz w:val="24"/>
                <w:szCs w:val="24"/>
              </w:rPr>
              <w:t>0,00</w:t>
            </w:r>
          </w:p>
        </w:tc>
      </w:tr>
      <w:tr w14:paraId="70BE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restart"/>
          </w:tcPr>
          <w:p w14:paraId="352A9AAC">
            <w:pPr>
              <w:pStyle w:val="8"/>
              <w:jc w:val="center"/>
              <w:rPr>
                <w:rFonts w:ascii="Times New Roman" w:hAnsi="Times New Roman" w:cs="Times New Roman"/>
                <w:sz w:val="24"/>
                <w:szCs w:val="24"/>
              </w:rPr>
            </w:pPr>
            <w:r>
              <w:rPr>
                <w:rFonts w:ascii="Times New Roman" w:hAnsi="Times New Roman" w:cs="Times New Roman"/>
                <w:sz w:val="24"/>
                <w:szCs w:val="24"/>
              </w:rPr>
              <w:t>6.</w:t>
            </w:r>
          </w:p>
        </w:tc>
        <w:tc>
          <w:tcPr>
            <w:tcW w:w="2244" w:type="dxa"/>
            <w:vMerge w:val="restart"/>
          </w:tcPr>
          <w:p w14:paraId="3E7C8DC1">
            <w:pPr>
              <w:pStyle w:val="8"/>
              <w:jc w:val="center"/>
              <w:rPr>
                <w:rFonts w:ascii="Times New Roman" w:hAnsi="Times New Roman" w:cs="Times New Roman"/>
                <w:sz w:val="24"/>
                <w:szCs w:val="24"/>
              </w:rPr>
            </w:pPr>
            <w:r>
              <w:rPr>
                <w:rFonts w:ascii="Times New Roman" w:hAnsi="Times New Roman" w:cs="Times New Roman"/>
                <w:sz w:val="24"/>
                <w:szCs w:val="24"/>
              </w:rPr>
              <w:t>Энергетическое обследование зданий</w:t>
            </w:r>
          </w:p>
        </w:tc>
        <w:tc>
          <w:tcPr>
            <w:tcW w:w="1866" w:type="dxa"/>
            <w:vMerge w:val="continue"/>
          </w:tcPr>
          <w:p w14:paraId="4B56F3B6">
            <w:pPr>
              <w:pStyle w:val="8"/>
              <w:jc w:val="center"/>
              <w:rPr>
                <w:rFonts w:ascii="Times New Roman" w:hAnsi="Times New Roman" w:cs="Times New Roman"/>
                <w:sz w:val="24"/>
                <w:szCs w:val="24"/>
              </w:rPr>
            </w:pPr>
          </w:p>
        </w:tc>
        <w:tc>
          <w:tcPr>
            <w:tcW w:w="1700" w:type="dxa"/>
          </w:tcPr>
          <w:p w14:paraId="61D07BB6">
            <w:pPr>
              <w:pStyle w:val="8"/>
              <w:jc w:val="center"/>
              <w:rPr>
                <w:rFonts w:ascii="Times New Roman" w:hAnsi="Times New Roman" w:cs="Times New Roman"/>
                <w:sz w:val="24"/>
                <w:szCs w:val="24"/>
              </w:rPr>
            </w:pPr>
            <w:r>
              <w:rPr>
                <w:rFonts w:ascii="Times New Roman" w:hAnsi="Times New Roman" w:cs="Times New Roman"/>
                <w:sz w:val="24"/>
                <w:szCs w:val="24"/>
              </w:rPr>
              <w:t>всего</w:t>
            </w:r>
          </w:p>
        </w:tc>
        <w:tc>
          <w:tcPr>
            <w:tcW w:w="739" w:type="dxa"/>
            <w:gridSpan w:val="2"/>
          </w:tcPr>
          <w:p w14:paraId="1626D2DB">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6A73D7F3">
            <w:pPr>
              <w:pStyle w:val="8"/>
              <w:rPr>
                <w:rFonts w:ascii="Times New Roman" w:hAnsi="Times New Roman" w:cs="Times New Roman"/>
                <w:sz w:val="24"/>
                <w:szCs w:val="24"/>
              </w:rPr>
            </w:pPr>
          </w:p>
        </w:tc>
        <w:tc>
          <w:tcPr>
            <w:tcW w:w="1134" w:type="dxa"/>
            <w:gridSpan w:val="2"/>
          </w:tcPr>
          <w:p w14:paraId="79306E8C">
            <w:pPr>
              <w:pStyle w:val="8"/>
              <w:rPr>
                <w:rFonts w:ascii="Times New Roman" w:hAnsi="Times New Roman" w:cs="Times New Roman"/>
                <w:sz w:val="24"/>
                <w:szCs w:val="24"/>
              </w:rPr>
            </w:pPr>
          </w:p>
        </w:tc>
        <w:tc>
          <w:tcPr>
            <w:tcW w:w="708" w:type="dxa"/>
            <w:gridSpan w:val="2"/>
          </w:tcPr>
          <w:p w14:paraId="520DF8EE">
            <w:pPr>
              <w:pStyle w:val="8"/>
              <w:rPr>
                <w:rFonts w:ascii="Times New Roman" w:hAnsi="Times New Roman" w:cs="Times New Roman"/>
                <w:sz w:val="24"/>
                <w:szCs w:val="24"/>
              </w:rPr>
            </w:pPr>
          </w:p>
        </w:tc>
        <w:tc>
          <w:tcPr>
            <w:tcW w:w="1106" w:type="dxa"/>
            <w:gridSpan w:val="2"/>
            <w:shd w:val="clear" w:color="auto" w:fill="auto"/>
          </w:tcPr>
          <w:p w14:paraId="7D1396E7">
            <w:pPr>
              <w:pStyle w:val="8"/>
              <w:rPr>
                <w:rFonts w:ascii="Times New Roman" w:hAnsi="Times New Roman" w:cs="Times New Roman"/>
                <w:sz w:val="24"/>
                <w:szCs w:val="24"/>
              </w:rPr>
            </w:pPr>
            <w:r>
              <w:rPr>
                <w:rFonts w:ascii="Times New Roman" w:hAnsi="Times New Roman" w:cs="Times New Roman"/>
                <w:b/>
                <w:bCs/>
                <w:sz w:val="24"/>
                <w:szCs w:val="24"/>
              </w:rPr>
              <w:t>50,00</w:t>
            </w:r>
          </w:p>
        </w:tc>
        <w:tc>
          <w:tcPr>
            <w:tcW w:w="1134" w:type="dxa"/>
          </w:tcPr>
          <w:p w14:paraId="739110F4">
            <w:pPr>
              <w:pStyle w:val="8"/>
              <w:jc w:val="center"/>
              <w:rPr>
                <w:rFonts w:ascii="Times New Roman" w:hAnsi="Times New Roman" w:cs="Times New Roman"/>
                <w:sz w:val="24"/>
                <w:szCs w:val="24"/>
              </w:rPr>
            </w:pPr>
            <w:r>
              <w:rPr>
                <w:rFonts w:ascii="Times New Roman" w:hAnsi="Times New Roman" w:cs="Times New Roman"/>
                <w:b/>
                <w:bCs/>
                <w:sz w:val="24"/>
                <w:szCs w:val="24"/>
              </w:rPr>
              <w:t>50,00</w:t>
            </w:r>
          </w:p>
        </w:tc>
        <w:tc>
          <w:tcPr>
            <w:tcW w:w="992" w:type="dxa"/>
            <w:shd w:val="clear" w:color="auto" w:fill="auto"/>
          </w:tcPr>
          <w:p w14:paraId="1F44565B">
            <w:pPr>
              <w:pStyle w:val="8"/>
              <w:jc w:val="center"/>
              <w:rPr>
                <w:rFonts w:ascii="Times New Roman" w:hAnsi="Times New Roman" w:cs="Times New Roman"/>
                <w:sz w:val="24"/>
                <w:szCs w:val="24"/>
              </w:rPr>
            </w:pPr>
            <w:r>
              <w:rPr>
                <w:rFonts w:ascii="Times New Roman" w:hAnsi="Times New Roman" w:cs="Times New Roman"/>
                <w:b/>
                <w:bCs/>
                <w:sz w:val="24"/>
                <w:szCs w:val="24"/>
              </w:rPr>
              <w:t>50,00</w:t>
            </w:r>
          </w:p>
        </w:tc>
        <w:tc>
          <w:tcPr>
            <w:tcW w:w="992" w:type="dxa"/>
            <w:shd w:val="clear" w:color="auto" w:fill="auto"/>
          </w:tcPr>
          <w:p w14:paraId="1BB1A253">
            <w:pPr>
              <w:pStyle w:val="8"/>
              <w:jc w:val="center"/>
              <w:rPr>
                <w:rFonts w:ascii="Times New Roman" w:hAnsi="Times New Roman" w:cs="Times New Roman"/>
                <w:sz w:val="24"/>
                <w:szCs w:val="24"/>
              </w:rPr>
            </w:pPr>
            <w:r>
              <w:rPr>
                <w:rFonts w:ascii="Times New Roman" w:hAnsi="Times New Roman" w:cs="Times New Roman"/>
                <w:b/>
                <w:bCs/>
                <w:sz w:val="24"/>
                <w:szCs w:val="24"/>
              </w:rPr>
              <w:t>50,00</w:t>
            </w:r>
          </w:p>
        </w:tc>
        <w:tc>
          <w:tcPr>
            <w:tcW w:w="993" w:type="dxa"/>
            <w:shd w:val="clear" w:color="auto" w:fill="auto"/>
          </w:tcPr>
          <w:p w14:paraId="08AD05A6">
            <w:pPr>
              <w:pStyle w:val="8"/>
              <w:jc w:val="center"/>
              <w:rPr>
                <w:rFonts w:ascii="Times New Roman" w:hAnsi="Times New Roman" w:cs="Times New Roman"/>
                <w:sz w:val="24"/>
                <w:szCs w:val="24"/>
              </w:rPr>
            </w:pPr>
            <w:r>
              <w:rPr>
                <w:rFonts w:ascii="Times New Roman" w:hAnsi="Times New Roman" w:cs="Times New Roman"/>
                <w:b/>
                <w:bCs/>
                <w:sz w:val="24"/>
                <w:szCs w:val="24"/>
              </w:rPr>
              <w:t>0,00</w:t>
            </w:r>
          </w:p>
        </w:tc>
      </w:tr>
      <w:tr w14:paraId="53BE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vMerge w:val="continue"/>
          </w:tcPr>
          <w:p w14:paraId="5474CF96">
            <w:pPr>
              <w:pStyle w:val="8"/>
              <w:jc w:val="center"/>
              <w:rPr>
                <w:rFonts w:ascii="Times New Roman" w:hAnsi="Times New Roman" w:cs="Times New Roman"/>
                <w:sz w:val="24"/>
                <w:szCs w:val="24"/>
              </w:rPr>
            </w:pPr>
          </w:p>
        </w:tc>
        <w:tc>
          <w:tcPr>
            <w:tcW w:w="2244" w:type="dxa"/>
            <w:vMerge w:val="continue"/>
          </w:tcPr>
          <w:p w14:paraId="204C7D71">
            <w:pPr>
              <w:pStyle w:val="8"/>
              <w:jc w:val="center"/>
              <w:rPr>
                <w:rFonts w:ascii="Times New Roman" w:hAnsi="Times New Roman" w:cs="Times New Roman"/>
                <w:sz w:val="24"/>
                <w:szCs w:val="24"/>
              </w:rPr>
            </w:pPr>
          </w:p>
        </w:tc>
        <w:tc>
          <w:tcPr>
            <w:tcW w:w="1866" w:type="dxa"/>
            <w:vMerge w:val="continue"/>
          </w:tcPr>
          <w:p w14:paraId="31752A9F">
            <w:pPr>
              <w:pStyle w:val="8"/>
              <w:jc w:val="center"/>
              <w:rPr>
                <w:rFonts w:ascii="Times New Roman" w:hAnsi="Times New Roman" w:cs="Times New Roman"/>
                <w:sz w:val="24"/>
                <w:szCs w:val="24"/>
              </w:rPr>
            </w:pPr>
          </w:p>
        </w:tc>
        <w:tc>
          <w:tcPr>
            <w:tcW w:w="1700" w:type="dxa"/>
          </w:tcPr>
          <w:p w14:paraId="76F0F60B">
            <w:pPr>
              <w:pStyle w:val="8"/>
              <w:jc w:val="center"/>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739" w:type="dxa"/>
            <w:gridSpan w:val="2"/>
          </w:tcPr>
          <w:p w14:paraId="151BED80">
            <w:pPr>
              <w:pStyle w:val="8"/>
              <w:rPr>
                <w:rFonts w:ascii="Times New Roman" w:hAnsi="Times New Roman" w:cs="Times New Roman"/>
                <w:sz w:val="24"/>
                <w:szCs w:val="24"/>
              </w:rPr>
            </w:pPr>
            <w:r>
              <w:rPr>
                <w:rFonts w:ascii="Times New Roman" w:hAnsi="Times New Roman" w:cs="Times New Roman"/>
                <w:sz w:val="24"/>
                <w:szCs w:val="24"/>
              </w:rPr>
              <w:t>920</w:t>
            </w:r>
          </w:p>
        </w:tc>
        <w:tc>
          <w:tcPr>
            <w:tcW w:w="567" w:type="dxa"/>
            <w:gridSpan w:val="2"/>
          </w:tcPr>
          <w:p w14:paraId="6B72F162">
            <w:pPr>
              <w:pStyle w:val="8"/>
              <w:rPr>
                <w:rFonts w:ascii="Times New Roman" w:hAnsi="Times New Roman" w:cs="Times New Roman"/>
                <w:sz w:val="24"/>
                <w:szCs w:val="24"/>
              </w:rPr>
            </w:pPr>
          </w:p>
        </w:tc>
        <w:tc>
          <w:tcPr>
            <w:tcW w:w="1134" w:type="dxa"/>
            <w:gridSpan w:val="2"/>
          </w:tcPr>
          <w:p w14:paraId="33A32B0C">
            <w:pPr>
              <w:pStyle w:val="8"/>
              <w:rPr>
                <w:rFonts w:ascii="Times New Roman" w:hAnsi="Times New Roman" w:cs="Times New Roman"/>
                <w:sz w:val="24"/>
                <w:szCs w:val="24"/>
              </w:rPr>
            </w:pPr>
          </w:p>
        </w:tc>
        <w:tc>
          <w:tcPr>
            <w:tcW w:w="708" w:type="dxa"/>
            <w:gridSpan w:val="2"/>
          </w:tcPr>
          <w:p w14:paraId="15B73B50">
            <w:pPr>
              <w:pStyle w:val="8"/>
              <w:rPr>
                <w:rFonts w:ascii="Times New Roman" w:hAnsi="Times New Roman" w:cs="Times New Roman"/>
                <w:sz w:val="24"/>
                <w:szCs w:val="24"/>
              </w:rPr>
            </w:pPr>
          </w:p>
        </w:tc>
        <w:tc>
          <w:tcPr>
            <w:tcW w:w="1106" w:type="dxa"/>
            <w:gridSpan w:val="2"/>
            <w:shd w:val="clear" w:color="auto" w:fill="auto"/>
          </w:tcPr>
          <w:p w14:paraId="316B1845">
            <w:pPr>
              <w:pStyle w:val="8"/>
              <w:rPr>
                <w:rFonts w:ascii="Times New Roman" w:hAnsi="Times New Roman" w:cs="Times New Roman"/>
                <w:sz w:val="24"/>
                <w:szCs w:val="24"/>
              </w:rPr>
            </w:pPr>
            <w:r>
              <w:rPr>
                <w:rFonts w:ascii="Times New Roman" w:hAnsi="Times New Roman" w:cs="Times New Roman"/>
                <w:sz w:val="24"/>
                <w:szCs w:val="24"/>
              </w:rPr>
              <w:t>50,00</w:t>
            </w:r>
          </w:p>
        </w:tc>
        <w:tc>
          <w:tcPr>
            <w:tcW w:w="1134" w:type="dxa"/>
          </w:tcPr>
          <w:p w14:paraId="748EEF59">
            <w:pPr>
              <w:pStyle w:val="8"/>
              <w:jc w:val="center"/>
              <w:rPr>
                <w:rFonts w:ascii="Times New Roman" w:hAnsi="Times New Roman" w:cs="Times New Roman"/>
                <w:sz w:val="24"/>
                <w:szCs w:val="24"/>
              </w:rPr>
            </w:pPr>
            <w:r>
              <w:rPr>
                <w:rFonts w:ascii="Times New Roman" w:hAnsi="Times New Roman" w:cs="Times New Roman"/>
                <w:sz w:val="24"/>
                <w:szCs w:val="24"/>
              </w:rPr>
              <w:t>50,00</w:t>
            </w:r>
          </w:p>
        </w:tc>
        <w:tc>
          <w:tcPr>
            <w:tcW w:w="992" w:type="dxa"/>
            <w:shd w:val="clear" w:color="auto" w:fill="auto"/>
          </w:tcPr>
          <w:p w14:paraId="2A8112D5">
            <w:pPr>
              <w:pStyle w:val="8"/>
              <w:jc w:val="center"/>
              <w:rPr>
                <w:rFonts w:ascii="Times New Roman" w:hAnsi="Times New Roman" w:cs="Times New Roman"/>
                <w:sz w:val="24"/>
                <w:szCs w:val="24"/>
              </w:rPr>
            </w:pPr>
            <w:r>
              <w:rPr>
                <w:rFonts w:ascii="Times New Roman" w:hAnsi="Times New Roman" w:cs="Times New Roman"/>
                <w:sz w:val="24"/>
                <w:szCs w:val="24"/>
              </w:rPr>
              <w:t>50,00</w:t>
            </w:r>
          </w:p>
        </w:tc>
        <w:tc>
          <w:tcPr>
            <w:tcW w:w="992" w:type="dxa"/>
            <w:shd w:val="clear" w:color="auto" w:fill="auto"/>
          </w:tcPr>
          <w:p w14:paraId="34BC45A1">
            <w:pPr>
              <w:pStyle w:val="8"/>
              <w:jc w:val="center"/>
              <w:rPr>
                <w:rFonts w:ascii="Times New Roman" w:hAnsi="Times New Roman" w:cs="Times New Roman"/>
                <w:sz w:val="24"/>
                <w:szCs w:val="24"/>
              </w:rPr>
            </w:pPr>
            <w:r>
              <w:rPr>
                <w:rFonts w:ascii="Times New Roman" w:hAnsi="Times New Roman" w:cs="Times New Roman"/>
                <w:sz w:val="24"/>
                <w:szCs w:val="24"/>
              </w:rPr>
              <w:t>50,00</w:t>
            </w:r>
          </w:p>
        </w:tc>
        <w:tc>
          <w:tcPr>
            <w:tcW w:w="993" w:type="dxa"/>
            <w:shd w:val="clear" w:color="auto" w:fill="auto"/>
          </w:tcPr>
          <w:p w14:paraId="35C7F992">
            <w:pPr>
              <w:pStyle w:val="8"/>
              <w:jc w:val="center"/>
              <w:rPr>
                <w:rFonts w:ascii="Times New Roman" w:hAnsi="Times New Roman" w:cs="Times New Roman"/>
                <w:sz w:val="24"/>
                <w:szCs w:val="24"/>
              </w:rPr>
            </w:pPr>
            <w:r>
              <w:rPr>
                <w:rFonts w:ascii="Times New Roman" w:hAnsi="Times New Roman" w:cs="Times New Roman"/>
                <w:sz w:val="24"/>
                <w:szCs w:val="24"/>
              </w:rPr>
              <w:t>0,00</w:t>
            </w:r>
          </w:p>
        </w:tc>
      </w:tr>
      <w:tr w14:paraId="65E0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tcPr>
          <w:p w14:paraId="40BE6DBD">
            <w:pPr>
              <w:pStyle w:val="8"/>
              <w:jc w:val="center"/>
              <w:rPr>
                <w:rFonts w:ascii="Times New Roman" w:hAnsi="Times New Roman" w:cs="Times New Roman"/>
                <w:sz w:val="24"/>
                <w:szCs w:val="24"/>
              </w:rPr>
            </w:pPr>
          </w:p>
        </w:tc>
        <w:tc>
          <w:tcPr>
            <w:tcW w:w="5819" w:type="dxa"/>
            <w:gridSpan w:val="4"/>
          </w:tcPr>
          <w:p w14:paraId="6484D42F">
            <w:pPr>
              <w:pStyle w:val="8"/>
              <w:jc w:val="center"/>
              <w:rPr>
                <w:rFonts w:ascii="Times New Roman" w:hAnsi="Times New Roman" w:cs="Times New Roman"/>
                <w:b/>
                <w:sz w:val="24"/>
                <w:szCs w:val="24"/>
              </w:rPr>
            </w:pPr>
            <w:r>
              <w:rPr>
                <w:rFonts w:ascii="Times New Roman" w:hAnsi="Times New Roman" w:cs="Times New Roman"/>
                <w:b/>
                <w:sz w:val="24"/>
                <w:szCs w:val="24"/>
              </w:rPr>
              <w:t>Итого:</w:t>
            </w:r>
          </w:p>
        </w:tc>
        <w:tc>
          <w:tcPr>
            <w:tcW w:w="739" w:type="dxa"/>
            <w:gridSpan w:val="2"/>
          </w:tcPr>
          <w:p w14:paraId="56CCF7D3">
            <w:pPr>
              <w:pStyle w:val="8"/>
              <w:jc w:val="center"/>
              <w:rPr>
                <w:rFonts w:ascii="Times New Roman" w:hAnsi="Times New Roman" w:cs="Times New Roman"/>
                <w:b/>
                <w:sz w:val="24"/>
                <w:szCs w:val="24"/>
              </w:rPr>
            </w:pPr>
          </w:p>
        </w:tc>
        <w:tc>
          <w:tcPr>
            <w:tcW w:w="567" w:type="dxa"/>
            <w:gridSpan w:val="2"/>
          </w:tcPr>
          <w:p w14:paraId="104C30F2">
            <w:pPr>
              <w:pStyle w:val="8"/>
              <w:jc w:val="center"/>
              <w:rPr>
                <w:rFonts w:ascii="Times New Roman" w:hAnsi="Times New Roman" w:cs="Times New Roman"/>
                <w:b/>
                <w:sz w:val="24"/>
                <w:szCs w:val="24"/>
              </w:rPr>
            </w:pPr>
          </w:p>
        </w:tc>
        <w:tc>
          <w:tcPr>
            <w:tcW w:w="1134" w:type="dxa"/>
            <w:gridSpan w:val="2"/>
          </w:tcPr>
          <w:p w14:paraId="55FE7ED7">
            <w:pPr>
              <w:pStyle w:val="8"/>
              <w:jc w:val="center"/>
              <w:rPr>
                <w:rFonts w:ascii="Times New Roman" w:hAnsi="Times New Roman" w:cs="Times New Roman"/>
                <w:b/>
                <w:sz w:val="24"/>
                <w:szCs w:val="24"/>
              </w:rPr>
            </w:pPr>
          </w:p>
        </w:tc>
        <w:tc>
          <w:tcPr>
            <w:tcW w:w="708" w:type="dxa"/>
            <w:gridSpan w:val="2"/>
          </w:tcPr>
          <w:p w14:paraId="1F54F086">
            <w:pPr>
              <w:pStyle w:val="8"/>
              <w:jc w:val="center"/>
              <w:rPr>
                <w:rFonts w:ascii="Times New Roman" w:hAnsi="Times New Roman" w:cs="Times New Roman"/>
                <w:b/>
                <w:sz w:val="24"/>
                <w:szCs w:val="24"/>
              </w:rPr>
            </w:pPr>
          </w:p>
        </w:tc>
        <w:tc>
          <w:tcPr>
            <w:tcW w:w="1097" w:type="dxa"/>
            <w:shd w:val="clear" w:color="auto" w:fill="auto"/>
          </w:tcPr>
          <w:p w14:paraId="189C062B">
            <w:pPr>
              <w:pStyle w:val="8"/>
              <w:rPr>
                <w:rFonts w:ascii="Times New Roman" w:hAnsi="Times New Roman" w:cs="Times New Roman"/>
                <w:b/>
                <w:sz w:val="24"/>
                <w:szCs w:val="24"/>
              </w:rPr>
            </w:pPr>
            <w:r>
              <w:rPr>
                <w:rFonts w:ascii="Times New Roman" w:hAnsi="Times New Roman" w:cs="Times New Roman"/>
                <w:b/>
                <w:sz w:val="24"/>
                <w:szCs w:val="24"/>
              </w:rPr>
              <w:t>100,00</w:t>
            </w:r>
          </w:p>
        </w:tc>
        <w:tc>
          <w:tcPr>
            <w:tcW w:w="1134" w:type="dxa"/>
          </w:tcPr>
          <w:p w14:paraId="34A57005">
            <w:pPr>
              <w:pStyle w:val="8"/>
              <w:jc w:val="center"/>
              <w:rPr>
                <w:rFonts w:ascii="Times New Roman" w:hAnsi="Times New Roman" w:cs="Times New Roman"/>
                <w:sz w:val="24"/>
                <w:szCs w:val="24"/>
              </w:rPr>
            </w:pPr>
            <w:r>
              <w:rPr>
                <w:rFonts w:ascii="Times New Roman" w:hAnsi="Times New Roman" w:cs="Times New Roman"/>
                <w:b/>
                <w:sz w:val="24"/>
                <w:szCs w:val="24"/>
              </w:rPr>
              <w:t xml:space="preserve"> 600,00</w:t>
            </w:r>
          </w:p>
        </w:tc>
        <w:tc>
          <w:tcPr>
            <w:tcW w:w="992" w:type="dxa"/>
            <w:shd w:val="clear" w:color="auto" w:fill="auto"/>
          </w:tcPr>
          <w:p w14:paraId="49C745D5">
            <w:pPr>
              <w:pStyle w:val="8"/>
              <w:jc w:val="center"/>
              <w:rPr>
                <w:rFonts w:ascii="Times New Roman" w:hAnsi="Times New Roman" w:cs="Times New Roman"/>
                <w:sz w:val="24"/>
                <w:szCs w:val="24"/>
              </w:rPr>
            </w:pPr>
            <w:r>
              <w:rPr>
                <w:rFonts w:ascii="Times New Roman" w:hAnsi="Times New Roman" w:cs="Times New Roman"/>
                <w:b/>
                <w:sz w:val="24"/>
                <w:szCs w:val="24"/>
              </w:rPr>
              <w:t>100,00</w:t>
            </w:r>
          </w:p>
        </w:tc>
        <w:tc>
          <w:tcPr>
            <w:tcW w:w="992" w:type="dxa"/>
            <w:shd w:val="clear" w:color="auto" w:fill="auto"/>
          </w:tcPr>
          <w:p w14:paraId="7CCEEA4C">
            <w:pPr>
              <w:pStyle w:val="8"/>
              <w:jc w:val="center"/>
              <w:rPr>
                <w:rFonts w:ascii="Times New Roman" w:hAnsi="Times New Roman" w:cs="Times New Roman"/>
                <w:b/>
                <w:sz w:val="24"/>
                <w:szCs w:val="24"/>
              </w:rPr>
            </w:pPr>
            <w:r>
              <w:rPr>
                <w:rFonts w:ascii="Times New Roman" w:hAnsi="Times New Roman" w:cs="Times New Roman"/>
                <w:b/>
                <w:sz w:val="24"/>
                <w:szCs w:val="24"/>
              </w:rPr>
              <w:t>2750,00</w:t>
            </w:r>
          </w:p>
        </w:tc>
        <w:tc>
          <w:tcPr>
            <w:tcW w:w="993" w:type="dxa"/>
            <w:shd w:val="clear" w:color="auto" w:fill="auto"/>
          </w:tcPr>
          <w:p w14:paraId="28FF515C">
            <w:pPr>
              <w:pStyle w:val="8"/>
              <w:jc w:val="center"/>
              <w:rPr>
                <w:rFonts w:ascii="Times New Roman" w:hAnsi="Times New Roman" w:cs="Times New Roman"/>
                <w:b/>
                <w:bCs/>
                <w:sz w:val="24"/>
                <w:szCs w:val="24"/>
              </w:rPr>
            </w:pPr>
            <w:r>
              <w:rPr>
                <w:rFonts w:ascii="Times New Roman" w:hAnsi="Times New Roman" w:cs="Times New Roman"/>
                <w:b/>
                <w:bCs/>
                <w:sz w:val="24"/>
                <w:szCs w:val="24"/>
              </w:rPr>
              <w:t>5450,00</w:t>
            </w:r>
          </w:p>
        </w:tc>
      </w:tr>
    </w:tbl>
    <w:p w14:paraId="18DD2A59">
      <w:pPr>
        <w:pStyle w:val="8"/>
        <w:spacing w:before="220"/>
        <w:ind w:firstLine="540"/>
        <w:jc w:val="both"/>
        <w:rPr>
          <w:rFonts w:ascii="Times New Roman" w:hAnsi="Times New Roman" w:cs="Times New Roman"/>
          <w:szCs w:val="22"/>
        </w:rPr>
      </w:pPr>
      <w:bookmarkStart w:id="5" w:name="P885"/>
      <w:bookmarkEnd w:id="5"/>
      <w:r>
        <w:rPr>
          <w:rFonts w:ascii="Times New Roman" w:hAnsi="Times New Roman" w:cs="Times New Roman"/>
          <w:szCs w:val="22"/>
        </w:rPr>
        <w:t>&lt;*&gt; - главный распорядитель бюджетных средств.</w:t>
      </w:r>
    </w:p>
    <w:p w14:paraId="3AA8E237">
      <w:pPr>
        <w:pStyle w:val="8"/>
        <w:jc w:val="right"/>
        <w:outlineLvl w:val="1"/>
        <w:rPr>
          <w:rFonts w:ascii="Times New Roman" w:hAnsi="Times New Roman" w:cs="Times New Roman"/>
          <w:sz w:val="24"/>
          <w:szCs w:val="24"/>
        </w:rPr>
      </w:pPr>
    </w:p>
    <w:p w14:paraId="6DEF6755">
      <w:pPr>
        <w:pStyle w:val="8"/>
        <w:jc w:val="right"/>
        <w:outlineLvl w:val="1"/>
        <w:rPr>
          <w:rFonts w:ascii="Times New Roman" w:hAnsi="Times New Roman" w:cs="Times New Roman"/>
          <w:sz w:val="24"/>
          <w:szCs w:val="24"/>
        </w:rPr>
      </w:pPr>
    </w:p>
    <w:p w14:paraId="2E694027">
      <w:pPr>
        <w:pStyle w:val="8"/>
        <w:jc w:val="right"/>
        <w:outlineLvl w:val="1"/>
        <w:rPr>
          <w:rFonts w:ascii="Times New Roman" w:hAnsi="Times New Roman" w:cs="Times New Roman"/>
          <w:sz w:val="24"/>
          <w:szCs w:val="24"/>
        </w:rPr>
      </w:pPr>
    </w:p>
    <w:p w14:paraId="1B15F4B0">
      <w:pPr>
        <w:pStyle w:val="8"/>
        <w:jc w:val="right"/>
        <w:outlineLvl w:val="1"/>
        <w:rPr>
          <w:rFonts w:ascii="Times New Roman" w:hAnsi="Times New Roman" w:cs="Times New Roman"/>
          <w:sz w:val="24"/>
          <w:szCs w:val="24"/>
        </w:rPr>
      </w:pPr>
    </w:p>
    <w:p w14:paraId="4B9DC260">
      <w:pPr>
        <w:pStyle w:val="8"/>
        <w:jc w:val="right"/>
        <w:outlineLvl w:val="1"/>
        <w:rPr>
          <w:rFonts w:ascii="Times New Roman" w:hAnsi="Times New Roman" w:cs="Times New Roman"/>
          <w:sz w:val="24"/>
          <w:szCs w:val="24"/>
        </w:rPr>
      </w:pPr>
    </w:p>
    <w:p w14:paraId="1614A4BF">
      <w:pPr>
        <w:pStyle w:val="8"/>
        <w:jc w:val="right"/>
        <w:outlineLvl w:val="1"/>
        <w:rPr>
          <w:rFonts w:ascii="Times New Roman" w:hAnsi="Times New Roman" w:cs="Times New Roman"/>
          <w:sz w:val="24"/>
          <w:szCs w:val="24"/>
        </w:rPr>
      </w:pPr>
    </w:p>
    <w:p w14:paraId="0DCA59C0">
      <w:pPr>
        <w:pStyle w:val="8"/>
        <w:jc w:val="right"/>
        <w:outlineLvl w:val="1"/>
        <w:rPr>
          <w:rFonts w:ascii="Times New Roman" w:hAnsi="Times New Roman" w:cs="Times New Roman"/>
          <w:sz w:val="24"/>
          <w:szCs w:val="24"/>
        </w:rPr>
      </w:pPr>
    </w:p>
    <w:p w14:paraId="3F2D1EB1">
      <w:pPr>
        <w:pStyle w:val="8"/>
        <w:jc w:val="right"/>
        <w:outlineLvl w:val="1"/>
        <w:rPr>
          <w:rFonts w:ascii="Times New Roman" w:hAnsi="Times New Roman" w:cs="Times New Roman"/>
          <w:sz w:val="24"/>
          <w:szCs w:val="24"/>
        </w:rPr>
      </w:pPr>
    </w:p>
    <w:p w14:paraId="1BCB2969">
      <w:pPr>
        <w:pStyle w:val="8"/>
        <w:jc w:val="right"/>
        <w:outlineLvl w:val="1"/>
        <w:rPr>
          <w:rFonts w:ascii="Times New Roman" w:hAnsi="Times New Roman" w:cs="Times New Roman"/>
          <w:sz w:val="24"/>
          <w:szCs w:val="24"/>
        </w:rPr>
      </w:pPr>
    </w:p>
    <w:p w14:paraId="12E67302">
      <w:pPr>
        <w:pStyle w:val="8"/>
        <w:jc w:val="right"/>
        <w:outlineLvl w:val="1"/>
        <w:rPr>
          <w:rFonts w:ascii="Times New Roman" w:hAnsi="Times New Roman" w:cs="Times New Roman"/>
          <w:sz w:val="24"/>
          <w:szCs w:val="24"/>
        </w:rPr>
      </w:pPr>
    </w:p>
    <w:p w14:paraId="2348EBB4">
      <w:pPr>
        <w:pStyle w:val="8"/>
        <w:jc w:val="right"/>
        <w:outlineLvl w:val="1"/>
        <w:rPr>
          <w:rFonts w:ascii="Times New Roman" w:hAnsi="Times New Roman" w:cs="Times New Roman"/>
          <w:sz w:val="24"/>
          <w:szCs w:val="24"/>
        </w:rPr>
      </w:pPr>
    </w:p>
    <w:p w14:paraId="3D51B921">
      <w:pPr>
        <w:pStyle w:val="8"/>
        <w:jc w:val="right"/>
        <w:outlineLvl w:val="1"/>
        <w:rPr>
          <w:rFonts w:ascii="Times New Roman" w:hAnsi="Times New Roman" w:cs="Times New Roman"/>
          <w:sz w:val="24"/>
          <w:szCs w:val="24"/>
        </w:rPr>
      </w:pPr>
    </w:p>
    <w:p w14:paraId="140C3324">
      <w:pPr>
        <w:pStyle w:val="8"/>
        <w:jc w:val="right"/>
        <w:outlineLvl w:val="1"/>
        <w:rPr>
          <w:rFonts w:ascii="Times New Roman" w:hAnsi="Times New Roman" w:cs="Times New Roman"/>
          <w:sz w:val="24"/>
          <w:szCs w:val="24"/>
        </w:rPr>
      </w:pPr>
    </w:p>
    <w:p w14:paraId="70120A22">
      <w:pPr>
        <w:pStyle w:val="8"/>
        <w:jc w:val="right"/>
        <w:outlineLvl w:val="1"/>
        <w:rPr>
          <w:rFonts w:ascii="Times New Roman" w:hAnsi="Times New Roman" w:cs="Times New Roman"/>
          <w:sz w:val="24"/>
          <w:szCs w:val="24"/>
        </w:rPr>
      </w:pPr>
    </w:p>
    <w:p w14:paraId="63AD9D45">
      <w:pPr>
        <w:pStyle w:val="8"/>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14:paraId="16774572">
      <w:pPr>
        <w:pStyle w:val="8"/>
        <w:jc w:val="both"/>
        <w:rPr>
          <w:rFonts w:ascii="Times New Roman" w:hAnsi="Times New Roman" w:cs="Times New Roman"/>
          <w:sz w:val="28"/>
          <w:szCs w:val="28"/>
        </w:rPr>
      </w:pPr>
    </w:p>
    <w:p w14:paraId="78AFF709">
      <w:pPr>
        <w:pStyle w:val="8"/>
        <w:jc w:val="center"/>
        <w:rPr>
          <w:rFonts w:ascii="Times New Roman" w:hAnsi="Times New Roman" w:cs="Times New Roman"/>
          <w:sz w:val="28"/>
          <w:szCs w:val="28"/>
        </w:rPr>
      </w:pPr>
      <w:bookmarkStart w:id="6" w:name="P976"/>
      <w:bookmarkEnd w:id="6"/>
      <w:r>
        <w:rPr>
          <w:rFonts w:ascii="Times New Roman" w:hAnsi="Times New Roman" w:cs="Times New Roman"/>
          <w:sz w:val="28"/>
          <w:szCs w:val="28"/>
        </w:rPr>
        <w:t>Информация</w:t>
      </w:r>
    </w:p>
    <w:p w14:paraId="11A4FF32">
      <w:pPr>
        <w:pStyle w:val="8"/>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01DEDC70">
      <w:pPr>
        <w:pStyle w:val="8"/>
        <w:jc w:val="center"/>
        <w:rPr>
          <w:rFonts w:ascii="Times New Roman" w:hAnsi="Times New Roman" w:cs="Times New Roman"/>
          <w:b/>
          <w:sz w:val="28"/>
          <w:szCs w:val="28"/>
        </w:rPr>
      </w:pPr>
      <w:r>
        <w:rPr>
          <w:rFonts w:ascii="Times New Roman" w:hAnsi="Times New Roman" w:cs="Times New Roman"/>
          <w:b/>
          <w:sz w:val="28"/>
          <w:szCs w:val="28"/>
        </w:rPr>
        <w:t xml:space="preserve">«Об энергосбережении и повышении энергетической эффективности </w:t>
      </w:r>
    </w:p>
    <w:p w14:paraId="5DBB5BCC">
      <w:pPr>
        <w:pStyle w:val="8"/>
        <w:jc w:val="center"/>
        <w:rPr>
          <w:rFonts w:ascii="Times New Roman" w:hAnsi="Times New Roman" w:cs="Times New Roman"/>
          <w:sz w:val="16"/>
          <w:szCs w:val="16"/>
        </w:rPr>
      </w:pPr>
      <w:r>
        <w:rPr>
          <w:rFonts w:ascii="Times New Roman" w:hAnsi="Times New Roman" w:cs="Times New Roman"/>
          <w:b/>
          <w:sz w:val="28"/>
          <w:szCs w:val="28"/>
        </w:rPr>
        <w:t>на территории Анучинского муниципального округа» на 2025-2029 годы</w:t>
      </w:r>
      <w:r>
        <w:rPr>
          <w:rFonts w:ascii="Times New Roman" w:hAnsi="Times New Roman" w:cs="Times New Roman"/>
          <w:sz w:val="16"/>
          <w:szCs w:val="16"/>
        </w:rPr>
        <w:t xml:space="preserve"> </w:t>
      </w:r>
    </w:p>
    <w:p w14:paraId="77BD9A45">
      <w:pPr>
        <w:pStyle w:val="8"/>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3FD42EE5">
      <w:pPr>
        <w:pStyle w:val="8"/>
        <w:tabs>
          <w:tab w:val="left" w:pos="7824"/>
        </w:tabs>
        <w:jc w:val="both"/>
        <w:rPr>
          <w:rFonts w:ascii="Times New Roman" w:hAnsi="Times New Roman" w:cs="Times New Roman"/>
          <w:sz w:val="28"/>
          <w:szCs w:val="28"/>
        </w:rPr>
      </w:pPr>
      <w:r>
        <w:rPr>
          <w:rFonts w:ascii="Times New Roman" w:hAnsi="Times New Roman" w:cs="Times New Roman"/>
          <w:sz w:val="28"/>
          <w:szCs w:val="28"/>
        </w:rPr>
        <w:tab/>
      </w:r>
    </w:p>
    <w:tbl>
      <w:tblPr>
        <w:tblStyle w:val="3"/>
        <w:tblW w:w="148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1984"/>
        <w:gridCol w:w="1797"/>
        <w:gridCol w:w="1871"/>
        <w:gridCol w:w="1928"/>
        <w:gridCol w:w="1871"/>
        <w:gridCol w:w="1474"/>
        <w:gridCol w:w="1474"/>
        <w:gridCol w:w="1928"/>
      </w:tblGrid>
      <w:tr w14:paraId="0BC1A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4A17DB56">
            <w:pPr>
              <w:pStyle w:val="8"/>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10464B69">
            <w:pPr>
              <w:pStyle w:val="8"/>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73C7B476">
            <w:pPr>
              <w:pStyle w:val="8"/>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4F631158">
            <w:pPr>
              <w:pStyle w:val="8"/>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269D4E30">
            <w:pPr>
              <w:pStyle w:val="8"/>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7BCD4C85">
            <w:pPr>
              <w:pStyle w:val="8"/>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0DFD764B">
            <w:pPr>
              <w:pStyle w:val="8"/>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4FAFC4FB">
            <w:pPr>
              <w:pStyle w:val="8"/>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2524B1B1">
            <w:pPr>
              <w:pStyle w:val="8"/>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14:paraId="2B62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1FD712DB">
            <w:pPr>
              <w:pStyle w:val="8"/>
              <w:jc w:val="center"/>
              <w:rPr>
                <w:rFonts w:ascii="Times New Roman" w:hAnsi="Times New Roman" w:cs="Times New Roman"/>
                <w:szCs w:val="22"/>
              </w:rPr>
            </w:pPr>
            <w:r>
              <w:rPr>
                <w:rFonts w:ascii="Times New Roman" w:hAnsi="Times New Roman" w:cs="Times New Roman"/>
                <w:szCs w:val="22"/>
              </w:rPr>
              <w:t>1</w:t>
            </w:r>
          </w:p>
        </w:tc>
        <w:tc>
          <w:tcPr>
            <w:tcW w:w="1984" w:type="dxa"/>
          </w:tcPr>
          <w:p w14:paraId="18FB24C4">
            <w:pPr>
              <w:pStyle w:val="8"/>
              <w:jc w:val="center"/>
              <w:rPr>
                <w:rFonts w:ascii="Times New Roman" w:hAnsi="Times New Roman" w:cs="Times New Roman"/>
                <w:szCs w:val="22"/>
              </w:rPr>
            </w:pPr>
            <w:r>
              <w:rPr>
                <w:rFonts w:ascii="Times New Roman" w:hAnsi="Times New Roman" w:cs="Times New Roman"/>
                <w:szCs w:val="22"/>
              </w:rPr>
              <w:t>2</w:t>
            </w:r>
          </w:p>
        </w:tc>
        <w:tc>
          <w:tcPr>
            <w:tcW w:w="1797" w:type="dxa"/>
          </w:tcPr>
          <w:p w14:paraId="75BE386F">
            <w:pPr>
              <w:pStyle w:val="8"/>
              <w:jc w:val="center"/>
              <w:rPr>
                <w:rFonts w:ascii="Times New Roman" w:hAnsi="Times New Roman" w:cs="Times New Roman"/>
                <w:szCs w:val="22"/>
              </w:rPr>
            </w:pPr>
            <w:r>
              <w:rPr>
                <w:rFonts w:ascii="Times New Roman" w:hAnsi="Times New Roman" w:cs="Times New Roman"/>
                <w:szCs w:val="22"/>
              </w:rPr>
              <w:t>3</w:t>
            </w:r>
          </w:p>
        </w:tc>
        <w:tc>
          <w:tcPr>
            <w:tcW w:w="1871" w:type="dxa"/>
          </w:tcPr>
          <w:p w14:paraId="1D87F43C">
            <w:pPr>
              <w:pStyle w:val="8"/>
              <w:jc w:val="center"/>
              <w:rPr>
                <w:rFonts w:ascii="Times New Roman" w:hAnsi="Times New Roman" w:cs="Times New Roman"/>
                <w:szCs w:val="22"/>
              </w:rPr>
            </w:pPr>
            <w:r>
              <w:rPr>
                <w:rFonts w:ascii="Times New Roman" w:hAnsi="Times New Roman" w:cs="Times New Roman"/>
                <w:szCs w:val="22"/>
              </w:rPr>
              <w:t>4</w:t>
            </w:r>
          </w:p>
        </w:tc>
        <w:tc>
          <w:tcPr>
            <w:tcW w:w="1928" w:type="dxa"/>
          </w:tcPr>
          <w:p w14:paraId="03B169A8">
            <w:pPr>
              <w:pStyle w:val="8"/>
              <w:jc w:val="center"/>
              <w:rPr>
                <w:rFonts w:ascii="Times New Roman" w:hAnsi="Times New Roman" w:cs="Times New Roman"/>
                <w:szCs w:val="22"/>
              </w:rPr>
            </w:pPr>
            <w:r>
              <w:rPr>
                <w:rFonts w:ascii="Times New Roman" w:hAnsi="Times New Roman" w:cs="Times New Roman"/>
                <w:szCs w:val="22"/>
              </w:rPr>
              <w:t>5</w:t>
            </w:r>
          </w:p>
        </w:tc>
        <w:tc>
          <w:tcPr>
            <w:tcW w:w="1871" w:type="dxa"/>
          </w:tcPr>
          <w:p w14:paraId="482F0CED">
            <w:pPr>
              <w:pStyle w:val="8"/>
              <w:jc w:val="center"/>
              <w:rPr>
                <w:rFonts w:ascii="Times New Roman" w:hAnsi="Times New Roman" w:cs="Times New Roman"/>
                <w:szCs w:val="22"/>
              </w:rPr>
            </w:pPr>
            <w:r>
              <w:rPr>
                <w:rFonts w:ascii="Times New Roman" w:hAnsi="Times New Roman" w:cs="Times New Roman"/>
                <w:szCs w:val="22"/>
              </w:rPr>
              <w:t>6</w:t>
            </w:r>
          </w:p>
        </w:tc>
        <w:tc>
          <w:tcPr>
            <w:tcW w:w="1474" w:type="dxa"/>
          </w:tcPr>
          <w:p w14:paraId="500FB118">
            <w:pPr>
              <w:pStyle w:val="8"/>
              <w:jc w:val="center"/>
              <w:rPr>
                <w:rFonts w:ascii="Times New Roman" w:hAnsi="Times New Roman" w:cs="Times New Roman"/>
                <w:szCs w:val="22"/>
              </w:rPr>
            </w:pPr>
          </w:p>
        </w:tc>
        <w:tc>
          <w:tcPr>
            <w:tcW w:w="1474" w:type="dxa"/>
          </w:tcPr>
          <w:p w14:paraId="0509CD20">
            <w:pPr>
              <w:pStyle w:val="8"/>
              <w:jc w:val="center"/>
              <w:rPr>
                <w:rFonts w:ascii="Times New Roman" w:hAnsi="Times New Roman" w:cs="Times New Roman"/>
                <w:szCs w:val="22"/>
              </w:rPr>
            </w:pPr>
            <w:r>
              <w:rPr>
                <w:rFonts w:ascii="Times New Roman" w:hAnsi="Times New Roman" w:cs="Times New Roman"/>
                <w:szCs w:val="22"/>
              </w:rPr>
              <w:t>7</w:t>
            </w:r>
          </w:p>
        </w:tc>
        <w:tc>
          <w:tcPr>
            <w:tcW w:w="1928" w:type="dxa"/>
          </w:tcPr>
          <w:p w14:paraId="640EEB36">
            <w:pPr>
              <w:pStyle w:val="8"/>
              <w:jc w:val="center"/>
              <w:rPr>
                <w:rFonts w:ascii="Times New Roman" w:hAnsi="Times New Roman" w:cs="Times New Roman"/>
                <w:szCs w:val="22"/>
              </w:rPr>
            </w:pPr>
            <w:r>
              <w:rPr>
                <w:rFonts w:ascii="Times New Roman" w:hAnsi="Times New Roman" w:cs="Times New Roman"/>
                <w:szCs w:val="22"/>
              </w:rPr>
              <w:t>8</w:t>
            </w:r>
          </w:p>
        </w:tc>
      </w:tr>
      <w:tr w14:paraId="16D8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78D76617">
            <w:pPr>
              <w:pStyle w:val="8"/>
              <w:rPr>
                <w:rFonts w:ascii="Times New Roman" w:hAnsi="Times New Roman" w:cs="Times New Roman"/>
                <w:szCs w:val="22"/>
              </w:rPr>
            </w:pPr>
            <w:r>
              <w:rPr>
                <w:rFonts w:ascii="Times New Roman" w:hAnsi="Times New Roman" w:cs="Times New Roman"/>
                <w:szCs w:val="22"/>
              </w:rPr>
              <w:t>1.</w:t>
            </w:r>
          </w:p>
        </w:tc>
        <w:tc>
          <w:tcPr>
            <w:tcW w:w="1984" w:type="dxa"/>
          </w:tcPr>
          <w:p w14:paraId="1E619344">
            <w:pPr>
              <w:pStyle w:val="8"/>
              <w:rPr>
                <w:rFonts w:ascii="Times New Roman" w:hAnsi="Times New Roman" w:cs="Times New Roman"/>
                <w:bCs/>
              </w:rPr>
            </w:pPr>
            <w:r>
              <w:rPr>
                <w:rFonts w:ascii="Times New Roman" w:hAnsi="Times New Roman" w:cs="Times New Roman"/>
                <w:bCs/>
              </w:rPr>
              <w:t xml:space="preserve">«Об энергосбережении и повышении энергетической эффективности </w:t>
            </w:r>
          </w:p>
          <w:p w14:paraId="205B4FAD">
            <w:pPr>
              <w:pStyle w:val="8"/>
              <w:rPr>
                <w:rFonts w:ascii="Times New Roman" w:hAnsi="Times New Roman" w:cs="Times New Roman"/>
                <w:bCs/>
              </w:rPr>
            </w:pPr>
            <w:r>
              <w:rPr>
                <w:rFonts w:ascii="Times New Roman" w:hAnsi="Times New Roman" w:cs="Times New Roman"/>
                <w:bCs/>
              </w:rPr>
              <w:t xml:space="preserve">на территории Анучинского муниципального округа» на 2025-2029 годы </w:t>
            </w:r>
          </w:p>
          <w:p w14:paraId="7A74813B">
            <w:pPr>
              <w:pStyle w:val="8"/>
              <w:rPr>
                <w:rFonts w:ascii="Times New Roman" w:hAnsi="Times New Roman" w:cs="Times New Roman"/>
                <w:szCs w:val="22"/>
              </w:rPr>
            </w:pPr>
          </w:p>
        </w:tc>
        <w:tc>
          <w:tcPr>
            <w:tcW w:w="1797" w:type="dxa"/>
          </w:tcPr>
          <w:p w14:paraId="628E9E75">
            <w:pPr>
              <w:pStyle w:val="8"/>
              <w:rPr>
                <w:rFonts w:ascii="Times New Roman" w:hAnsi="Times New Roman" w:cs="Times New Roman"/>
                <w:szCs w:val="22"/>
              </w:rPr>
            </w:pPr>
            <w:r>
              <w:rPr>
                <w:rFonts w:ascii="Times New Roman" w:hAnsi="Times New Roman" w:cs="Times New Roman"/>
                <w:szCs w:val="22"/>
              </w:rPr>
              <w:t>Администрация АМО.</w:t>
            </w:r>
          </w:p>
        </w:tc>
        <w:tc>
          <w:tcPr>
            <w:tcW w:w="1871" w:type="dxa"/>
          </w:tcPr>
          <w:p w14:paraId="1461C93F">
            <w:pPr>
              <w:pStyle w:val="8"/>
              <w:rPr>
                <w:rFonts w:ascii="Times New Roman" w:hAnsi="Times New Roman" w:cs="Times New Roman"/>
                <w:szCs w:val="22"/>
              </w:rPr>
            </w:pPr>
          </w:p>
        </w:tc>
        <w:tc>
          <w:tcPr>
            <w:tcW w:w="1928" w:type="dxa"/>
          </w:tcPr>
          <w:p w14:paraId="06722818">
            <w:pPr>
              <w:pStyle w:val="8"/>
              <w:rPr>
                <w:rFonts w:ascii="Times New Roman" w:hAnsi="Times New Roman" w:cs="Times New Roman"/>
                <w:szCs w:val="22"/>
              </w:rPr>
            </w:pPr>
          </w:p>
        </w:tc>
        <w:tc>
          <w:tcPr>
            <w:tcW w:w="1871" w:type="dxa"/>
          </w:tcPr>
          <w:p w14:paraId="6478C8A7">
            <w:pPr>
              <w:pStyle w:val="8"/>
              <w:rPr>
                <w:rFonts w:ascii="Times New Roman" w:hAnsi="Times New Roman" w:cs="Times New Roman"/>
                <w:szCs w:val="22"/>
              </w:rPr>
            </w:pPr>
          </w:p>
        </w:tc>
        <w:tc>
          <w:tcPr>
            <w:tcW w:w="1474" w:type="dxa"/>
          </w:tcPr>
          <w:p w14:paraId="08B6A7C1">
            <w:pPr>
              <w:pStyle w:val="8"/>
              <w:rPr>
                <w:rFonts w:ascii="Times New Roman" w:hAnsi="Times New Roman" w:cs="Times New Roman"/>
                <w:szCs w:val="22"/>
              </w:rPr>
            </w:pPr>
          </w:p>
        </w:tc>
        <w:tc>
          <w:tcPr>
            <w:tcW w:w="1474" w:type="dxa"/>
          </w:tcPr>
          <w:p w14:paraId="624E5EF8">
            <w:pPr>
              <w:pStyle w:val="8"/>
              <w:rPr>
                <w:rFonts w:ascii="Times New Roman" w:hAnsi="Times New Roman" w:cs="Times New Roman"/>
                <w:szCs w:val="22"/>
              </w:rPr>
            </w:pPr>
          </w:p>
        </w:tc>
        <w:tc>
          <w:tcPr>
            <w:tcW w:w="1928" w:type="dxa"/>
          </w:tcPr>
          <w:p w14:paraId="739E3159">
            <w:pPr>
              <w:pStyle w:val="8"/>
              <w:rPr>
                <w:rFonts w:ascii="Times New Roman" w:hAnsi="Times New Roman" w:cs="Times New Roman"/>
                <w:szCs w:val="22"/>
              </w:rPr>
            </w:pPr>
          </w:p>
        </w:tc>
      </w:tr>
    </w:tbl>
    <w:p w14:paraId="773CB55B">
      <w:pPr>
        <w:rPr>
          <w:rFonts w:ascii="Times New Roman" w:hAnsi="Times New Roman"/>
          <w:sz w:val="28"/>
          <w:szCs w:val="28"/>
        </w:rPr>
        <w:sectPr>
          <w:pgSz w:w="16838" w:h="11905" w:orient="landscape"/>
          <w:pgMar w:top="284" w:right="1134" w:bottom="426" w:left="1134" w:header="0" w:footer="0" w:gutter="0"/>
          <w:cols w:space="720" w:num="1"/>
        </w:sectPr>
      </w:pPr>
    </w:p>
    <w:p w14:paraId="6F065A11">
      <w:pPr>
        <w:pStyle w:val="8"/>
        <w:jc w:val="right"/>
        <w:outlineLvl w:val="1"/>
        <w:rPr>
          <w:rFonts w:ascii="Times New Roman" w:hAnsi="Times New Roman" w:cs="Times New Roman"/>
          <w:szCs w:val="22"/>
        </w:rPr>
      </w:pPr>
      <w:r>
        <w:rPr>
          <w:rFonts w:ascii="Times New Roman" w:hAnsi="Times New Roman" w:cs="Times New Roman"/>
          <w:szCs w:val="22"/>
        </w:rPr>
        <w:t>Приложение № 5</w:t>
      </w:r>
    </w:p>
    <w:p w14:paraId="61BA41AC">
      <w:pPr>
        <w:pStyle w:val="8"/>
        <w:jc w:val="both"/>
        <w:rPr>
          <w:rFonts w:ascii="Times New Roman" w:hAnsi="Times New Roman" w:cs="Times New Roman"/>
          <w:sz w:val="28"/>
          <w:szCs w:val="28"/>
        </w:rPr>
      </w:pPr>
    </w:p>
    <w:p w14:paraId="41765B4C">
      <w:pPr>
        <w:pStyle w:val="8"/>
        <w:jc w:val="center"/>
        <w:rPr>
          <w:rFonts w:ascii="Times New Roman" w:hAnsi="Times New Roman" w:cs="Times New Roman"/>
          <w:sz w:val="28"/>
          <w:szCs w:val="28"/>
        </w:rPr>
      </w:pPr>
      <w:bookmarkStart w:id="7" w:name="P1194"/>
      <w:bookmarkEnd w:id="7"/>
      <w:r>
        <w:rPr>
          <w:rFonts w:ascii="Times New Roman" w:hAnsi="Times New Roman" w:cs="Times New Roman"/>
          <w:sz w:val="28"/>
          <w:szCs w:val="28"/>
        </w:rPr>
        <w:t>Информация</w:t>
      </w:r>
    </w:p>
    <w:p w14:paraId="74993717">
      <w:pPr>
        <w:pStyle w:val="8"/>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34E36E4F">
      <w:pPr>
        <w:pStyle w:val="8"/>
        <w:jc w:val="center"/>
        <w:rPr>
          <w:rFonts w:ascii="Times New Roman" w:hAnsi="Times New Roman" w:cs="Times New Roman"/>
          <w:b/>
          <w:sz w:val="28"/>
          <w:szCs w:val="28"/>
        </w:rPr>
      </w:pPr>
      <w:r>
        <w:rPr>
          <w:rFonts w:ascii="Times New Roman" w:hAnsi="Times New Roman" w:cs="Times New Roman"/>
          <w:b/>
          <w:sz w:val="28"/>
          <w:szCs w:val="28"/>
        </w:rPr>
        <w:t xml:space="preserve">«Об энергосбережении и повышении энергетической эффективности </w:t>
      </w:r>
    </w:p>
    <w:p w14:paraId="140B9768">
      <w:pPr>
        <w:pStyle w:val="8"/>
        <w:jc w:val="center"/>
        <w:rPr>
          <w:rFonts w:ascii="Times New Roman" w:hAnsi="Times New Roman" w:cs="Times New Roman"/>
          <w:sz w:val="16"/>
          <w:szCs w:val="16"/>
        </w:rPr>
      </w:pPr>
      <w:r>
        <w:rPr>
          <w:rFonts w:ascii="Times New Roman" w:hAnsi="Times New Roman" w:cs="Times New Roman"/>
          <w:b/>
          <w:sz w:val="28"/>
          <w:szCs w:val="28"/>
        </w:rPr>
        <w:t>на территории Анучинского муниципального округа» на 2025-2029 годы</w:t>
      </w:r>
      <w:r>
        <w:rPr>
          <w:rFonts w:ascii="Times New Roman" w:hAnsi="Times New Roman" w:cs="Times New Roman"/>
          <w:sz w:val="16"/>
          <w:szCs w:val="16"/>
        </w:rPr>
        <w:t xml:space="preserve"> </w:t>
      </w:r>
    </w:p>
    <w:p w14:paraId="1BBC27EE">
      <w:pPr>
        <w:pStyle w:val="8"/>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 (2022год)</w:t>
      </w:r>
    </w:p>
    <w:p w14:paraId="1C54A350">
      <w:pPr>
        <w:pStyle w:val="8"/>
        <w:jc w:val="both"/>
        <w:rPr>
          <w:rFonts w:ascii="Times New Roman" w:hAnsi="Times New Roman" w:cs="Times New Roman"/>
          <w:sz w:val="28"/>
          <w:szCs w:val="28"/>
        </w:rPr>
      </w:pPr>
    </w:p>
    <w:tbl>
      <w:tblPr>
        <w:tblStyle w:val="3"/>
        <w:tblW w:w="14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2074"/>
        <w:gridCol w:w="3118"/>
        <w:gridCol w:w="1985"/>
        <w:gridCol w:w="2551"/>
        <w:gridCol w:w="2410"/>
        <w:gridCol w:w="2268"/>
      </w:tblGrid>
      <w:tr w14:paraId="0CF2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760A0355">
            <w:pPr>
              <w:pStyle w:val="8"/>
              <w:jc w:val="center"/>
              <w:rPr>
                <w:rFonts w:ascii="Times New Roman" w:hAnsi="Times New Roman" w:cs="Times New Roman"/>
                <w:sz w:val="24"/>
                <w:szCs w:val="24"/>
              </w:rPr>
            </w:pPr>
            <w:r>
              <w:rPr>
                <w:rFonts w:ascii="Times New Roman" w:hAnsi="Times New Roman" w:cs="Times New Roman"/>
                <w:sz w:val="24"/>
                <w:szCs w:val="24"/>
              </w:rPr>
              <w:t>N п/п</w:t>
            </w:r>
          </w:p>
        </w:tc>
        <w:tc>
          <w:tcPr>
            <w:tcW w:w="2074" w:type="dxa"/>
            <w:tcBorders>
              <w:bottom w:val="nil"/>
            </w:tcBorders>
          </w:tcPr>
          <w:p w14:paraId="792EDAD2">
            <w:pPr>
              <w:pStyle w:val="8"/>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3118" w:type="dxa"/>
          </w:tcPr>
          <w:p w14:paraId="158DAFBD">
            <w:pPr>
              <w:pStyle w:val="8"/>
              <w:jc w:val="center"/>
              <w:rPr>
                <w:rFonts w:ascii="Times New Roman" w:hAnsi="Times New Roman" w:cs="Times New Roman"/>
                <w:sz w:val="24"/>
                <w:szCs w:val="24"/>
              </w:rPr>
            </w:pPr>
            <w:r>
              <w:rPr>
                <w:rFonts w:ascii="Times New Roman" w:hAnsi="Times New Roman" w:cs="Times New Roman"/>
                <w:sz w:val="24"/>
                <w:szCs w:val="24"/>
              </w:rPr>
              <w:t>Источники ресурсного обеспечения</w:t>
            </w:r>
          </w:p>
        </w:tc>
        <w:tc>
          <w:tcPr>
            <w:tcW w:w="1985" w:type="dxa"/>
          </w:tcPr>
          <w:p w14:paraId="779BAC77">
            <w:pPr>
              <w:pStyle w:val="8"/>
              <w:jc w:val="center"/>
              <w:rPr>
                <w:rFonts w:ascii="Times New Roman" w:hAnsi="Times New Roman" w:cs="Times New Roman"/>
                <w:sz w:val="24"/>
                <w:szCs w:val="24"/>
              </w:rPr>
            </w:pPr>
            <w:r>
              <w:rPr>
                <w:rFonts w:ascii="Times New Roman" w:hAnsi="Times New Roman" w:cs="Times New Roman"/>
                <w:sz w:val="24"/>
                <w:szCs w:val="24"/>
              </w:rPr>
              <w:t>Код бюджетной классификации</w:t>
            </w:r>
          </w:p>
        </w:tc>
        <w:tc>
          <w:tcPr>
            <w:tcW w:w="2551" w:type="dxa"/>
          </w:tcPr>
          <w:p w14:paraId="2A344406">
            <w:pPr>
              <w:pStyle w:val="8"/>
              <w:jc w:val="center"/>
              <w:rPr>
                <w:rFonts w:ascii="Times New Roman" w:hAnsi="Times New Roman" w:cs="Times New Roman"/>
                <w:sz w:val="24"/>
                <w:szCs w:val="24"/>
              </w:rPr>
            </w:pPr>
            <w:r>
              <w:rPr>
                <w:rFonts w:ascii="Times New Roman" w:hAnsi="Times New Roman" w:cs="Times New Roman"/>
                <w:sz w:val="24"/>
                <w:szCs w:val="24"/>
              </w:rPr>
              <w:t>Оценка расходов (в соответствии с муниципальной программой) на текущий год,2021</w:t>
            </w:r>
          </w:p>
        </w:tc>
        <w:tc>
          <w:tcPr>
            <w:tcW w:w="2410" w:type="dxa"/>
          </w:tcPr>
          <w:p w14:paraId="32225826">
            <w:pPr>
              <w:pStyle w:val="8"/>
              <w:jc w:val="center"/>
              <w:rPr>
                <w:rFonts w:ascii="Times New Roman" w:hAnsi="Times New Roman" w:cs="Times New Roman"/>
                <w:sz w:val="24"/>
                <w:szCs w:val="24"/>
              </w:rPr>
            </w:pPr>
            <w:r>
              <w:rPr>
                <w:rFonts w:ascii="Times New Roman" w:hAnsi="Times New Roman" w:cs="Times New Roman"/>
                <w:sz w:val="24"/>
                <w:szCs w:val="24"/>
              </w:rPr>
              <w:t xml:space="preserve">Запланировано по сводной бюджетной росписи </w:t>
            </w:r>
            <w:r>
              <w:fldChar w:fldCharType="begin"/>
            </w:r>
            <w:r>
              <w:instrText xml:space="preserve"> HYPERLINK \l "P1238" </w:instrText>
            </w:r>
            <w:r>
              <w:fldChar w:fldCharType="separate"/>
            </w:r>
            <w:r>
              <w:rPr>
                <w:rFonts w:ascii="Times New Roman" w:hAnsi="Times New Roman" w:cs="Times New Roman"/>
                <w:color w:val="0000FF"/>
                <w:sz w:val="24"/>
                <w:szCs w:val="24"/>
              </w:rPr>
              <w:t>&lt;*&gt;</w:t>
            </w:r>
            <w:r>
              <w:rPr>
                <w:rFonts w:ascii="Times New Roman" w:hAnsi="Times New Roman" w:cs="Times New Roman"/>
                <w:color w:val="0000FF"/>
                <w:sz w:val="24"/>
                <w:szCs w:val="24"/>
              </w:rPr>
              <w:fldChar w:fldCharType="end"/>
            </w:r>
          </w:p>
        </w:tc>
        <w:tc>
          <w:tcPr>
            <w:tcW w:w="2268" w:type="dxa"/>
          </w:tcPr>
          <w:p w14:paraId="6A9C6598">
            <w:pPr>
              <w:pStyle w:val="8"/>
              <w:rPr>
                <w:rFonts w:ascii="Times New Roman" w:hAnsi="Times New Roman" w:cs="Times New Roman"/>
                <w:sz w:val="24"/>
                <w:szCs w:val="24"/>
              </w:rPr>
            </w:pPr>
            <w:r>
              <w:rPr>
                <w:rFonts w:ascii="Times New Roman" w:hAnsi="Times New Roman" w:cs="Times New Roman"/>
                <w:sz w:val="24"/>
                <w:szCs w:val="24"/>
              </w:rPr>
              <w:t xml:space="preserve">Кассовые расходы, тыс. руб. </w:t>
            </w:r>
            <w:r>
              <w:fldChar w:fldCharType="begin"/>
            </w:r>
            <w:r>
              <w:instrText xml:space="preserve"> HYPERLINK \l "P1239" </w:instrText>
            </w:r>
            <w:r>
              <w:fldChar w:fldCharType="separate"/>
            </w:r>
            <w:r>
              <w:rPr>
                <w:rFonts w:ascii="Times New Roman" w:hAnsi="Times New Roman" w:cs="Times New Roman"/>
                <w:color w:val="0000FF"/>
                <w:sz w:val="24"/>
                <w:szCs w:val="24"/>
              </w:rPr>
              <w:t>&lt;**&gt;</w:t>
            </w:r>
            <w:r>
              <w:rPr>
                <w:rFonts w:ascii="Times New Roman" w:hAnsi="Times New Roman" w:cs="Times New Roman"/>
                <w:color w:val="0000FF"/>
                <w:sz w:val="24"/>
                <w:szCs w:val="24"/>
              </w:rPr>
              <w:fldChar w:fldCharType="end"/>
            </w:r>
          </w:p>
        </w:tc>
      </w:tr>
      <w:tr w14:paraId="5690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4CB7DC45">
            <w:pPr>
              <w:pStyle w:val="8"/>
              <w:rPr>
                <w:rFonts w:ascii="Times New Roman" w:hAnsi="Times New Roman" w:cs="Times New Roman"/>
                <w:sz w:val="24"/>
                <w:szCs w:val="24"/>
              </w:rPr>
            </w:pPr>
            <w:r>
              <w:rPr>
                <w:rFonts w:ascii="Times New Roman" w:hAnsi="Times New Roman" w:cs="Times New Roman"/>
                <w:sz w:val="24"/>
                <w:szCs w:val="24"/>
              </w:rPr>
              <w:t>1.</w:t>
            </w:r>
          </w:p>
        </w:tc>
        <w:tc>
          <w:tcPr>
            <w:tcW w:w="2074" w:type="dxa"/>
            <w:vMerge w:val="restart"/>
          </w:tcPr>
          <w:p w14:paraId="46D89045">
            <w:pPr>
              <w:pStyle w:val="8"/>
              <w:rPr>
                <w:rFonts w:ascii="Times New Roman" w:hAnsi="Times New Roman" w:cs="Times New Roman"/>
                <w:sz w:val="24"/>
                <w:szCs w:val="24"/>
              </w:rPr>
            </w:pPr>
            <w:r>
              <w:rPr>
                <w:rFonts w:ascii="Times New Roman" w:hAnsi="Times New Roman" w:cs="Times New Roman"/>
                <w:sz w:val="24"/>
                <w:szCs w:val="24"/>
              </w:rPr>
              <w:t>Установка приборов учета ресурсов</w:t>
            </w:r>
          </w:p>
          <w:p w14:paraId="0041D071">
            <w:pPr>
              <w:pStyle w:val="8"/>
              <w:rPr>
                <w:rFonts w:ascii="Times New Roman" w:hAnsi="Times New Roman" w:cs="Times New Roman"/>
                <w:sz w:val="24"/>
                <w:szCs w:val="24"/>
              </w:rPr>
            </w:pPr>
          </w:p>
        </w:tc>
        <w:tc>
          <w:tcPr>
            <w:tcW w:w="3118" w:type="dxa"/>
          </w:tcPr>
          <w:p w14:paraId="77E63346">
            <w:pPr>
              <w:pStyle w:val="8"/>
              <w:rPr>
                <w:rFonts w:ascii="Times New Roman" w:hAnsi="Times New Roman" w:cs="Times New Roman"/>
                <w:sz w:val="24"/>
                <w:szCs w:val="24"/>
              </w:rPr>
            </w:pPr>
            <w:r>
              <w:rPr>
                <w:rFonts w:ascii="Times New Roman" w:hAnsi="Times New Roman" w:cs="Times New Roman"/>
                <w:sz w:val="24"/>
                <w:szCs w:val="24"/>
              </w:rPr>
              <w:t>всего</w:t>
            </w:r>
          </w:p>
        </w:tc>
        <w:tc>
          <w:tcPr>
            <w:tcW w:w="1985" w:type="dxa"/>
          </w:tcPr>
          <w:p w14:paraId="5549F56C">
            <w:pPr>
              <w:pStyle w:val="8"/>
              <w:rPr>
                <w:rFonts w:ascii="Times New Roman" w:hAnsi="Times New Roman" w:cs="Times New Roman"/>
                <w:sz w:val="24"/>
                <w:szCs w:val="24"/>
              </w:rPr>
            </w:pPr>
          </w:p>
        </w:tc>
        <w:tc>
          <w:tcPr>
            <w:tcW w:w="2551" w:type="dxa"/>
          </w:tcPr>
          <w:p w14:paraId="1159152A">
            <w:pPr>
              <w:pStyle w:val="8"/>
              <w:jc w:val="center"/>
              <w:rPr>
                <w:rFonts w:ascii="Times New Roman" w:hAnsi="Times New Roman" w:cs="Times New Roman"/>
                <w:b/>
                <w:bCs/>
                <w:sz w:val="24"/>
                <w:szCs w:val="24"/>
              </w:rPr>
            </w:pPr>
          </w:p>
        </w:tc>
        <w:tc>
          <w:tcPr>
            <w:tcW w:w="2410" w:type="dxa"/>
          </w:tcPr>
          <w:p w14:paraId="218DB970">
            <w:pPr>
              <w:pStyle w:val="8"/>
              <w:jc w:val="center"/>
              <w:rPr>
                <w:rFonts w:ascii="Times New Roman" w:hAnsi="Times New Roman" w:cs="Times New Roman"/>
                <w:b/>
                <w:bCs/>
                <w:sz w:val="24"/>
                <w:szCs w:val="24"/>
              </w:rPr>
            </w:pPr>
          </w:p>
        </w:tc>
        <w:tc>
          <w:tcPr>
            <w:tcW w:w="2268" w:type="dxa"/>
          </w:tcPr>
          <w:p w14:paraId="550FB49C">
            <w:pPr>
              <w:pStyle w:val="8"/>
              <w:jc w:val="center"/>
              <w:rPr>
                <w:rFonts w:ascii="Times New Roman" w:hAnsi="Times New Roman" w:cs="Times New Roman"/>
                <w:b/>
                <w:bCs/>
                <w:sz w:val="24"/>
                <w:szCs w:val="24"/>
              </w:rPr>
            </w:pPr>
          </w:p>
        </w:tc>
      </w:tr>
      <w:tr w14:paraId="4FC5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05EFAFD3">
            <w:pPr>
              <w:spacing w:line="240" w:lineRule="auto"/>
              <w:rPr>
                <w:rFonts w:ascii="Times New Roman" w:hAnsi="Times New Roman"/>
                <w:sz w:val="24"/>
                <w:szCs w:val="24"/>
              </w:rPr>
            </w:pPr>
          </w:p>
        </w:tc>
        <w:tc>
          <w:tcPr>
            <w:tcW w:w="2074" w:type="dxa"/>
            <w:vMerge w:val="continue"/>
          </w:tcPr>
          <w:p w14:paraId="5738EABF">
            <w:pPr>
              <w:spacing w:line="240" w:lineRule="auto"/>
              <w:rPr>
                <w:rFonts w:ascii="Times New Roman" w:hAnsi="Times New Roman"/>
                <w:sz w:val="24"/>
                <w:szCs w:val="24"/>
              </w:rPr>
            </w:pPr>
          </w:p>
        </w:tc>
        <w:tc>
          <w:tcPr>
            <w:tcW w:w="3118" w:type="dxa"/>
          </w:tcPr>
          <w:p w14:paraId="3D928AF6">
            <w:pPr>
              <w:pStyle w:val="8"/>
              <w:rPr>
                <w:rFonts w:ascii="Times New Roman" w:hAnsi="Times New Roman" w:cs="Times New Roman"/>
                <w:sz w:val="24"/>
                <w:szCs w:val="24"/>
              </w:rPr>
            </w:pPr>
            <w:r>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39E9D696">
            <w:pPr>
              <w:pStyle w:val="8"/>
              <w:rPr>
                <w:rFonts w:ascii="Times New Roman" w:hAnsi="Times New Roman" w:cs="Times New Roman"/>
                <w:sz w:val="24"/>
                <w:szCs w:val="24"/>
              </w:rPr>
            </w:pPr>
          </w:p>
        </w:tc>
        <w:tc>
          <w:tcPr>
            <w:tcW w:w="2551" w:type="dxa"/>
          </w:tcPr>
          <w:p w14:paraId="5AD9FC73">
            <w:pPr>
              <w:pStyle w:val="8"/>
              <w:jc w:val="center"/>
              <w:rPr>
                <w:rFonts w:ascii="Times New Roman" w:hAnsi="Times New Roman" w:cs="Times New Roman"/>
                <w:sz w:val="24"/>
                <w:szCs w:val="24"/>
              </w:rPr>
            </w:pPr>
          </w:p>
        </w:tc>
        <w:tc>
          <w:tcPr>
            <w:tcW w:w="2410" w:type="dxa"/>
          </w:tcPr>
          <w:p w14:paraId="77B6BE50">
            <w:pPr>
              <w:pStyle w:val="8"/>
              <w:jc w:val="center"/>
              <w:rPr>
                <w:rFonts w:ascii="Times New Roman" w:hAnsi="Times New Roman" w:cs="Times New Roman"/>
                <w:sz w:val="24"/>
                <w:szCs w:val="24"/>
              </w:rPr>
            </w:pPr>
          </w:p>
        </w:tc>
        <w:tc>
          <w:tcPr>
            <w:tcW w:w="2268" w:type="dxa"/>
          </w:tcPr>
          <w:p w14:paraId="38AFEA8A">
            <w:pPr>
              <w:pStyle w:val="8"/>
              <w:jc w:val="center"/>
              <w:rPr>
                <w:rFonts w:ascii="Times New Roman" w:hAnsi="Times New Roman" w:cs="Times New Roman"/>
                <w:sz w:val="24"/>
                <w:szCs w:val="24"/>
              </w:rPr>
            </w:pPr>
          </w:p>
        </w:tc>
      </w:tr>
      <w:tr w14:paraId="6C77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676AB137">
            <w:pPr>
              <w:spacing w:line="240" w:lineRule="auto"/>
              <w:rPr>
                <w:rFonts w:ascii="Times New Roman" w:hAnsi="Times New Roman"/>
                <w:sz w:val="24"/>
                <w:szCs w:val="24"/>
              </w:rPr>
            </w:pPr>
          </w:p>
        </w:tc>
        <w:tc>
          <w:tcPr>
            <w:tcW w:w="2074" w:type="dxa"/>
            <w:vMerge w:val="continue"/>
          </w:tcPr>
          <w:p w14:paraId="031D72E9">
            <w:pPr>
              <w:spacing w:line="240" w:lineRule="auto"/>
              <w:rPr>
                <w:rFonts w:ascii="Times New Roman" w:hAnsi="Times New Roman"/>
                <w:sz w:val="24"/>
                <w:szCs w:val="24"/>
              </w:rPr>
            </w:pPr>
          </w:p>
        </w:tc>
        <w:tc>
          <w:tcPr>
            <w:tcW w:w="3118" w:type="dxa"/>
          </w:tcPr>
          <w:p w14:paraId="1BCE05A6">
            <w:pPr>
              <w:pStyle w:val="8"/>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985" w:type="dxa"/>
          </w:tcPr>
          <w:p w14:paraId="49BB8334">
            <w:pPr>
              <w:pStyle w:val="8"/>
              <w:rPr>
                <w:rFonts w:ascii="Times New Roman" w:hAnsi="Times New Roman" w:cs="Times New Roman"/>
                <w:sz w:val="24"/>
                <w:szCs w:val="24"/>
              </w:rPr>
            </w:pPr>
          </w:p>
        </w:tc>
        <w:tc>
          <w:tcPr>
            <w:tcW w:w="2551" w:type="dxa"/>
          </w:tcPr>
          <w:p w14:paraId="39A540D3">
            <w:pPr>
              <w:pStyle w:val="8"/>
              <w:jc w:val="center"/>
              <w:rPr>
                <w:rFonts w:ascii="Times New Roman" w:hAnsi="Times New Roman" w:cs="Times New Roman"/>
                <w:sz w:val="24"/>
                <w:szCs w:val="24"/>
              </w:rPr>
            </w:pPr>
          </w:p>
        </w:tc>
        <w:tc>
          <w:tcPr>
            <w:tcW w:w="2410" w:type="dxa"/>
          </w:tcPr>
          <w:p w14:paraId="13B4BDD0">
            <w:pPr>
              <w:pStyle w:val="8"/>
              <w:jc w:val="center"/>
              <w:rPr>
                <w:rFonts w:ascii="Times New Roman" w:hAnsi="Times New Roman" w:cs="Times New Roman"/>
                <w:sz w:val="24"/>
                <w:szCs w:val="24"/>
              </w:rPr>
            </w:pPr>
          </w:p>
        </w:tc>
        <w:tc>
          <w:tcPr>
            <w:tcW w:w="2268" w:type="dxa"/>
          </w:tcPr>
          <w:p w14:paraId="17E2A244">
            <w:pPr>
              <w:pStyle w:val="8"/>
              <w:jc w:val="center"/>
              <w:rPr>
                <w:rFonts w:ascii="Times New Roman" w:hAnsi="Times New Roman" w:cs="Times New Roman"/>
                <w:sz w:val="24"/>
                <w:szCs w:val="24"/>
              </w:rPr>
            </w:pPr>
          </w:p>
        </w:tc>
      </w:tr>
      <w:tr w14:paraId="6D2B3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4ADB8475">
            <w:pPr>
              <w:spacing w:line="240" w:lineRule="auto"/>
              <w:rPr>
                <w:rFonts w:ascii="Times New Roman" w:hAnsi="Times New Roman"/>
                <w:sz w:val="24"/>
                <w:szCs w:val="24"/>
              </w:rPr>
            </w:pPr>
            <w:r>
              <w:rPr>
                <w:rFonts w:ascii="Times New Roman" w:hAnsi="Times New Roman"/>
                <w:sz w:val="24"/>
                <w:szCs w:val="24"/>
              </w:rPr>
              <w:t>2.</w:t>
            </w:r>
          </w:p>
        </w:tc>
        <w:tc>
          <w:tcPr>
            <w:tcW w:w="2074" w:type="dxa"/>
            <w:vMerge w:val="restart"/>
          </w:tcPr>
          <w:p w14:paraId="4B2AB7E1">
            <w:pPr>
              <w:pStyle w:val="8"/>
              <w:rPr>
                <w:rFonts w:ascii="Times New Roman" w:hAnsi="Times New Roman" w:cs="Times New Roman"/>
                <w:sz w:val="24"/>
                <w:szCs w:val="24"/>
              </w:rPr>
            </w:pPr>
            <w:r>
              <w:rPr>
                <w:rFonts w:ascii="Times New Roman" w:hAnsi="Times New Roman" w:cs="Times New Roman"/>
                <w:sz w:val="24"/>
                <w:szCs w:val="24"/>
              </w:rPr>
              <w:t>Утепление зданий</w:t>
            </w:r>
          </w:p>
        </w:tc>
        <w:tc>
          <w:tcPr>
            <w:tcW w:w="3118" w:type="dxa"/>
          </w:tcPr>
          <w:p w14:paraId="40DD2168">
            <w:pPr>
              <w:pStyle w:val="8"/>
              <w:rPr>
                <w:rFonts w:ascii="Times New Roman" w:hAnsi="Times New Roman" w:cs="Times New Roman"/>
                <w:sz w:val="24"/>
                <w:szCs w:val="24"/>
              </w:rPr>
            </w:pPr>
            <w:r>
              <w:rPr>
                <w:rFonts w:ascii="Times New Roman" w:hAnsi="Times New Roman" w:cs="Times New Roman"/>
                <w:sz w:val="24"/>
                <w:szCs w:val="24"/>
              </w:rPr>
              <w:t>всего</w:t>
            </w:r>
          </w:p>
        </w:tc>
        <w:tc>
          <w:tcPr>
            <w:tcW w:w="1985" w:type="dxa"/>
          </w:tcPr>
          <w:p w14:paraId="7E57777B">
            <w:pPr>
              <w:pStyle w:val="8"/>
              <w:rPr>
                <w:rFonts w:ascii="Times New Roman" w:hAnsi="Times New Roman" w:cs="Times New Roman"/>
                <w:sz w:val="24"/>
                <w:szCs w:val="24"/>
              </w:rPr>
            </w:pPr>
          </w:p>
        </w:tc>
        <w:tc>
          <w:tcPr>
            <w:tcW w:w="2551" w:type="dxa"/>
          </w:tcPr>
          <w:p w14:paraId="7C8FAEAE">
            <w:pPr>
              <w:pStyle w:val="8"/>
              <w:jc w:val="center"/>
              <w:rPr>
                <w:rFonts w:ascii="Times New Roman" w:hAnsi="Times New Roman" w:cs="Times New Roman"/>
                <w:b/>
                <w:bCs/>
                <w:sz w:val="24"/>
                <w:szCs w:val="24"/>
              </w:rPr>
            </w:pPr>
          </w:p>
        </w:tc>
        <w:tc>
          <w:tcPr>
            <w:tcW w:w="2410" w:type="dxa"/>
          </w:tcPr>
          <w:p w14:paraId="2F2D32F0">
            <w:pPr>
              <w:pStyle w:val="8"/>
              <w:jc w:val="center"/>
              <w:rPr>
                <w:rFonts w:ascii="Times New Roman" w:hAnsi="Times New Roman" w:cs="Times New Roman"/>
                <w:b/>
                <w:bCs/>
                <w:sz w:val="24"/>
                <w:szCs w:val="24"/>
              </w:rPr>
            </w:pPr>
          </w:p>
        </w:tc>
        <w:tc>
          <w:tcPr>
            <w:tcW w:w="2268" w:type="dxa"/>
          </w:tcPr>
          <w:p w14:paraId="7407E00D">
            <w:pPr>
              <w:pStyle w:val="8"/>
              <w:jc w:val="center"/>
              <w:rPr>
                <w:rFonts w:ascii="Times New Roman" w:hAnsi="Times New Roman" w:cs="Times New Roman"/>
                <w:b/>
                <w:bCs/>
                <w:sz w:val="24"/>
                <w:szCs w:val="24"/>
              </w:rPr>
            </w:pPr>
          </w:p>
        </w:tc>
      </w:tr>
      <w:tr w14:paraId="61FE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2EA0E7E2">
            <w:pPr>
              <w:spacing w:line="240" w:lineRule="auto"/>
              <w:rPr>
                <w:rFonts w:ascii="Times New Roman" w:hAnsi="Times New Roman"/>
                <w:sz w:val="24"/>
                <w:szCs w:val="24"/>
              </w:rPr>
            </w:pPr>
          </w:p>
        </w:tc>
        <w:tc>
          <w:tcPr>
            <w:tcW w:w="2074" w:type="dxa"/>
            <w:vMerge w:val="continue"/>
          </w:tcPr>
          <w:p w14:paraId="6DEC918E">
            <w:pPr>
              <w:pStyle w:val="8"/>
              <w:rPr>
                <w:rFonts w:ascii="Times New Roman" w:hAnsi="Times New Roman" w:cs="Times New Roman"/>
                <w:sz w:val="24"/>
                <w:szCs w:val="24"/>
              </w:rPr>
            </w:pPr>
          </w:p>
        </w:tc>
        <w:tc>
          <w:tcPr>
            <w:tcW w:w="3118" w:type="dxa"/>
          </w:tcPr>
          <w:p w14:paraId="2798E73A">
            <w:pPr>
              <w:pStyle w:val="8"/>
              <w:rPr>
                <w:rFonts w:ascii="Times New Roman" w:hAnsi="Times New Roman" w:cs="Times New Roman"/>
                <w:sz w:val="24"/>
                <w:szCs w:val="24"/>
              </w:rPr>
            </w:pPr>
            <w:r>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2FEB729D">
            <w:pPr>
              <w:pStyle w:val="8"/>
              <w:rPr>
                <w:rFonts w:ascii="Times New Roman" w:hAnsi="Times New Roman" w:cs="Times New Roman"/>
                <w:sz w:val="24"/>
                <w:szCs w:val="24"/>
              </w:rPr>
            </w:pPr>
          </w:p>
        </w:tc>
        <w:tc>
          <w:tcPr>
            <w:tcW w:w="2551" w:type="dxa"/>
          </w:tcPr>
          <w:p w14:paraId="7698C301">
            <w:pPr>
              <w:pStyle w:val="8"/>
              <w:jc w:val="center"/>
              <w:rPr>
                <w:rFonts w:ascii="Times New Roman" w:hAnsi="Times New Roman" w:cs="Times New Roman"/>
                <w:sz w:val="24"/>
                <w:szCs w:val="24"/>
              </w:rPr>
            </w:pPr>
          </w:p>
        </w:tc>
        <w:tc>
          <w:tcPr>
            <w:tcW w:w="2410" w:type="dxa"/>
          </w:tcPr>
          <w:p w14:paraId="5D7DF2A0">
            <w:pPr>
              <w:pStyle w:val="8"/>
              <w:jc w:val="center"/>
              <w:rPr>
                <w:rFonts w:ascii="Times New Roman" w:hAnsi="Times New Roman" w:cs="Times New Roman"/>
                <w:sz w:val="24"/>
                <w:szCs w:val="24"/>
              </w:rPr>
            </w:pPr>
          </w:p>
        </w:tc>
        <w:tc>
          <w:tcPr>
            <w:tcW w:w="2268" w:type="dxa"/>
          </w:tcPr>
          <w:p w14:paraId="43D1C84E">
            <w:pPr>
              <w:pStyle w:val="8"/>
              <w:jc w:val="center"/>
              <w:rPr>
                <w:rFonts w:ascii="Times New Roman" w:hAnsi="Times New Roman" w:cs="Times New Roman"/>
                <w:sz w:val="24"/>
                <w:szCs w:val="24"/>
              </w:rPr>
            </w:pPr>
          </w:p>
        </w:tc>
      </w:tr>
      <w:tr w14:paraId="621C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6F0023B7">
            <w:pPr>
              <w:spacing w:line="240" w:lineRule="auto"/>
              <w:rPr>
                <w:rFonts w:ascii="Times New Roman" w:hAnsi="Times New Roman"/>
                <w:sz w:val="24"/>
                <w:szCs w:val="24"/>
              </w:rPr>
            </w:pPr>
          </w:p>
        </w:tc>
        <w:tc>
          <w:tcPr>
            <w:tcW w:w="2074" w:type="dxa"/>
            <w:vMerge w:val="continue"/>
          </w:tcPr>
          <w:p w14:paraId="73672567">
            <w:pPr>
              <w:spacing w:line="240" w:lineRule="auto"/>
              <w:rPr>
                <w:rFonts w:ascii="Times New Roman" w:hAnsi="Times New Roman"/>
                <w:sz w:val="24"/>
                <w:szCs w:val="24"/>
              </w:rPr>
            </w:pPr>
          </w:p>
        </w:tc>
        <w:tc>
          <w:tcPr>
            <w:tcW w:w="3118" w:type="dxa"/>
          </w:tcPr>
          <w:p w14:paraId="5712DF6C">
            <w:pPr>
              <w:pStyle w:val="8"/>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985" w:type="dxa"/>
          </w:tcPr>
          <w:p w14:paraId="0A120795">
            <w:pPr>
              <w:pStyle w:val="8"/>
              <w:rPr>
                <w:rFonts w:ascii="Times New Roman" w:hAnsi="Times New Roman" w:cs="Times New Roman"/>
                <w:sz w:val="24"/>
                <w:szCs w:val="24"/>
              </w:rPr>
            </w:pPr>
          </w:p>
        </w:tc>
        <w:tc>
          <w:tcPr>
            <w:tcW w:w="2551" w:type="dxa"/>
          </w:tcPr>
          <w:p w14:paraId="70B98E55">
            <w:pPr>
              <w:pStyle w:val="8"/>
              <w:jc w:val="center"/>
              <w:rPr>
                <w:rFonts w:ascii="Times New Roman" w:hAnsi="Times New Roman" w:cs="Times New Roman"/>
                <w:sz w:val="24"/>
                <w:szCs w:val="24"/>
              </w:rPr>
            </w:pPr>
          </w:p>
        </w:tc>
        <w:tc>
          <w:tcPr>
            <w:tcW w:w="2410" w:type="dxa"/>
          </w:tcPr>
          <w:p w14:paraId="19963D5B">
            <w:pPr>
              <w:pStyle w:val="8"/>
              <w:jc w:val="center"/>
              <w:rPr>
                <w:rFonts w:ascii="Times New Roman" w:hAnsi="Times New Roman" w:cs="Times New Roman"/>
                <w:sz w:val="24"/>
                <w:szCs w:val="24"/>
              </w:rPr>
            </w:pPr>
          </w:p>
        </w:tc>
        <w:tc>
          <w:tcPr>
            <w:tcW w:w="2268" w:type="dxa"/>
          </w:tcPr>
          <w:p w14:paraId="33BC83E2">
            <w:pPr>
              <w:pStyle w:val="8"/>
              <w:jc w:val="center"/>
              <w:rPr>
                <w:rFonts w:ascii="Times New Roman" w:hAnsi="Times New Roman" w:cs="Times New Roman"/>
                <w:sz w:val="24"/>
                <w:szCs w:val="24"/>
              </w:rPr>
            </w:pPr>
          </w:p>
        </w:tc>
      </w:tr>
      <w:tr w14:paraId="02265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6F27D219">
            <w:pPr>
              <w:spacing w:line="240" w:lineRule="auto"/>
              <w:rPr>
                <w:rFonts w:ascii="Times New Roman" w:hAnsi="Times New Roman"/>
                <w:sz w:val="24"/>
                <w:szCs w:val="24"/>
              </w:rPr>
            </w:pPr>
            <w:r>
              <w:rPr>
                <w:rFonts w:ascii="Times New Roman" w:hAnsi="Times New Roman"/>
                <w:sz w:val="24"/>
                <w:szCs w:val="24"/>
              </w:rPr>
              <w:t>3.</w:t>
            </w:r>
          </w:p>
        </w:tc>
        <w:tc>
          <w:tcPr>
            <w:tcW w:w="2074" w:type="dxa"/>
            <w:vMerge w:val="restart"/>
          </w:tcPr>
          <w:p w14:paraId="42995819">
            <w:pPr>
              <w:pStyle w:val="8"/>
              <w:rPr>
                <w:rFonts w:ascii="Times New Roman" w:hAnsi="Times New Roman" w:cs="Times New Roman"/>
                <w:sz w:val="24"/>
                <w:szCs w:val="24"/>
              </w:rPr>
            </w:pPr>
            <w:r>
              <w:rPr>
                <w:rFonts w:ascii="Times New Roman" w:hAnsi="Times New Roman" w:cs="Times New Roman"/>
                <w:sz w:val="24"/>
                <w:szCs w:val="24"/>
              </w:rPr>
              <w:t>Замена котельного оборудования на энергоэффективное</w:t>
            </w:r>
          </w:p>
        </w:tc>
        <w:tc>
          <w:tcPr>
            <w:tcW w:w="3118" w:type="dxa"/>
          </w:tcPr>
          <w:p w14:paraId="0FD58B28">
            <w:pPr>
              <w:pStyle w:val="8"/>
              <w:rPr>
                <w:rFonts w:ascii="Times New Roman" w:hAnsi="Times New Roman" w:cs="Times New Roman"/>
                <w:sz w:val="24"/>
                <w:szCs w:val="24"/>
              </w:rPr>
            </w:pPr>
            <w:r>
              <w:rPr>
                <w:rFonts w:ascii="Times New Roman" w:hAnsi="Times New Roman" w:cs="Times New Roman"/>
                <w:sz w:val="24"/>
                <w:szCs w:val="24"/>
              </w:rPr>
              <w:t>всего</w:t>
            </w:r>
          </w:p>
        </w:tc>
        <w:tc>
          <w:tcPr>
            <w:tcW w:w="1985" w:type="dxa"/>
          </w:tcPr>
          <w:p w14:paraId="0E48295E">
            <w:pPr>
              <w:pStyle w:val="8"/>
              <w:rPr>
                <w:rFonts w:ascii="Times New Roman" w:hAnsi="Times New Roman" w:cs="Times New Roman"/>
                <w:sz w:val="24"/>
                <w:szCs w:val="24"/>
              </w:rPr>
            </w:pPr>
          </w:p>
        </w:tc>
        <w:tc>
          <w:tcPr>
            <w:tcW w:w="2551" w:type="dxa"/>
          </w:tcPr>
          <w:p w14:paraId="0167B898">
            <w:pPr>
              <w:pStyle w:val="8"/>
              <w:jc w:val="center"/>
              <w:rPr>
                <w:rFonts w:ascii="Times New Roman" w:hAnsi="Times New Roman" w:cs="Times New Roman"/>
                <w:b/>
                <w:bCs/>
                <w:sz w:val="24"/>
                <w:szCs w:val="24"/>
              </w:rPr>
            </w:pPr>
          </w:p>
        </w:tc>
        <w:tc>
          <w:tcPr>
            <w:tcW w:w="2410" w:type="dxa"/>
          </w:tcPr>
          <w:p w14:paraId="0321509A">
            <w:pPr>
              <w:pStyle w:val="8"/>
              <w:jc w:val="center"/>
              <w:rPr>
                <w:rFonts w:ascii="Times New Roman" w:hAnsi="Times New Roman" w:cs="Times New Roman"/>
                <w:b/>
                <w:bCs/>
                <w:sz w:val="24"/>
                <w:szCs w:val="24"/>
              </w:rPr>
            </w:pPr>
          </w:p>
        </w:tc>
        <w:tc>
          <w:tcPr>
            <w:tcW w:w="2268" w:type="dxa"/>
          </w:tcPr>
          <w:p w14:paraId="301DCBF6">
            <w:pPr>
              <w:pStyle w:val="8"/>
              <w:jc w:val="center"/>
              <w:rPr>
                <w:rFonts w:ascii="Times New Roman" w:hAnsi="Times New Roman" w:cs="Times New Roman"/>
                <w:b/>
                <w:bCs/>
                <w:sz w:val="24"/>
                <w:szCs w:val="24"/>
              </w:rPr>
            </w:pPr>
          </w:p>
        </w:tc>
      </w:tr>
      <w:tr w14:paraId="2A5F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1485488C">
            <w:pPr>
              <w:spacing w:line="240" w:lineRule="auto"/>
              <w:rPr>
                <w:rFonts w:ascii="Times New Roman" w:hAnsi="Times New Roman"/>
                <w:sz w:val="24"/>
                <w:szCs w:val="24"/>
              </w:rPr>
            </w:pPr>
          </w:p>
        </w:tc>
        <w:tc>
          <w:tcPr>
            <w:tcW w:w="2074" w:type="dxa"/>
            <w:vMerge w:val="continue"/>
          </w:tcPr>
          <w:p w14:paraId="583CE79B">
            <w:pPr>
              <w:pStyle w:val="8"/>
              <w:rPr>
                <w:rFonts w:ascii="Times New Roman" w:hAnsi="Times New Roman" w:cs="Times New Roman"/>
                <w:sz w:val="24"/>
                <w:szCs w:val="24"/>
              </w:rPr>
            </w:pPr>
          </w:p>
        </w:tc>
        <w:tc>
          <w:tcPr>
            <w:tcW w:w="3118" w:type="dxa"/>
          </w:tcPr>
          <w:p w14:paraId="338E1C1C">
            <w:pPr>
              <w:pStyle w:val="8"/>
              <w:rPr>
                <w:rFonts w:ascii="Times New Roman" w:hAnsi="Times New Roman" w:cs="Times New Roman"/>
                <w:sz w:val="24"/>
                <w:szCs w:val="24"/>
              </w:rPr>
            </w:pPr>
            <w:r>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6DD92474">
            <w:pPr>
              <w:pStyle w:val="8"/>
              <w:rPr>
                <w:rFonts w:ascii="Times New Roman" w:hAnsi="Times New Roman" w:cs="Times New Roman"/>
                <w:sz w:val="24"/>
                <w:szCs w:val="24"/>
              </w:rPr>
            </w:pPr>
          </w:p>
        </w:tc>
        <w:tc>
          <w:tcPr>
            <w:tcW w:w="2551" w:type="dxa"/>
          </w:tcPr>
          <w:p w14:paraId="3E585E84">
            <w:pPr>
              <w:pStyle w:val="8"/>
              <w:jc w:val="center"/>
              <w:rPr>
                <w:rFonts w:ascii="Times New Roman" w:hAnsi="Times New Roman" w:cs="Times New Roman"/>
                <w:sz w:val="24"/>
                <w:szCs w:val="24"/>
              </w:rPr>
            </w:pPr>
          </w:p>
        </w:tc>
        <w:tc>
          <w:tcPr>
            <w:tcW w:w="2410" w:type="dxa"/>
          </w:tcPr>
          <w:p w14:paraId="5F2EC8D7">
            <w:pPr>
              <w:pStyle w:val="8"/>
              <w:jc w:val="center"/>
              <w:rPr>
                <w:rFonts w:ascii="Times New Roman" w:hAnsi="Times New Roman" w:cs="Times New Roman"/>
                <w:sz w:val="24"/>
                <w:szCs w:val="24"/>
              </w:rPr>
            </w:pPr>
          </w:p>
        </w:tc>
        <w:tc>
          <w:tcPr>
            <w:tcW w:w="2268" w:type="dxa"/>
          </w:tcPr>
          <w:p w14:paraId="20DBC69C">
            <w:pPr>
              <w:pStyle w:val="8"/>
              <w:jc w:val="center"/>
              <w:rPr>
                <w:rFonts w:ascii="Times New Roman" w:hAnsi="Times New Roman" w:cs="Times New Roman"/>
                <w:sz w:val="24"/>
                <w:szCs w:val="24"/>
              </w:rPr>
            </w:pPr>
          </w:p>
        </w:tc>
      </w:tr>
      <w:tr w14:paraId="30CF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1CAB1D68">
            <w:pPr>
              <w:spacing w:line="240" w:lineRule="auto"/>
              <w:rPr>
                <w:rFonts w:ascii="Times New Roman" w:hAnsi="Times New Roman"/>
                <w:sz w:val="24"/>
                <w:szCs w:val="24"/>
              </w:rPr>
            </w:pPr>
          </w:p>
        </w:tc>
        <w:tc>
          <w:tcPr>
            <w:tcW w:w="2074" w:type="dxa"/>
            <w:vMerge w:val="continue"/>
          </w:tcPr>
          <w:p w14:paraId="6B93DF98">
            <w:pPr>
              <w:pStyle w:val="8"/>
              <w:rPr>
                <w:rFonts w:ascii="Times New Roman" w:hAnsi="Times New Roman" w:cs="Times New Roman"/>
                <w:sz w:val="24"/>
                <w:szCs w:val="24"/>
              </w:rPr>
            </w:pPr>
          </w:p>
        </w:tc>
        <w:tc>
          <w:tcPr>
            <w:tcW w:w="3118" w:type="dxa"/>
          </w:tcPr>
          <w:p w14:paraId="22F5A8A1">
            <w:pPr>
              <w:pStyle w:val="8"/>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985" w:type="dxa"/>
          </w:tcPr>
          <w:p w14:paraId="4552FD3B">
            <w:pPr>
              <w:pStyle w:val="8"/>
              <w:rPr>
                <w:rFonts w:ascii="Times New Roman" w:hAnsi="Times New Roman" w:cs="Times New Roman"/>
                <w:sz w:val="24"/>
                <w:szCs w:val="24"/>
              </w:rPr>
            </w:pPr>
          </w:p>
        </w:tc>
        <w:tc>
          <w:tcPr>
            <w:tcW w:w="2551" w:type="dxa"/>
          </w:tcPr>
          <w:p w14:paraId="1BC9AAFC">
            <w:pPr>
              <w:pStyle w:val="8"/>
              <w:jc w:val="center"/>
              <w:rPr>
                <w:rFonts w:ascii="Times New Roman" w:hAnsi="Times New Roman" w:cs="Times New Roman"/>
                <w:sz w:val="24"/>
                <w:szCs w:val="24"/>
              </w:rPr>
            </w:pPr>
          </w:p>
        </w:tc>
        <w:tc>
          <w:tcPr>
            <w:tcW w:w="2410" w:type="dxa"/>
          </w:tcPr>
          <w:p w14:paraId="22B14444">
            <w:pPr>
              <w:pStyle w:val="8"/>
              <w:jc w:val="center"/>
              <w:rPr>
                <w:rFonts w:ascii="Times New Roman" w:hAnsi="Times New Roman" w:cs="Times New Roman"/>
                <w:sz w:val="24"/>
                <w:szCs w:val="24"/>
              </w:rPr>
            </w:pPr>
          </w:p>
        </w:tc>
        <w:tc>
          <w:tcPr>
            <w:tcW w:w="2268" w:type="dxa"/>
          </w:tcPr>
          <w:p w14:paraId="05949975">
            <w:pPr>
              <w:pStyle w:val="8"/>
              <w:jc w:val="center"/>
              <w:rPr>
                <w:rFonts w:ascii="Times New Roman" w:hAnsi="Times New Roman" w:cs="Times New Roman"/>
                <w:sz w:val="24"/>
                <w:szCs w:val="24"/>
              </w:rPr>
            </w:pPr>
          </w:p>
        </w:tc>
      </w:tr>
      <w:tr w14:paraId="0AC2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2ED90722">
            <w:pPr>
              <w:spacing w:line="240" w:lineRule="auto"/>
              <w:rPr>
                <w:rFonts w:ascii="Times New Roman" w:hAnsi="Times New Roman"/>
                <w:sz w:val="24"/>
                <w:szCs w:val="24"/>
              </w:rPr>
            </w:pPr>
            <w:r>
              <w:rPr>
                <w:rFonts w:ascii="Times New Roman" w:hAnsi="Times New Roman"/>
                <w:sz w:val="24"/>
                <w:szCs w:val="24"/>
              </w:rPr>
              <w:t>4.</w:t>
            </w:r>
          </w:p>
        </w:tc>
        <w:tc>
          <w:tcPr>
            <w:tcW w:w="2074" w:type="dxa"/>
            <w:vMerge w:val="restart"/>
          </w:tcPr>
          <w:p w14:paraId="335C3AAA">
            <w:pPr>
              <w:pStyle w:val="8"/>
              <w:rPr>
                <w:rFonts w:ascii="Times New Roman" w:hAnsi="Times New Roman" w:cs="Times New Roman"/>
                <w:sz w:val="24"/>
                <w:szCs w:val="24"/>
              </w:rPr>
            </w:pPr>
            <w:r>
              <w:rPr>
                <w:rFonts w:ascii="Times New Roman" w:hAnsi="Times New Roman" w:cs="Times New Roman"/>
                <w:sz w:val="24"/>
                <w:szCs w:val="24"/>
              </w:rPr>
              <w:t>Ремонт сетей и внутренних систем теплоснабжения</w:t>
            </w:r>
          </w:p>
          <w:p w14:paraId="554D5B86">
            <w:pPr>
              <w:pStyle w:val="8"/>
              <w:rPr>
                <w:rFonts w:ascii="Times New Roman" w:hAnsi="Times New Roman" w:cs="Times New Roman"/>
                <w:sz w:val="24"/>
                <w:szCs w:val="24"/>
              </w:rPr>
            </w:pPr>
          </w:p>
        </w:tc>
        <w:tc>
          <w:tcPr>
            <w:tcW w:w="3118" w:type="dxa"/>
          </w:tcPr>
          <w:p w14:paraId="13BD1101">
            <w:pPr>
              <w:pStyle w:val="8"/>
              <w:rPr>
                <w:rFonts w:ascii="Times New Roman" w:hAnsi="Times New Roman" w:cs="Times New Roman"/>
                <w:sz w:val="24"/>
                <w:szCs w:val="24"/>
              </w:rPr>
            </w:pPr>
            <w:r>
              <w:rPr>
                <w:rFonts w:ascii="Times New Roman" w:hAnsi="Times New Roman" w:cs="Times New Roman"/>
                <w:sz w:val="24"/>
                <w:szCs w:val="24"/>
              </w:rPr>
              <w:t>всего</w:t>
            </w:r>
          </w:p>
        </w:tc>
        <w:tc>
          <w:tcPr>
            <w:tcW w:w="1985" w:type="dxa"/>
          </w:tcPr>
          <w:p w14:paraId="5742075D">
            <w:pPr>
              <w:pStyle w:val="8"/>
              <w:rPr>
                <w:rFonts w:ascii="Times New Roman" w:hAnsi="Times New Roman" w:cs="Times New Roman"/>
                <w:sz w:val="24"/>
                <w:szCs w:val="24"/>
              </w:rPr>
            </w:pPr>
          </w:p>
        </w:tc>
        <w:tc>
          <w:tcPr>
            <w:tcW w:w="2551" w:type="dxa"/>
          </w:tcPr>
          <w:p w14:paraId="1B2156E0">
            <w:pPr>
              <w:pStyle w:val="8"/>
              <w:jc w:val="center"/>
              <w:rPr>
                <w:rFonts w:ascii="Times New Roman" w:hAnsi="Times New Roman" w:cs="Times New Roman"/>
                <w:b/>
                <w:bCs/>
                <w:sz w:val="24"/>
                <w:szCs w:val="24"/>
              </w:rPr>
            </w:pPr>
          </w:p>
        </w:tc>
        <w:tc>
          <w:tcPr>
            <w:tcW w:w="2410" w:type="dxa"/>
          </w:tcPr>
          <w:p w14:paraId="690E8BEA">
            <w:pPr>
              <w:pStyle w:val="8"/>
              <w:jc w:val="center"/>
              <w:rPr>
                <w:rFonts w:ascii="Times New Roman" w:hAnsi="Times New Roman" w:cs="Times New Roman"/>
                <w:b/>
                <w:bCs/>
                <w:sz w:val="24"/>
                <w:szCs w:val="24"/>
              </w:rPr>
            </w:pPr>
          </w:p>
        </w:tc>
        <w:tc>
          <w:tcPr>
            <w:tcW w:w="2268" w:type="dxa"/>
          </w:tcPr>
          <w:p w14:paraId="6E1A8737">
            <w:pPr>
              <w:pStyle w:val="8"/>
              <w:jc w:val="center"/>
              <w:rPr>
                <w:rFonts w:ascii="Times New Roman" w:hAnsi="Times New Roman" w:cs="Times New Roman"/>
                <w:b/>
                <w:bCs/>
                <w:sz w:val="24"/>
                <w:szCs w:val="24"/>
              </w:rPr>
            </w:pPr>
          </w:p>
        </w:tc>
      </w:tr>
      <w:tr w14:paraId="5EA0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5A70028B">
            <w:pPr>
              <w:spacing w:line="240" w:lineRule="auto"/>
              <w:rPr>
                <w:rFonts w:ascii="Times New Roman" w:hAnsi="Times New Roman"/>
                <w:sz w:val="24"/>
                <w:szCs w:val="24"/>
              </w:rPr>
            </w:pPr>
          </w:p>
        </w:tc>
        <w:tc>
          <w:tcPr>
            <w:tcW w:w="2074" w:type="dxa"/>
            <w:vMerge w:val="continue"/>
          </w:tcPr>
          <w:p w14:paraId="161E6411">
            <w:pPr>
              <w:pStyle w:val="8"/>
              <w:rPr>
                <w:rFonts w:ascii="Times New Roman" w:hAnsi="Times New Roman" w:cs="Times New Roman"/>
                <w:sz w:val="24"/>
                <w:szCs w:val="24"/>
              </w:rPr>
            </w:pPr>
          </w:p>
        </w:tc>
        <w:tc>
          <w:tcPr>
            <w:tcW w:w="3118" w:type="dxa"/>
          </w:tcPr>
          <w:p w14:paraId="26F1A44A">
            <w:pPr>
              <w:pStyle w:val="8"/>
              <w:rPr>
                <w:rFonts w:ascii="Times New Roman" w:hAnsi="Times New Roman" w:cs="Times New Roman"/>
                <w:sz w:val="24"/>
                <w:szCs w:val="24"/>
              </w:rPr>
            </w:pPr>
            <w:r>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1F3862A2">
            <w:pPr>
              <w:pStyle w:val="8"/>
              <w:rPr>
                <w:rFonts w:ascii="Times New Roman" w:hAnsi="Times New Roman" w:cs="Times New Roman"/>
                <w:sz w:val="24"/>
                <w:szCs w:val="24"/>
              </w:rPr>
            </w:pPr>
          </w:p>
        </w:tc>
        <w:tc>
          <w:tcPr>
            <w:tcW w:w="2551" w:type="dxa"/>
          </w:tcPr>
          <w:p w14:paraId="512C99B9">
            <w:pPr>
              <w:pStyle w:val="8"/>
              <w:jc w:val="center"/>
              <w:rPr>
                <w:rFonts w:ascii="Times New Roman" w:hAnsi="Times New Roman" w:cs="Times New Roman"/>
                <w:sz w:val="24"/>
                <w:szCs w:val="24"/>
              </w:rPr>
            </w:pPr>
          </w:p>
        </w:tc>
        <w:tc>
          <w:tcPr>
            <w:tcW w:w="2410" w:type="dxa"/>
          </w:tcPr>
          <w:p w14:paraId="371222E0">
            <w:pPr>
              <w:pStyle w:val="8"/>
              <w:jc w:val="center"/>
              <w:rPr>
                <w:rFonts w:ascii="Times New Roman" w:hAnsi="Times New Roman" w:cs="Times New Roman"/>
                <w:sz w:val="24"/>
                <w:szCs w:val="24"/>
              </w:rPr>
            </w:pPr>
          </w:p>
        </w:tc>
        <w:tc>
          <w:tcPr>
            <w:tcW w:w="2268" w:type="dxa"/>
          </w:tcPr>
          <w:p w14:paraId="4DD0CEF4">
            <w:pPr>
              <w:pStyle w:val="8"/>
              <w:jc w:val="center"/>
              <w:rPr>
                <w:rFonts w:ascii="Times New Roman" w:hAnsi="Times New Roman" w:cs="Times New Roman"/>
                <w:sz w:val="24"/>
                <w:szCs w:val="24"/>
              </w:rPr>
            </w:pPr>
          </w:p>
        </w:tc>
      </w:tr>
      <w:tr w14:paraId="67A8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4723C5D8">
            <w:pPr>
              <w:spacing w:line="240" w:lineRule="auto"/>
              <w:rPr>
                <w:rFonts w:ascii="Times New Roman" w:hAnsi="Times New Roman"/>
                <w:sz w:val="24"/>
                <w:szCs w:val="24"/>
              </w:rPr>
            </w:pPr>
          </w:p>
        </w:tc>
        <w:tc>
          <w:tcPr>
            <w:tcW w:w="2074" w:type="dxa"/>
            <w:vMerge w:val="continue"/>
          </w:tcPr>
          <w:p w14:paraId="4269C809">
            <w:pPr>
              <w:pStyle w:val="8"/>
              <w:rPr>
                <w:rFonts w:ascii="Times New Roman" w:hAnsi="Times New Roman" w:cs="Times New Roman"/>
                <w:sz w:val="24"/>
                <w:szCs w:val="24"/>
              </w:rPr>
            </w:pPr>
          </w:p>
        </w:tc>
        <w:tc>
          <w:tcPr>
            <w:tcW w:w="3118" w:type="dxa"/>
          </w:tcPr>
          <w:p w14:paraId="6F2BCF91">
            <w:pPr>
              <w:pStyle w:val="8"/>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985" w:type="dxa"/>
          </w:tcPr>
          <w:p w14:paraId="7EC6E6C2">
            <w:pPr>
              <w:pStyle w:val="8"/>
              <w:rPr>
                <w:rFonts w:ascii="Times New Roman" w:hAnsi="Times New Roman" w:cs="Times New Roman"/>
                <w:sz w:val="24"/>
                <w:szCs w:val="24"/>
              </w:rPr>
            </w:pPr>
          </w:p>
        </w:tc>
        <w:tc>
          <w:tcPr>
            <w:tcW w:w="2551" w:type="dxa"/>
          </w:tcPr>
          <w:p w14:paraId="2F8F8EB3">
            <w:pPr>
              <w:pStyle w:val="8"/>
              <w:jc w:val="center"/>
              <w:rPr>
                <w:rFonts w:ascii="Times New Roman" w:hAnsi="Times New Roman" w:cs="Times New Roman"/>
                <w:sz w:val="24"/>
                <w:szCs w:val="24"/>
              </w:rPr>
            </w:pPr>
          </w:p>
        </w:tc>
        <w:tc>
          <w:tcPr>
            <w:tcW w:w="2410" w:type="dxa"/>
          </w:tcPr>
          <w:p w14:paraId="316223FF">
            <w:pPr>
              <w:pStyle w:val="8"/>
              <w:jc w:val="center"/>
              <w:rPr>
                <w:rFonts w:ascii="Times New Roman" w:hAnsi="Times New Roman" w:cs="Times New Roman"/>
                <w:sz w:val="24"/>
                <w:szCs w:val="24"/>
              </w:rPr>
            </w:pPr>
          </w:p>
        </w:tc>
        <w:tc>
          <w:tcPr>
            <w:tcW w:w="2268" w:type="dxa"/>
          </w:tcPr>
          <w:p w14:paraId="1D0BC59B">
            <w:pPr>
              <w:pStyle w:val="8"/>
              <w:jc w:val="center"/>
              <w:rPr>
                <w:rFonts w:ascii="Times New Roman" w:hAnsi="Times New Roman" w:cs="Times New Roman"/>
                <w:sz w:val="24"/>
                <w:szCs w:val="24"/>
              </w:rPr>
            </w:pPr>
          </w:p>
        </w:tc>
      </w:tr>
      <w:tr w14:paraId="3296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477EE665">
            <w:pPr>
              <w:spacing w:line="240" w:lineRule="auto"/>
              <w:rPr>
                <w:rFonts w:ascii="Times New Roman" w:hAnsi="Times New Roman"/>
                <w:sz w:val="24"/>
                <w:szCs w:val="24"/>
              </w:rPr>
            </w:pPr>
            <w:r>
              <w:rPr>
                <w:rFonts w:ascii="Times New Roman" w:hAnsi="Times New Roman"/>
                <w:sz w:val="24"/>
                <w:szCs w:val="24"/>
              </w:rPr>
              <w:t>5.</w:t>
            </w:r>
          </w:p>
        </w:tc>
        <w:tc>
          <w:tcPr>
            <w:tcW w:w="2074" w:type="dxa"/>
            <w:vMerge w:val="restart"/>
          </w:tcPr>
          <w:p w14:paraId="6A599BE9">
            <w:pPr>
              <w:pStyle w:val="8"/>
              <w:rPr>
                <w:rFonts w:ascii="Times New Roman" w:hAnsi="Times New Roman" w:cs="Times New Roman"/>
                <w:sz w:val="24"/>
                <w:szCs w:val="24"/>
              </w:rPr>
            </w:pPr>
            <w:r>
              <w:rPr>
                <w:rFonts w:ascii="Times New Roman" w:hAnsi="Times New Roman" w:cs="Times New Roman"/>
                <w:sz w:val="24"/>
                <w:szCs w:val="24"/>
              </w:rPr>
              <w:t>Выявление бесхозяйных сетей</w:t>
            </w:r>
          </w:p>
        </w:tc>
        <w:tc>
          <w:tcPr>
            <w:tcW w:w="3118" w:type="dxa"/>
          </w:tcPr>
          <w:p w14:paraId="0ABF3714">
            <w:pPr>
              <w:pStyle w:val="8"/>
              <w:rPr>
                <w:rFonts w:ascii="Times New Roman" w:hAnsi="Times New Roman" w:cs="Times New Roman"/>
                <w:sz w:val="24"/>
                <w:szCs w:val="24"/>
              </w:rPr>
            </w:pPr>
            <w:r>
              <w:rPr>
                <w:rFonts w:ascii="Times New Roman" w:hAnsi="Times New Roman" w:cs="Times New Roman"/>
                <w:sz w:val="24"/>
                <w:szCs w:val="24"/>
              </w:rPr>
              <w:t>всего</w:t>
            </w:r>
          </w:p>
        </w:tc>
        <w:tc>
          <w:tcPr>
            <w:tcW w:w="1985" w:type="dxa"/>
          </w:tcPr>
          <w:p w14:paraId="64B0B049">
            <w:pPr>
              <w:pStyle w:val="8"/>
              <w:rPr>
                <w:rFonts w:ascii="Times New Roman" w:hAnsi="Times New Roman" w:cs="Times New Roman"/>
                <w:sz w:val="24"/>
                <w:szCs w:val="24"/>
              </w:rPr>
            </w:pPr>
          </w:p>
        </w:tc>
        <w:tc>
          <w:tcPr>
            <w:tcW w:w="2551" w:type="dxa"/>
          </w:tcPr>
          <w:p w14:paraId="6967DF4C">
            <w:pPr>
              <w:pStyle w:val="8"/>
              <w:jc w:val="center"/>
              <w:rPr>
                <w:rFonts w:ascii="Times New Roman" w:hAnsi="Times New Roman" w:cs="Times New Roman"/>
                <w:b/>
                <w:bCs/>
                <w:sz w:val="24"/>
                <w:szCs w:val="24"/>
              </w:rPr>
            </w:pPr>
          </w:p>
        </w:tc>
        <w:tc>
          <w:tcPr>
            <w:tcW w:w="2410" w:type="dxa"/>
          </w:tcPr>
          <w:p w14:paraId="50EE4D56">
            <w:pPr>
              <w:pStyle w:val="8"/>
              <w:jc w:val="center"/>
              <w:rPr>
                <w:rFonts w:ascii="Times New Roman" w:hAnsi="Times New Roman" w:cs="Times New Roman"/>
                <w:b/>
                <w:bCs/>
                <w:sz w:val="24"/>
                <w:szCs w:val="24"/>
              </w:rPr>
            </w:pPr>
          </w:p>
        </w:tc>
        <w:tc>
          <w:tcPr>
            <w:tcW w:w="2268" w:type="dxa"/>
          </w:tcPr>
          <w:p w14:paraId="6119B734">
            <w:pPr>
              <w:pStyle w:val="8"/>
              <w:jc w:val="center"/>
              <w:rPr>
                <w:rFonts w:ascii="Times New Roman" w:hAnsi="Times New Roman" w:cs="Times New Roman"/>
                <w:b/>
                <w:bCs/>
                <w:sz w:val="24"/>
                <w:szCs w:val="24"/>
              </w:rPr>
            </w:pPr>
          </w:p>
        </w:tc>
      </w:tr>
      <w:tr w14:paraId="0550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473D38B9">
            <w:pPr>
              <w:spacing w:line="240" w:lineRule="auto"/>
              <w:rPr>
                <w:rFonts w:ascii="Times New Roman" w:hAnsi="Times New Roman"/>
                <w:sz w:val="24"/>
                <w:szCs w:val="24"/>
              </w:rPr>
            </w:pPr>
          </w:p>
        </w:tc>
        <w:tc>
          <w:tcPr>
            <w:tcW w:w="2074" w:type="dxa"/>
            <w:vMerge w:val="continue"/>
          </w:tcPr>
          <w:p w14:paraId="12B5E50E">
            <w:pPr>
              <w:pStyle w:val="8"/>
              <w:rPr>
                <w:rFonts w:ascii="Times New Roman" w:hAnsi="Times New Roman" w:cs="Times New Roman"/>
                <w:sz w:val="24"/>
                <w:szCs w:val="24"/>
              </w:rPr>
            </w:pPr>
          </w:p>
        </w:tc>
        <w:tc>
          <w:tcPr>
            <w:tcW w:w="3118" w:type="dxa"/>
          </w:tcPr>
          <w:p w14:paraId="67210760">
            <w:pPr>
              <w:pStyle w:val="8"/>
              <w:rPr>
                <w:rFonts w:ascii="Times New Roman" w:hAnsi="Times New Roman" w:cs="Times New Roman"/>
                <w:sz w:val="24"/>
                <w:szCs w:val="24"/>
              </w:rPr>
            </w:pPr>
            <w:r>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7924DE0A">
            <w:pPr>
              <w:pStyle w:val="8"/>
              <w:rPr>
                <w:rFonts w:ascii="Times New Roman" w:hAnsi="Times New Roman" w:cs="Times New Roman"/>
                <w:sz w:val="24"/>
                <w:szCs w:val="24"/>
              </w:rPr>
            </w:pPr>
          </w:p>
        </w:tc>
        <w:tc>
          <w:tcPr>
            <w:tcW w:w="2551" w:type="dxa"/>
          </w:tcPr>
          <w:p w14:paraId="1667229E">
            <w:pPr>
              <w:pStyle w:val="8"/>
              <w:jc w:val="center"/>
              <w:rPr>
                <w:rFonts w:ascii="Times New Roman" w:hAnsi="Times New Roman" w:cs="Times New Roman"/>
                <w:sz w:val="24"/>
                <w:szCs w:val="24"/>
              </w:rPr>
            </w:pPr>
          </w:p>
        </w:tc>
        <w:tc>
          <w:tcPr>
            <w:tcW w:w="2410" w:type="dxa"/>
          </w:tcPr>
          <w:p w14:paraId="0DA7B9FA">
            <w:pPr>
              <w:pStyle w:val="8"/>
              <w:jc w:val="center"/>
              <w:rPr>
                <w:rFonts w:ascii="Times New Roman" w:hAnsi="Times New Roman" w:cs="Times New Roman"/>
                <w:sz w:val="24"/>
                <w:szCs w:val="24"/>
              </w:rPr>
            </w:pPr>
          </w:p>
        </w:tc>
        <w:tc>
          <w:tcPr>
            <w:tcW w:w="2268" w:type="dxa"/>
          </w:tcPr>
          <w:p w14:paraId="76967699">
            <w:pPr>
              <w:pStyle w:val="8"/>
              <w:jc w:val="center"/>
              <w:rPr>
                <w:rFonts w:ascii="Times New Roman" w:hAnsi="Times New Roman" w:cs="Times New Roman"/>
                <w:sz w:val="24"/>
                <w:szCs w:val="24"/>
              </w:rPr>
            </w:pPr>
          </w:p>
        </w:tc>
      </w:tr>
      <w:tr w14:paraId="3679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037F1F9F">
            <w:pPr>
              <w:spacing w:line="240" w:lineRule="auto"/>
              <w:rPr>
                <w:rFonts w:ascii="Times New Roman" w:hAnsi="Times New Roman"/>
                <w:sz w:val="24"/>
                <w:szCs w:val="24"/>
              </w:rPr>
            </w:pPr>
          </w:p>
        </w:tc>
        <w:tc>
          <w:tcPr>
            <w:tcW w:w="2074" w:type="dxa"/>
            <w:vMerge w:val="continue"/>
          </w:tcPr>
          <w:p w14:paraId="3EECC704">
            <w:pPr>
              <w:pStyle w:val="8"/>
              <w:rPr>
                <w:rFonts w:ascii="Times New Roman" w:hAnsi="Times New Roman" w:cs="Times New Roman"/>
                <w:sz w:val="24"/>
                <w:szCs w:val="24"/>
              </w:rPr>
            </w:pPr>
          </w:p>
        </w:tc>
        <w:tc>
          <w:tcPr>
            <w:tcW w:w="3118" w:type="dxa"/>
          </w:tcPr>
          <w:p w14:paraId="1C9BBD65">
            <w:pPr>
              <w:pStyle w:val="8"/>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985" w:type="dxa"/>
          </w:tcPr>
          <w:p w14:paraId="1DBD9679">
            <w:pPr>
              <w:pStyle w:val="8"/>
              <w:rPr>
                <w:rFonts w:ascii="Times New Roman" w:hAnsi="Times New Roman" w:cs="Times New Roman"/>
                <w:sz w:val="24"/>
                <w:szCs w:val="24"/>
              </w:rPr>
            </w:pPr>
          </w:p>
        </w:tc>
        <w:tc>
          <w:tcPr>
            <w:tcW w:w="2551" w:type="dxa"/>
          </w:tcPr>
          <w:p w14:paraId="0D425E13">
            <w:pPr>
              <w:pStyle w:val="8"/>
              <w:jc w:val="center"/>
              <w:rPr>
                <w:rFonts w:ascii="Times New Roman" w:hAnsi="Times New Roman" w:cs="Times New Roman"/>
                <w:sz w:val="24"/>
                <w:szCs w:val="24"/>
              </w:rPr>
            </w:pPr>
          </w:p>
        </w:tc>
        <w:tc>
          <w:tcPr>
            <w:tcW w:w="2410" w:type="dxa"/>
          </w:tcPr>
          <w:p w14:paraId="461FC8A2">
            <w:pPr>
              <w:pStyle w:val="8"/>
              <w:jc w:val="center"/>
              <w:rPr>
                <w:rFonts w:ascii="Times New Roman" w:hAnsi="Times New Roman" w:cs="Times New Roman"/>
                <w:sz w:val="24"/>
                <w:szCs w:val="24"/>
              </w:rPr>
            </w:pPr>
          </w:p>
        </w:tc>
        <w:tc>
          <w:tcPr>
            <w:tcW w:w="2268" w:type="dxa"/>
          </w:tcPr>
          <w:p w14:paraId="4C60BE80">
            <w:pPr>
              <w:pStyle w:val="8"/>
              <w:jc w:val="center"/>
              <w:rPr>
                <w:rFonts w:ascii="Times New Roman" w:hAnsi="Times New Roman" w:cs="Times New Roman"/>
                <w:sz w:val="24"/>
                <w:szCs w:val="24"/>
              </w:rPr>
            </w:pPr>
          </w:p>
        </w:tc>
      </w:tr>
      <w:tr w14:paraId="77B8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5DA38BB7">
            <w:pPr>
              <w:spacing w:line="240" w:lineRule="auto"/>
              <w:rPr>
                <w:rFonts w:ascii="Times New Roman" w:hAnsi="Times New Roman"/>
                <w:sz w:val="24"/>
                <w:szCs w:val="24"/>
              </w:rPr>
            </w:pPr>
            <w:r>
              <w:rPr>
                <w:rFonts w:ascii="Times New Roman" w:hAnsi="Times New Roman"/>
                <w:sz w:val="24"/>
                <w:szCs w:val="24"/>
              </w:rPr>
              <w:t>6.</w:t>
            </w:r>
          </w:p>
        </w:tc>
        <w:tc>
          <w:tcPr>
            <w:tcW w:w="2074" w:type="dxa"/>
            <w:vMerge w:val="restart"/>
          </w:tcPr>
          <w:p w14:paraId="6633D37B">
            <w:pPr>
              <w:pStyle w:val="8"/>
              <w:rPr>
                <w:rFonts w:ascii="Times New Roman" w:hAnsi="Times New Roman" w:cs="Times New Roman"/>
                <w:sz w:val="24"/>
                <w:szCs w:val="24"/>
              </w:rPr>
            </w:pPr>
            <w:r>
              <w:rPr>
                <w:rFonts w:ascii="Times New Roman" w:hAnsi="Times New Roman" w:cs="Times New Roman"/>
                <w:sz w:val="24"/>
                <w:szCs w:val="24"/>
              </w:rPr>
              <w:t>Энергетическое обследование</w:t>
            </w:r>
          </w:p>
        </w:tc>
        <w:tc>
          <w:tcPr>
            <w:tcW w:w="3118" w:type="dxa"/>
          </w:tcPr>
          <w:p w14:paraId="6D44F404">
            <w:pPr>
              <w:pStyle w:val="8"/>
              <w:rPr>
                <w:rFonts w:ascii="Times New Roman" w:hAnsi="Times New Roman" w:cs="Times New Roman"/>
                <w:sz w:val="24"/>
                <w:szCs w:val="24"/>
              </w:rPr>
            </w:pPr>
            <w:r>
              <w:rPr>
                <w:rFonts w:ascii="Times New Roman" w:hAnsi="Times New Roman" w:cs="Times New Roman"/>
                <w:sz w:val="24"/>
                <w:szCs w:val="24"/>
              </w:rPr>
              <w:t>всего</w:t>
            </w:r>
          </w:p>
        </w:tc>
        <w:tc>
          <w:tcPr>
            <w:tcW w:w="1985" w:type="dxa"/>
          </w:tcPr>
          <w:p w14:paraId="09523198">
            <w:pPr>
              <w:pStyle w:val="8"/>
              <w:rPr>
                <w:rFonts w:ascii="Times New Roman" w:hAnsi="Times New Roman" w:cs="Times New Roman"/>
                <w:sz w:val="24"/>
                <w:szCs w:val="24"/>
              </w:rPr>
            </w:pPr>
          </w:p>
        </w:tc>
        <w:tc>
          <w:tcPr>
            <w:tcW w:w="2551" w:type="dxa"/>
          </w:tcPr>
          <w:p w14:paraId="31455CAD">
            <w:pPr>
              <w:pStyle w:val="8"/>
              <w:jc w:val="center"/>
              <w:rPr>
                <w:rFonts w:ascii="Times New Roman" w:hAnsi="Times New Roman" w:cs="Times New Roman"/>
                <w:b/>
                <w:bCs/>
                <w:sz w:val="24"/>
                <w:szCs w:val="24"/>
              </w:rPr>
            </w:pPr>
          </w:p>
        </w:tc>
        <w:tc>
          <w:tcPr>
            <w:tcW w:w="2410" w:type="dxa"/>
          </w:tcPr>
          <w:p w14:paraId="4D012520">
            <w:pPr>
              <w:pStyle w:val="8"/>
              <w:jc w:val="center"/>
              <w:rPr>
                <w:rFonts w:ascii="Times New Roman" w:hAnsi="Times New Roman" w:cs="Times New Roman"/>
                <w:b/>
                <w:bCs/>
                <w:sz w:val="24"/>
                <w:szCs w:val="24"/>
              </w:rPr>
            </w:pPr>
          </w:p>
        </w:tc>
        <w:tc>
          <w:tcPr>
            <w:tcW w:w="2268" w:type="dxa"/>
          </w:tcPr>
          <w:p w14:paraId="3FFA1305">
            <w:pPr>
              <w:pStyle w:val="8"/>
              <w:jc w:val="center"/>
              <w:rPr>
                <w:rFonts w:ascii="Times New Roman" w:hAnsi="Times New Roman" w:cs="Times New Roman"/>
                <w:b/>
                <w:bCs/>
                <w:sz w:val="24"/>
                <w:szCs w:val="24"/>
              </w:rPr>
            </w:pPr>
          </w:p>
        </w:tc>
      </w:tr>
      <w:tr w14:paraId="13DE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78E80455">
            <w:pPr>
              <w:spacing w:line="240" w:lineRule="auto"/>
              <w:rPr>
                <w:rFonts w:ascii="Times New Roman" w:hAnsi="Times New Roman"/>
                <w:sz w:val="24"/>
                <w:szCs w:val="24"/>
              </w:rPr>
            </w:pPr>
          </w:p>
        </w:tc>
        <w:tc>
          <w:tcPr>
            <w:tcW w:w="2074" w:type="dxa"/>
            <w:vMerge w:val="continue"/>
          </w:tcPr>
          <w:p w14:paraId="77FB3AAB">
            <w:pPr>
              <w:pStyle w:val="8"/>
              <w:rPr>
                <w:rFonts w:ascii="Times New Roman" w:hAnsi="Times New Roman" w:cs="Times New Roman"/>
                <w:sz w:val="24"/>
                <w:szCs w:val="24"/>
              </w:rPr>
            </w:pPr>
          </w:p>
        </w:tc>
        <w:tc>
          <w:tcPr>
            <w:tcW w:w="3118" w:type="dxa"/>
          </w:tcPr>
          <w:p w14:paraId="7C06B3D2">
            <w:pPr>
              <w:pStyle w:val="8"/>
              <w:rPr>
                <w:rFonts w:ascii="Times New Roman" w:hAnsi="Times New Roman" w:cs="Times New Roman"/>
                <w:sz w:val="24"/>
                <w:szCs w:val="24"/>
              </w:rPr>
            </w:pPr>
            <w:r>
              <w:rPr>
                <w:rFonts w:ascii="Times New Roman" w:hAnsi="Times New Roman" w:cs="Times New Roman"/>
                <w:sz w:val="24"/>
                <w:szCs w:val="24"/>
              </w:rPr>
              <w:t>краевой бюджет (субсидии, субвенции, иные межбюджетные трансферты)</w:t>
            </w:r>
          </w:p>
        </w:tc>
        <w:tc>
          <w:tcPr>
            <w:tcW w:w="1985" w:type="dxa"/>
          </w:tcPr>
          <w:p w14:paraId="282D6950">
            <w:pPr>
              <w:pStyle w:val="8"/>
              <w:rPr>
                <w:rFonts w:ascii="Times New Roman" w:hAnsi="Times New Roman" w:cs="Times New Roman"/>
                <w:sz w:val="24"/>
                <w:szCs w:val="24"/>
              </w:rPr>
            </w:pPr>
          </w:p>
        </w:tc>
        <w:tc>
          <w:tcPr>
            <w:tcW w:w="2551" w:type="dxa"/>
          </w:tcPr>
          <w:p w14:paraId="712DFCCC">
            <w:pPr>
              <w:pStyle w:val="8"/>
              <w:jc w:val="center"/>
              <w:rPr>
                <w:rFonts w:ascii="Times New Roman" w:hAnsi="Times New Roman" w:cs="Times New Roman"/>
                <w:sz w:val="24"/>
                <w:szCs w:val="24"/>
              </w:rPr>
            </w:pPr>
          </w:p>
        </w:tc>
        <w:tc>
          <w:tcPr>
            <w:tcW w:w="2410" w:type="dxa"/>
          </w:tcPr>
          <w:p w14:paraId="0C481D0B">
            <w:pPr>
              <w:pStyle w:val="8"/>
              <w:jc w:val="center"/>
              <w:rPr>
                <w:rFonts w:ascii="Times New Roman" w:hAnsi="Times New Roman" w:cs="Times New Roman"/>
                <w:sz w:val="24"/>
                <w:szCs w:val="24"/>
              </w:rPr>
            </w:pPr>
          </w:p>
        </w:tc>
        <w:tc>
          <w:tcPr>
            <w:tcW w:w="2268" w:type="dxa"/>
          </w:tcPr>
          <w:p w14:paraId="458ED715">
            <w:pPr>
              <w:pStyle w:val="8"/>
              <w:jc w:val="center"/>
              <w:rPr>
                <w:rFonts w:ascii="Times New Roman" w:hAnsi="Times New Roman" w:cs="Times New Roman"/>
                <w:sz w:val="24"/>
                <w:szCs w:val="24"/>
              </w:rPr>
            </w:pPr>
          </w:p>
        </w:tc>
      </w:tr>
      <w:tr w14:paraId="37CC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4BAFD37F">
            <w:pPr>
              <w:spacing w:line="240" w:lineRule="auto"/>
              <w:rPr>
                <w:rFonts w:ascii="Times New Roman" w:hAnsi="Times New Roman"/>
                <w:sz w:val="24"/>
                <w:szCs w:val="24"/>
              </w:rPr>
            </w:pPr>
          </w:p>
        </w:tc>
        <w:tc>
          <w:tcPr>
            <w:tcW w:w="2074" w:type="dxa"/>
            <w:vMerge w:val="continue"/>
          </w:tcPr>
          <w:p w14:paraId="33519125">
            <w:pPr>
              <w:pStyle w:val="8"/>
              <w:rPr>
                <w:rFonts w:ascii="Times New Roman" w:hAnsi="Times New Roman" w:cs="Times New Roman"/>
                <w:sz w:val="24"/>
                <w:szCs w:val="24"/>
              </w:rPr>
            </w:pPr>
          </w:p>
        </w:tc>
        <w:tc>
          <w:tcPr>
            <w:tcW w:w="3118" w:type="dxa"/>
          </w:tcPr>
          <w:p w14:paraId="5B3A0265">
            <w:pPr>
              <w:pStyle w:val="8"/>
              <w:rPr>
                <w:rFonts w:ascii="Times New Roman" w:hAnsi="Times New Roman" w:cs="Times New Roman"/>
                <w:sz w:val="24"/>
                <w:szCs w:val="24"/>
              </w:rPr>
            </w:pPr>
            <w:r>
              <w:rPr>
                <w:rFonts w:ascii="Times New Roman" w:hAnsi="Times New Roman" w:cs="Times New Roman"/>
                <w:sz w:val="24"/>
                <w:szCs w:val="24"/>
              </w:rPr>
              <w:t>бюджет Анучинского муниципального округа</w:t>
            </w:r>
          </w:p>
        </w:tc>
        <w:tc>
          <w:tcPr>
            <w:tcW w:w="1985" w:type="dxa"/>
          </w:tcPr>
          <w:p w14:paraId="5B7AC13E">
            <w:pPr>
              <w:pStyle w:val="8"/>
              <w:rPr>
                <w:rFonts w:ascii="Times New Roman" w:hAnsi="Times New Roman" w:cs="Times New Roman"/>
                <w:sz w:val="24"/>
                <w:szCs w:val="24"/>
              </w:rPr>
            </w:pPr>
          </w:p>
        </w:tc>
        <w:tc>
          <w:tcPr>
            <w:tcW w:w="2551" w:type="dxa"/>
          </w:tcPr>
          <w:p w14:paraId="0F545E96">
            <w:pPr>
              <w:pStyle w:val="8"/>
              <w:jc w:val="center"/>
              <w:rPr>
                <w:rFonts w:ascii="Times New Roman" w:hAnsi="Times New Roman" w:cs="Times New Roman"/>
                <w:sz w:val="24"/>
                <w:szCs w:val="24"/>
              </w:rPr>
            </w:pPr>
          </w:p>
        </w:tc>
        <w:tc>
          <w:tcPr>
            <w:tcW w:w="2410" w:type="dxa"/>
          </w:tcPr>
          <w:p w14:paraId="32BD6C05">
            <w:pPr>
              <w:pStyle w:val="8"/>
              <w:jc w:val="center"/>
              <w:rPr>
                <w:rFonts w:ascii="Times New Roman" w:hAnsi="Times New Roman" w:cs="Times New Roman"/>
                <w:sz w:val="24"/>
                <w:szCs w:val="24"/>
              </w:rPr>
            </w:pPr>
          </w:p>
        </w:tc>
        <w:tc>
          <w:tcPr>
            <w:tcW w:w="2268" w:type="dxa"/>
          </w:tcPr>
          <w:p w14:paraId="27E5D941">
            <w:pPr>
              <w:pStyle w:val="8"/>
              <w:jc w:val="center"/>
              <w:rPr>
                <w:rFonts w:ascii="Times New Roman" w:hAnsi="Times New Roman" w:cs="Times New Roman"/>
                <w:sz w:val="24"/>
                <w:szCs w:val="24"/>
              </w:rPr>
            </w:pPr>
          </w:p>
        </w:tc>
      </w:tr>
    </w:tbl>
    <w:p w14:paraId="35923088">
      <w:pPr>
        <w:pStyle w:val="8"/>
        <w:jc w:val="both"/>
        <w:rPr>
          <w:rFonts w:ascii="Times New Roman" w:hAnsi="Times New Roman" w:cs="Times New Roman"/>
          <w:sz w:val="24"/>
          <w:szCs w:val="24"/>
        </w:rPr>
      </w:pPr>
    </w:p>
    <w:p w14:paraId="445CB19D">
      <w:pPr>
        <w:pStyle w:val="8"/>
        <w:ind w:firstLine="540"/>
        <w:jc w:val="both"/>
        <w:rPr>
          <w:rFonts w:ascii="Times New Roman" w:hAnsi="Times New Roman" w:cs="Times New Roman"/>
          <w:sz w:val="24"/>
          <w:szCs w:val="24"/>
        </w:rPr>
      </w:pPr>
      <w:r>
        <w:rPr>
          <w:rFonts w:ascii="Times New Roman" w:hAnsi="Times New Roman" w:cs="Times New Roman"/>
          <w:sz w:val="24"/>
          <w:szCs w:val="24"/>
        </w:rPr>
        <w:t>--------------------------------</w:t>
      </w:r>
    </w:p>
    <w:p w14:paraId="3316B691">
      <w:pPr>
        <w:pStyle w:val="8"/>
        <w:spacing w:before="220"/>
        <w:ind w:firstLine="540"/>
        <w:jc w:val="both"/>
        <w:rPr>
          <w:rFonts w:ascii="Times New Roman" w:hAnsi="Times New Roman" w:cs="Times New Roman"/>
          <w:sz w:val="24"/>
          <w:szCs w:val="24"/>
        </w:rPr>
      </w:pPr>
      <w:bookmarkStart w:id="8" w:name="P1238"/>
      <w:bookmarkEnd w:id="8"/>
      <w:r>
        <w:rPr>
          <w:rFonts w:ascii="Times New Roman" w:hAnsi="Times New Roman" w:cs="Times New Roman"/>
          <w:sz w:val="24"/>
          <w:szCs w:val="24"/>
        </w:rPr>
        <w:t xml:space="preserve">&lt;*&gt; - заполняется нарастающим итогом с начала года </w:t>
      </w:r>
      <w:bookmarkStart w:id="9" w:name="P1239"/>
      <w:bookmarkEnd w:id="9"/>
    </w:p>
    <w:p w14:paraId="0966AD0C">
      <w:pPr>
        <w:pStyle w:val="8"/>
        <w:spacing w:before="220"/>
        <w:ind w:firstLine="540"/>
        <w:jc w:val="both"/>
        <w:rPr>
          <w:rFonts w:ascii="Times New Roman" w:hAnsi="Times New Roman" w:cs="Times New Roman"/>
          <w:sz w:val="24"/>
          <w:szCs w:val="24"/>
        </w:rPr>
      </w:pPr>
      <w:r>
        <w:rPr>
          <w:rFonts w:ascii="Times New Roman" w:hAnsi="Times New Roman" w:cs="Times New Roman"/>
          <w:sz w:val="24"/>
          <w:szCs w:val="24"/>
        </w:rPr>
        <w:t>&lt;**&gt; - заполняется нарастающим итогом с начала года.</w:t>
      </w:r>
    </w:p>
    <w:p w14:paraId="43096D11">
      <w:pPr>
        <w:pStyle w:val="8"/>
        <w:spacing w:before="220"/>
        <w:ind w:firstLine="540"/>
        <w:jc w:val="both"/>
        <w:rPr>
          <w:rFonts w:ascii="Times New Roman" w:hAnsi="Times New Roman" w:cs="Times New Roman"/>
          <w:sz w:val="24"/>
          <w:szCs w:val="24"/>
        </w:rPr>
      </w:pPr>
    </w:p>
    <w:p w14:paraId="5BA9F87F">
      <w:pPr>
        <w:pStyle w:val="8"/>
        <w:jc w:val="both"/>
        <w:rPr>
          <w:rFonts w:ascii="Times New Roman" w:hAnsi="Times New Roman" w:cs="Times New Roman"/>
          <w:sz w:val="28"/>
          <w:szCs w:val="28"/>
        </w:rPr>
      </w:pPr>
    </w:p>
    <w:p w14:paraId="22AEF961">
      <w:pPr>
        <w:pStyle w:val="8"/>
        <w:jc w:val="right"/>
        <w:outlineLvl w:val="1"/>
        <w:rPr>
          <w:rFonts w:ascii="Times New Roman" w:hAnsi="Times New Roman" w:cs="Times New Roman"/>
          <w:sz w:val="24"/>
          <w:szCs w:val="24"/>
        </w:rPr>
      </w:pPr>
      <w:r>
        <w:rPr>
          <w:rFonts w:ascii="Times New Roman" w:hAnsi="Times New Roman" w:cs="Times New Roman"/>
          <w:sz w:val="24"/>
          <w:szCs w:val="24"/>
        </w:rPr>
        <w:t>Приложение № 6</w:t>
      </w:r>
    </w:p>
    <w:p w14:paraId="2DA1BE87">
      <w:pPr>
        <w:pStyle w:val="8"/>
        <w:jc w:val="both"/>
        <w:rPr>
          <w:rFonts w:ascii="Times New Roman" w:hAnsi="Times New Roman" w:cs="Times New Roman"/>
          <w:sz w:val="28"/>
          <w:szCs w:val="28"/>
        </w:rPr>
      </w:pPr>
    </w:p>
    <w:p w14:paraId="3117150A">
      <w:pPr>
        <w:pStyle w:val="8"/>
        <w:jc w:val="center"/>
        <w:rPr>
          <w:rFonts w:ascii="Times New Roman" w:hAnsi="Times New Roman" w:cs="Times New Roman"/>
          <w:sz w:val="28"/>
          <w:szCs w:val="28"/>
        </w:rPr>
      </w:pPr>
      <w:bookmarkStart w:id="10" w:name="P1247"/>
      <w:bookmarkEnd w:id="10"/>
      <w:r>
        <w:rPr>
          <w:rFonts w:ascii="Times New Roman" w:hAnsi="Times New Roman" w:cs="Times New Roman"/>
          <w:sz w:val="28"/>
          <w:szCs w:val="28"/>
        </w:rPr>
        <w:t>Сведения</w:t>
      </w:r>
    </w:p>
    <w:p w14:paraId="5D8EEBDC">
      <w:pPr>
        <w:pStyle w:val="8"/>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4EFB3ED9">
      <w:pPr>
        <w:pStyle w:val="8"/>
        <w:jc w:val="center"/>
        <w:rPr>
          <w:rFonts w:ascii="Times New Roman" w:hAnsi="Times New Roman" w:cs="Times New Roman"/>
          <w:b/>
          <w:sz w:val="28"/>
          <w:szCs w:val="28"/>
        </w:rPr>
      </w:pPr>
      <w:r>
        <w:rPr>
          <w:rFonts w:ascii="Times New Roman" w:hAnsi="Times New Roman" w:cs="Times New Roman"/>
          <w:b/>
          <w:sz w:val="28"/>
          <w:szCs w:val="28"/>
        </w:rPr>
        <w:t xml:space="preserve">«Об энергосбережении и повышении энергетической эффективности </w:t>
      </w:r>
    </w:p>
    <w:p w14:paraId="17A6E234">
      <w:pPr>
        <w:pStyle w:val="8"/>
        <w:jc w:val="center"/>
        <w:rPr>
          <w:rFonts w:ascii="Times New Roman" w:hAnsi="Times New Roman" w:cs="Times New Roman"/>
          <w:sz w:val="16"/>
          <w:szCs w:val="16"/>
        </w:rPr>
      </w:pPr>
      <w:r>
        <w:rPr>
          <w:rFonts w:ascii="Times New Roman" w:hAnsi="Times New Roman" w:cs="Times New Roman"/>
          <w:b/>
          <w:sz w:val="28"/>
          <w:szCs w:val="28"/>
        </w:rPr>
        <w:t>на территории Анучинского муниципального округа» на 2025-2029 годы</w:t>
      </w:r>
      <w:r>
        <w:rPr>
          <w:rFonts w:ascii="Times New Roman" w:hAnsi="Times New Roman" w:cs="Times New Roman"/>
          <w:sz w:val="16"/>
          <w:szCs w:val="16"/>
        </w:rPr>
        <w:t xml:space="preserve"> </w:t>
      </w:r>
    </w:p>
    <w:p w14:paraId="7840906C">
      <w:pPr>
        <w:pStyle w:val="8"/>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5FF16D87">
      <w:pPr>
        <w:pStyle w:val="8"/>
        <w:jc w:val="center"/>
        <w:rPr>
          <w:rFonts w:ascii="Times New Roman" w:hAnsi="Times New Roman" w:cs="Times New Roman"/>
          <w:sz w:val="28"/>
          <w:szCs w:val="28"/>
        </w:rPr>
      </w:pPr>
    </w:p>
    <w:p w14:paraId="4C03BC45">
      <w:pPr>
        <w:pStyle w:val="8"/>
        <w:jc w:val="both"/>
        <w:rPr>
          <w:rFonts w:ascii="Times New Roman" w:hAnsi="Times New Roman" w:cs="Times New Roman"/>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54"/>
        <w:gridCol w:w="3436"/>
        <w:gridCol w:w="1417"/>
        <w:gridCol w:w="1843"/>
        <w:gridCol w:w="2126"/>
        <w:gridCol w:w="5387"/>
      </w:tblGrid>
      <w:tr w14:paraId="5370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restart"/>
          </w:tcPr>
          <w:p w14:paraId="465A6FF1">
            <w:pPr>
              <w:pStyle w:val="8"/>
              <w:jc w:val="center"/>
              <w:rPr>
                <w:rFonts w:ascii="Times New Roman" w:hAnsi="Times New Roman" w:cs="Times New Roman"/>
                <w:szCs w:val="22"/>
              </w:rPr>
            </w:pPr>
            <w:r>
              <w:rPr>
                <w:rFonts w:ascii="Times New Roman" w:hAnsi="Times New Roman" w:cs="Times New Roman"/>
                <w:szCs w:val="22"/>
              </w:rPr>
              <w:t>N п/п</w:t>
            </w:r>
          </w:p>
        </w:tc>
        <w:tc>
          <w:tcPr>
            <w:tcW w:w="3436" w:type="dxa"/>
            <w:vMerge w:val="restart"/>
          </w:tcPr>
          <w:p w14:paraId="16855854">
            <w:pPr>
              <w:pStyle w:val="8"/>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149A57F3">
            <w:pPr>
              <w:pStyle w:val="8"/>
              <w:jc w:val="center"/>
              <w:rPr>
                <w:rFonts w:ascii="Times New Roman" w:hAnsi="Times New Roman" w:cs="Times New Roman"/>
                <w:szCs w:val="22"/>
              </w:rPr>
            </w:pPr>
            <w:r>
              <w:rPr>
                <w:rFonts w:ascii="Times New Roman" w:hAnsi="Times New Roman" w:cs="Times New Roman"/>
                <w:szCs w:val="22"/>
              </w:rPr>
              <w:t>Единица измерения</w:t>
            </w:r>
          </w:p>
        </w:tc>
        <w:tc>
          <w:tcPr>
            <w:tcW w:w="3969" w:type="dxa"/>
            <w:gridSpan w:val="2"/>
          </w:tcPr>
          <w:p w14:paraId="002CB90F">
            <w:pPr>
              <w:pStyle w:val="8"/>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4EC41544">
            <w:pPr>
              <w:pStyle w:val="8"/>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14:paraId="314A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continue"/>
          </w:tcPr>
          <w:p w14:paraId="27A7EE92">
            <w:pPr>
              <w:rPr>
                <w:rFonts w:ascii="Times New Roman" w:hAnsi="Times New Roman"/>
              </w:rPr>
            </w:pPr>
          </w:p>
        </w:tc>
        <w:tc>
          <w:tcPr>
            <w:tcW w:w="3436" w:type="dxa"/>
            <w:vMerge w:val="continue"/>
          </w:tcPr>
          <w:p w14:paraId="70780FE8">
            <w:pPr>
              <w:rPr>
                <w:rFonts w:ascii="Times New Roman" w:hAnsi="Times New Roman"/>
              </w:rPr>
            </w:pPr>
          </w:p>
        </w:tc>
        <w:tc>
          <w:tcPr>
            <w:tcW w:w="1417" w:type="dxa"/>
            <w:vMerge w:val="continue"/>
          </w:tcPr>
          <w:p w14:paraId="49073250">
            <w:pPr>
              <w:rPr>
                <w:rFonts w:ascii="Times New Roman" w:hAnsi="Times New Roman"/>
              </w:rPr>
            </w:pPr>
          </w:p>
        </w:tc>
        <w:tc>
          <w:tcPr>
            <w:tcW w:w="1843" w:type="dxa"/>
          </w:tcPr>
          <w:p w14:paraId="34220ACB">
            <w:pPr>
              <w:pStyle w:val="8"/>
              <w:jc w:val="center"/>
              <w:rPr>
                <w:rFonts w:ascii="Times New Roman" w:hAnsi="Times New Roman" w:cs="Times New Roman"/>
                <w:szCs w:val="22"/>
              </w:rPr>
            </w:pPr>
            <w:r>
              <w:rPr>
                <w:rFonts w:ascii="Times New Roman" w:hAnsi="Times New Roman" w:cs="Times New Roman"/>
                <w:szCs w:val="22"/>
              </w:rPr>
              <w:t>отчетный год</w:t>
            </w:r>
          </w:p>
        </w:tc>
        <w:tc>
          <w:tcPr>
            <w:tcW w:w="2126" w:type="dxa"/>
          </w:tcPr>
          <w:p w14:paraId="1904DE86">
            <w:pPr>
              <w:pStyle w:val="8"/>
              <w:jc w:val="center"/>
              <w:rPr>
                <w:rFonts w:ascii="Times New Roman" w:hAnsi="Times New Roman" w:cs="Times New Roman"/>
                <w:szCs w:val="22"/>
              </w:rPr>
            </w:pPr>
            <w:r>
              <w:rPr>
                <w:rFonts w:ascii="Times New Roman" w:hAnsi="Times New Roman" w:cs="Times New Roman"/>
                <w:szCs w:val="22"/>
              </w:rPr>
              <w:t xml:space="preserve">отчетный период </w:t>
            </w:r>
            <w:r>
              <w:fldChar w:fldCharType="begin"/>
            </w:r>
            <w:r>
              <w:instrText xml:space="preserve"> HYPERLINK \l "P1303" </w:instrText>
            </w:r>
            <w:r>
              <w:fldChar w:fldCharType="separate"/>
            </w:r>
            <w:r>
              <w:rPr>
                <w:rFonts w:ascii="Times New Roman" w:hAnsi="Times New Roman" w:cs="Times New Roman"/>
                <w:color w:val="0000FF"/>
                <w:szCs w:val="22"/>
              </w:rPr>
              <w:t>&lt;*&gt;</w:t>
            </w:r>
            <w:r>
              <w:rPr>
                <w:rFonts w:ascii="Times New Roman" w:hAnsi="Times New Roman" w:cs="Times New Roman"/>
                <w:color w:val="0000FF"/>
                <w:szCs w:val="22"/>
              </w:rPr>
              <w:fldChar w:fldCharType="end"/>
            </w:r>
          </w:p>
        </w:tc>
        <w:tc>
          <w:tcPr>
            <w:tcW w:w="5387" w:type="dxa"/>
            <w:vMerge w:val="continue"/>
          </w:tcPr>
          <w:p w14:paraId="6AD966CF">
            <w:pPr>
              <w:rPr>
                <w:rFonts w:ascii="Times New Roman" w:hAnsi="Times New Roman"/>
              </w:rPr>
            </w:pPr>
          </w:p>
        </w:tc>
      </w:tr>
      <w:tr w14:paraId="5A97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01C30900">
            <w:pPr>
              <w:pStyle w:val="8"/>
              <w:jc w:val="center"/>
              <w:rPr>
                <w:rFonts w:ascii="Times New Roman" w:hAnsi="Times New Roman" w:cs="Times New Roman"/>
                <w:sz w:val="24"/>
                <w:szCs w:val="24"/>
              </w:rPr>
            </w:pPr>
            <w:r>
              <w:rPr>
                <w:rFonts w:ascii="Times New Roman" w:hAnsi="Times New Roman" w:cs="Times New Roman"/>
                <w:sz w:val="24"/>
                <w:szCs w:val="24"/>
              </w:rPr>
              <w:t>1</w:t>
            </w:r>
          </w:p>
        </w:tc>
        <w:tc>
          <w:tcPr>
            <w:tcW w:w="3436" w:type="dxa"/>
          </w:tcPr>
          <w:p w14:paraId="323CEE83">
            <w:pPr>
              <w:pStyle w:val="8"/>
              <w:jc w:val="center"/>
              <w:rPr>
                <w:rFonts w:ascii="Times New Roman" w:hAnsi="Times New Roman" w:cs="Times New Roman"/>
                <w:sz w:val="24"/>
                <w:szCs w:val="24"/>
              </w:rPr>
            </w:pPr>
            <w:r>
              <w:rPr>
                <w:rFonts w:ascii="Times New Roman" w:hAnsi="Times New Roman" w:cs="Times New Roman"/>
                <w:sz w:val="24"/>
                <w:szCs w:val="24"/>
              </w:rPr>
              <w:t>2</w:t>
            </w:r>
          </w:p>
        </w:tc>
        <w:tc>
          <w:tcPr>
            <w:tcW w:w="1417" w:type="dxa"/>
          </w:tcPr>
          <w:p w14:paraId="6696E331">
            <w:pPr>
              <w:pStyle w:val="8"/>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4596CA35">
            <w:pPr>
              <w:pStyle w:val="8"/>
              <w:jc w:val="center"/>
              <w:rPr>
                <w:rFonts w:ascii="Times New Roman" w:hAnsi="Times New Roman" w:cs="Times New Roman"/>
                <w:sz w:val="24"/>
                <w:szCs w:val="24"/>
              </w:rPr>
            </w:pPr>
            <w:r>
              <w:rPr>
                <w:rFonts w:ascii="Times New Roman" w:hAnsi="Times New Roman" w:cs="Times New Roman"/>
                <w:sz w:val="24"/>
                <w:szCs w:val="24"/>
              </w:rPr>
              <w:t>4</w:t>
            </w:r>
          </w:p>
        </w:tc>
        <w:tc>
          <w:tcPr>
            <w:tcW w:w="2126" w:type="dxa"/>
          </w:tcPr>
          <w:p w14:paraId="44D83350">
            <w:pPr>
              <w:pStyle w:val="8"/>
              <w:jc w:val="center"/>
              <w:rPr>
                <w:rFonts w:ascii="Times New Roman" w:hAnsi="Times New Roman" w:cs="Times New Roman"/>
                <w:sz w:val="24"/>
                <w:szCs w:val="24"/>
              </w:rPr>
            </w:pPr>
            <w:r>
              <w:rPr>
                <w:rFonts w:ascii="Times New Roman" w:hAnsi="Times New Roman" w:cs="Times New Roman"/>
                <w:sz w:val="24"/>
                <w:szCs w:val="24"/>
              </w:rPr>
              <w:t>5</w:t>
            </w:r>
          </w:p>
        </w:tc>
        <w:tc>
          <w:tcPr>
            <w:tcW w:w="5387" w:type="dxa"/>
          </w:tcPr>
          <w:p w14:paraId="353558A8">
            <w:pPr>
              <w:pStyle w:val="8"/>
              <w:jc w:val="center"/>
              <w:rPr>
                <w:rFonts w:ascii="Times New Roman" w:hAnsi="Times New Roman" w:cs="Times New Roman"/>
                <w:sz w:val="24"/>
                <w:szCs w:val="24"/>
              </w:rPr>
            </w:pPr>
            <w:r>
              <w:rPr>
                <w:rFonts w:ascii="Times New Roman" w:hAnsi="Times New Roman" w:cs="Times New Roman"/>
                <w:sz w:val="24"/>
                <w:szCs w:val="24"/>
              </w:rPr>
              <w:t>6</w:t>
            </w:r>
          </w:p>
        </w:tc>
      </w:tr>
      <w:tr w14:paraId="6E02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6E26DDE5">
            <w:pPr>
              <w:pStyle w:val="8"/>
              <w:rPr>
                <w:rFonts w:ascii="Times New Roman" w:hAnsi="Times New Roman" w:cs="Times New Roman"/>
                <w:sz w:val="24"/>
                <w:szCs w:val="24"/>
              </w:rPr>
            </w:pPr>
            <w:r>
              <w:rPr>
                <w:rFonts w:ascii="Times New Roman" w:hAnsi="Times New Roman" w:cs="Times New Roman"/>
                <w:sz w:val="24"/>
                <w:szCs w:val="24"/>
              </w:rPr>
              <w:t>1.</w:t>
            </w:r>
          </w:p>
        </w:tc>
        <w:tc>
          <w:tcPr>
            <w:tcW w:w="3436" w:type="dxa"/>
          </w:tcPr>
          <w:p w14:paraId="641B9AEB">
            <w:pPr>
              <w:pStyle w:val="8"/>
              <w:rPr>
                <w:rFonts w:ascii="Times New Roman" w:hAnsi="Times New Roman" w:cs="Times New Roman"/>
                <w:sz w:val="24"/>
                <w:szCs w:val="24"/>
              </w:rPr>
            </w:pPr>
            <w:r>
              <w:rPr>
                <w:rFonts w:ascii="Times New Roman" w:hAnsi="Times New Roman" w:cs="Times New Roman"/>
                <w:sz w:val="24"/>
                <w:szCs w:val="24"/>
              </w:rPr>
              <w:t>Установка приборов учета ресурсов</w:t>
            </w:r>
          </w:p>
        </w:tc>
        <w:tc>
          <w:tcPr>
            <w:tcW w:w="1417" w:type="dxa"/>
          </w:tcPr>
          <w:p w14:paraId="1213059C">
            <w:pPr>
              <w:pStyle w:val="8"/>
              <w:jc w:val="center"/>
              <w:rPr>
                <w:rFonts w:ascii="Times New Roman" w:hAnsi="Times New Roman" w:cs="Times New Roman"/>
                <w:sz w:val="24"/>
                <w:szCs w:val="24"/>
              </w:rPr>
            </w:pPr>
            <w:r>
              <w:rPr>
                <w:rFonts w:ascii="Times New Roman" w:hAnsi="Times New Roman" w:cs="Times New Roman"/>
                <w:sz w:val="24"/>
                <w:szCs w:val="24"/>
              </w:rPr>
              <w:t>ед</w:t>
            </w:r>
          </w:p>
        </w:tc>
        <w:tc>
          <w:tcPr>
            <w:tcW w:w="1843" w:type="dxa"/>
          </w:tcPr>
          <w:p w14:paraId="7ECAFC26">
            <w:pPr>
              <w:pStyle w:val="8"/>
              <w:rPr>
                <w:rFonts w:ascii="Times New Roman" w:hAnsi="Times New Roman" w:cs="Times New Roman"/>
                <w:sz w:val="24"/>
                <w:szCs w:val="24"/>
              </w:rPr>
            </w:pPr>
          </w:p>
        </w:tc>
        <w:tc>
          <w:tcPr>
            <w:tcW w:w="2126" w:type="dxa"/>
          </w:tcPr>
          <w:p w14:paraId="4C382CC6">
            <w:pPr>
              <w:pStyle w:val="8"/>
              <w:rPr>
                <w:rFonts w:ascii="Times New Roman" w:hAnsi="Times New Roman" w:cs="Times New Roman"/>
                <w:sz w:val="24"/>
                <w:szCs w:val="24"/>
              </w:rPr>
            </w:pPr>
          </w:p>
        </w:tc>
        <w:tc>
          <w:tcPr>
            <w:tcW w:w="5387" w:type="dxa"/>
          </w:tcPr>
          <w:p w14:paraId="221A8238">
            <w:pPr>
              <w:pStyle w:val="8"/>
              <w:rPr>
                <w:rFonts w:ascii="Times New Roman" w:hAnsi="Times New Roman" w:cs="Times New Roman"/>
                <w:sz w:val="24"/>
                <w:szCs w:val="24"/>
              </w:rPr>
            </w:pPr>
          </w:p>
        </w:tc>
      </w:tr>
      <w:tr w14:paraId="1B32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6F145CE4">
            <w:pPr>
              <w:pStyle w:val="8"/>
              <w:rPr>
                <w:rFonts w:ascii="Times New Roman" w:hAnsi="Times New Roman" w:cs="Times New Roman"/>
                <w:sz w:val="24"/>
                <w:szCs w:val="24"/>
              </w:rPr>
            </w:pPr>
            <w:r>
              <w:rPr>
                <w:rFonts w:ascii="Times New Roman" w:hAnsi="Times New Roman" w:cs="Times New Roman"/>
                <w:sz w:val="24"/>
                <w:szCs w:val="24"/>
              </w:rPr>
              <w:t>2</w:t>
            </w:r>
          </w:p>
        </w:tc>
        <w:tc>
          <w:tcPr>
            <w:tcW w:w="3436" w:type="dxa"/>
          </w:tcPr>
          <w:p w14:paraId="7B3C8DBC">
            <w:pPr>
              <w:pStyle w:val="8"/>
              <w:rPr>
                <w:rFonts w:ascii="Times New Roman" w:hAnsi="Times New Roman" w:cs="Times New Roman" w:eastAsiaTheme="minorHAnsi"/>
                <w:sz w:val="24"/>
                <w:szCs w:val="24"/>
              </w:rPr>
            </w:pPr>
            <w:r>
              <w:rPr>
                <w:rFonts w:ascii="Times New Roman" w:hAnsi="Times New Roman" w:cs="Times New Roman"/>
                <w:sz w:val="24"/>
                <w:szCs w:val="24"/>
              </w:rPr>
              <w:t>Утепление зданий</w:t>
            </w:r>
          </w:p>
        </w:tc>
        <w:tc>
          <w:tcPr>
            <w:tcW w:w="1417" w:type="dxa"/>
          </w:tcPr>
          <w:p w14:paraId="5D166FB0">
            <w:pPr>
              <w:pStyle w:val="8"/>
              <w:jc w:val="center"/>
              <w:rPr>
                <w:rFonts w:ascii="Times New Roman" w:hAnsi="Times New Roman" w:cs="Times New Roman"/>
                <w:sz w:val="24"/>
                <w:szCs w:val="24"/>
              </w:rPr>
            </w:pPr>
            <w:r>
              <w:rPr>
                <w:rFonts w:ascii="Times New Roman" w:hAnsi="Times New Roman" w:cs="Times New Roman"/>
                <w:sz w:val="24"/>
                <w:szCs w:val="24"/>
              </w:rPr>
              <w:t>ед</w:t>
            </w:r>
          </w:p>
        </w:tc>
        <w:tc>
          <w:tcPr>
            <w:tcW w:w="1843" w:type="dxa"/>
          </w:tcPr>
          <w:p w14:paraId="40C79FA9">
            <w:pPr>
              <w:pStyle w:val="8"/>
              <w:rPr>
                <w:rFonts w:ascii="Times New Roman" w:hAnsi="Times New Roman" w:cs="Times New Roman"/>
                <w:sz w:val="24"/>
                <w:szCs w:val="24"/>
              </w:rPr>
            </w:pPr>
          </w:p>
        </w:tc>
        <w:tc>
          <w:tcPr>
            <w:tcW w:w="2126" w:type="dxa"/>
          </w:tcPr>
          <w:p w14:paraId="4544DF60">
            <w:pPr>
              <w:pStyle w:val="8"/>
              <w:rPr>
                <w:rFonts w:ascii="Times New Roman" w:hAnsi="Times New Roman" w:cs="Times New Roman"/>
                <w:sz w:val="24"/>
                <w:szCs w:val="24"/>
              </w:rPr>
            </w:pPr>
          </w:p>
        </w:tc>
        <w:tc>
          <w:tcPr>
            <w:tcW w:w="5387" w:type="dxa"/>
          </w:tcPr>
          <w:p w14:paraId="7E3A3C90">
            <w:pPr>
              <w:pStyle w:val="8"/>
              <w:rPr>
                <w:rFonts w:ascii="Times New Roman" w:hAnsi="Times New Roman" w:cs="Times New Roman"/>
                <w:sz w:val="24"/>
                <w:szCs w:val="24"/>
              </w:rPr>
            </w:pPr>
          </w:p>
        </w:tc>
      </w:tr>
      <w:tr w14:paraId="766A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663EA73D">
            <w:pPr>
              <w:pStyle w:val="8"/>
              <w:rPr>
                <w:rFonts w:ascii="Times New Roman" w:hAnsi="Times New Roman" w:cs="Times New Roman"/>
                <w:sz w:val="24"/>
                <w:szCs w:val="24"/>
              </w:rPr>
            </w:pPr>
            <w:r>
              <w:rPr>
                <w:rFonts w:ascii="Times New Roman" w:hAnsi="Times New Roman" w:cs="Times New Roman"/>
                <w:sz w:val="24"/>
                <w:szCs w:val="24"/>
              </w:rPr>
              <w:t>3</w:t>
            </w:r>
          </w:p>
        </w:tc>
        <w:tc>
          <w:tcPr>
            <w:tcW w:w="3436" w:type="dxa"/>
          </w:tcPr>
          <w:p w14:paraId="0CA2AE53">
            <w:pPr>
              <w:pStyle w:val="8"/>
              <w:rPr>
                <w:rFonts w:ascii="Times New Roman" w:hAnsi="Times New Roman" w:cs="Times New Roman" w:eastAsiaTheme="minorHAnsi"/>
                <w:sz w:val="24"/>
                <w:szCs w:val="24"/>
              </w:rPr>
            </w:pPr>
            <w:r>
              <w:rPr>
                <w:rFonts w:ascii="Times New Roman" w:hAnsi="Times New Roman" w:cs="Times New Roman"/>
                <w:sz w:val="24"/>
                <w:szCs w:val="24"/>
              </w:rPr>
              <w:t>Замена котельного оборудования на энергоэффективное</w:t>
            </w:r>
          </w:p>
        </w:tc>
        <w:tc>
          <w:tcPr>
            <w:tcW w:w="1417" w:type="dxa"/>
          </w:tcPr>
          <w:p w14:paraId="58064D7D">
            <w:pPr>
              <w:pStyle w:val="8"/>
              <w:jc w:val="center"/>
              <w:rPr>
                <w:rFonts w:ascii="Times New Roman" w:hAnsi="Times New Roman" w:cs="Times New Roman"/>
                <w:sz w:val="24"/>
                <w:szCs w:val="24"/>
              </w:rPr>
            </w:pPr>
            <w:r>
              <w:rPr>
                <w:rFonts w:ascii="Times New Roman" w:hAnsi="Times New Roman" w:cs="Times New Roman"/>
                <w:sz w:val="24"/>
                <w:szCs w:val="24"/>
              </w:rPr>
              <w:t>ед</w:t>
            </w:r>
          </w:p>
        </w:tc>
        <w:tc>
          <w:tcPr>
            <w:tcW w:w="1843" w:type="dxa"/>
          </w:tcPr>
          <w:p w14:paraId="04D79C1D">
            <w:pPr>
              <w:pStyle w:val="8"/>
              <w:rPr>
                <w:rFonts w:ascii="Times New Roman" w:hAnsi="Times New Roman" w:cs="Times New Roman"/>
                <w:sz w:val="24"/>
                <w:szCs w:val="24"/>
              </w:rPr>
            </w:pPr>
          </w:p>
        </w:tc>
        <w:tc>
          <w:tcPr>
            <w:tcW w:w="2126" w:type="dxa"/>
          </w:tcPr>
          <w:p w14:paraId="5E8CC6FF">
            <w:pPr>
              <w:pStyle w:val="8"/>
              <w:rPr>
                <w:rFonts w:ascii="Times New Roman" w:hAnsi="Times New Roman" w:cs="Times New Roman"/>
                <w:sz w:val="24"/>
                <w:szCs w:val="24"/>
              </w:rPr>
            </w:pPr>
          </w:p>
        </w:tc>
        <w:tc>
          <w:tcPr>
            <w:tcW w:w="5387" w:type="dxa"/>
          </w:tcPr>
          <w:p w14:paraId="59BB02E5">
            <w:pPr>
              <w:pStyle w:val="8"/>
              <w:rPr>
                <w:rFonts w:ascii="Times New Roman" w:hAnsi="Times New Roman" w:cs="Times New Roman"/>
                <w:sz w:val="24"/>
                <w:szCs w:val="24"/>
              </w:rPr>
            </w:pPr>
          </w:p>
        </w:tc>
      </w:tr>
      <w:tr w14:paraId="2E4F9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52FBEBE8">
            <w:pPr>
              <w:pStyle w:val="8"/>
              <w:rPr>
                <w:rFonts w:ascii="Times New Roman" w:hAnsi="Times New Roman" w:cs="Times New Roman"/>
                <w:sz w:val="24"/>
                <w:szCs w:val="24"/>
              </w:rPr>
            </w:pPr>
            <w:r>
              <w:rPr>
                <w:rFonts w:ascii="Times New Roman" w:hAnsi="Times New Roman" w:cs="Times New Roman"/>
                <w:sz w:val="24"/>
                <w:szCs w:val="24"/>
              </w:rPr>
              <w:t>4</w:t>
            </w:r>
          </w:p>
        </w:tc>
        <w:tc>
          <w:tcPr>
            <w:tcW w:w="3436" w:type="dxa"/>
          </w:tcPr>
          <w:p w14:paraId="25960597">
            <w:pPr>
              <w:pStyle w:val="8"/>
              <w:rPr>
                <w:rFonts w:ascii="Times New Roman" w:hAnsi="Times New Roman" w:cs="Times New Roman" w:eastAsiaTheme="minorHAnsi"/>
                <w:sz w:val="24"/>
                <w:szCs w:val="24"/>
              </w:rPr>
            </w:pPr>
            <w:r>
              <w:rPr>
                <w:rFonts w:ascii="Times New Roman" w:hAnsi="Times New Roman" w:cs="Times New Roman"/>
                <w:sz w:val="24"/>
                <w:szCs w:val="24"/>
              </w:rPr>
              <w:t>Ремонт сетей и внутренних систем теплоснабжения</w:t>
            </w:r>
          </w:p>
        </w:tc>
        <w:tc>
          <w:tcPr>
            <w:tcW w:w="1417" w:type="dxa"/>
          </w:tcPr>
          <w:p w14:paraId="07613153">
            <w:pPr>
              <w:pStyle w:val="8"/>
              <w:jc w:val="center"/>
              <w:rPr>
                <w:rFonts w:ascii="Times New Roman" w:hAnsi="Times New Roman" w:cs="Times New Roman"/>
                <w:sz w:val="24"/>
                <w:szCs w:val="24"/>
              </w:rPr>
            </w:pPr>
            <w:r>
              <w:rPr>
                <w:rFonts w:ascii="Times New Roman" w:hAnsi="Times New Roman" w:cs="Times New Roman"/>
                <w:sz w:val="24"/>
                <w:szCs w:val="24"/>
              </w:rPr>
              <w:t>пм</w:t>
            </w:r>
          </w:p>
        </w:tc>
        <w:tc>
          <w:tcPr>
            <w:tcW w:w="1843" w:type="dxa"/>
          </w:tcPr>
          <w:p w14:paraId="36ADEADC">
            <w:pPr>
              <w:pStyle w:val="8"/>
              <w:rPr>
                <w:rFonts w:ascii="Times New Roman" w:hAnsi="Times New Roman" w:cs="Times New Roman"/>
                <w:sz w:val="24"/>
                <w:szCs w:val="24"/>
              </w:rPr>
            </w:pPr>
          </w:p>
        </w:tc>
        <w:tc>
          <w:tcPr>
            <w:tcW w:w="2126" w:type="dxa"/>
          </w:tcPr>
          <w:p w14:paraId="4917CC1E">
            <w:pPr>
              <w:pStyle w:val="8"/>
              <w:rPr>
                <w:rFonts w:ascii="Times New Roman" w:hAnsi="Times New Roman" w:cs="Times New Roman"/>
                <w:sz w:val="24"/>
                <w:szCs w:val="24"/>
              </w:rPr>
            </w:pPr>
          </w:p>
        </w:tc>
        <w:tc>
          <w:tcPr>
            <w:tcW w:w="5387" w:type="dxa"/>
          </w:tcPr>
          <w:p w14:paraId="30FE7EB4">
            <w:pPr>
              <w:pStyle w:val="8"/>
              <w:rPr>
                <w:rFonts w:ascii="Times New Roman" w:hAnsi="Times New Roman" w:cs="Times New Roman"/>
                <w:sz w:val="24"/>
                <w:szCs w:val="24"/>
              </w:rPr>
            </w:pPr>
          </w:p>
        </w:tc>
      </w:tr>
      <w:tr w14:paraId="6A27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55F1C137">
            <w:pPr>
              <w:pStyle w:val="8"/>
              <w:rPr>
                <w:rFonts w:ascii="Times New Roman" w:hAnsi="Times New Roman" w:cs="Times New Roman"/>
                <w:sz w:val="24"/>
                <w:szCs w:val="24"/>
              </w:rPr>
            </w:pPr>
            <w:r>
              <w:rPr>
                <w:rFonts w:ascii="Times New Roman" w:hAnsi="Times New Roman" w:cs="Times New Roman"/>
                <w:sz w:val="24"/>
                <w:szCs w:val="24"/>
              </w:rPr>
              <w:t>5</w:t>
            </w:r>
          </w:p>
        </w:tc>
        <w:tc>
          <w:tcPr>
            <w:tcW w:w="3436" w:type="dxa"/>
          </w:tcPr>
          <w:p w14:paraId="368E33FF">
            <w:pPr>
              <w:pStyle w:val="8"/>
              <w:rPr>
                <w:rFonts w:ascii="Times New Roman" w:hAnsi="Times New Roman" w:cs="Times New Roman" w:eastAsiaTheme="minorHAnsi"/>
                <w:sz w:val="24"/>
                <w:szCs w:val="24"/>
              </w:rPr>
            </w:pPr>
            <w:r>
              <w:rPr>
                <w:rFonts w:ascii="Times New Roman" w:hAnsi="Times New Roman" w:cs="Times New Roman"/>
                <w:sz w:val="24"/>
                <w:szCs w:val="24"/>
              </w:rPr>
              <w:t>Выявление бесхозяйных сетей</w:t>
            </w:r>
          </w:p>
        </w:tc>
        <w:tc>
          <w:tcPr>
            <w:tcW w:w="1417" w:type="dxa"/>
          </w:tcPr>
          <w:p w14:paraId="086D8F63">
            <w:pPr>
              <w:pStyle w:val="8"/>
              <w:jc w:val="center"/>
              <w:rPr>
                <w:rFonts w:ascii="Times New Roman" w:hAnsi="Times New Roman" w:cs="Times New Roman"/>
                <w:sz w:val="24"/>
                <w:szCs w:val="24"/>
              </w:rPr>
            </w:pPr>
            <w:r>
              <w:rPr>
                <w:rFonts w:ascii="Times New Roman" w:hAnsi="Times New Roman" w:cs="Times New Roman"/>
                <w:sz w:val="24"/>
                <w:szCs w:val="24"/>
              </w:rPr>
              <w:t>пм</w:t>
            </w:r>
          </w:p>
        </w:tc>
        <w:tc>
          <w:tcPr>
            <w:tcW w:w="1843" w:type="dxa"/>
          </w:tcPr>
          <w:p w14:paraId="6E2282F5">
            <w:pPr>
              <w:pStyle w:val="8"/>
              <w:rPr>
                <w:rFonts w:ascii="Times New Roman" w:hAnsi="Times New Roman" w:cs="Times New Roman"/>
                <w:sz w:val="24"/>
                <w:szCs w:val="24"/>
              </w:rPr>
            </w:pPr>
          </w:p>
        </w:tc>
        <w:tc>
          <w:tcPr>
            <w:tcW w:w="2126" w:type="dxa"/>
          </w:tcPr>
          <w:p w14:paraId="3D06E179">
            <w:pPr>
              <w:pStyle w:val="8"/>
              <w:rPr>
                <w:rFonts w:ascii="Times New Roman" w:hAnsi="Times New Roman" w:cs="Times New Roman"/>
                <w:sz w:val="24"/>
                <w:szCs w:val="24"/>
              </w:rPr>
            </w:pPr>
          </w:p>
        </w:tc>
        <w:tc>
          <w:tcPr>
            <w:tcW w:w="5387" w:type="dxa"/>
          </w:tcPr>
          <w:p w14:paraId="4C04AB29">
            <w:pPr>
              <w:pStyle w:val="8"/>
              <w:rPr>
                <w:rFonts w:ascii="Times New Roman" w:hAnsi="Times New Roman" w:cs="Times New Roman"/>
                <w:sz w:val="24"/>
                <w:szCs w:val="24"/>
              </w:rPr>
            </w:pPr>
          </w:p>
        </w:tc>
      </w:tr>
      <w:tr w14:paraId="0575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118A0A67">
            <w:pPr>
              <w:pStyle w:val="8"/>
              <w:rPr>
                <w:rFonts w:ascii="Times New Roman" w:hAnsi="Times New Roman" w:cs="Times New Roman"/>
                <w:sz w:val="24"/>
                <w:szCs w:val="24"/>
              </w:rPr>
            </w:pPr>
            <w:r>
              <w:rPr>
                <w:rFonts w:ascii="Times New Roman" w:hAnsi="Times New Roman" w:cs="Times New Roman"/>
                <w:sz w:val="24"/>
                <w:szCs w:val="24"/>
              </w:rPr>
              <w:t>6</w:t>
            </w:r>
          </w:p>
        </w:tc>
        <w:tc>
          <w:tcPr>
            <w:tcW w:w="3436" w:type="dxa"/>
          </w:tcPr>
          <w:p w14:paraId="77BDC830">
            <w:pPr>
              <w:pStyle w:val="8"/>
              <w:rPr>
                <w:rFonts w:ascii="Times New Roman" w:hAnsi="Times New Roman" w:cs="Times New Roman" w:eastAsiaTheme="minorHAnsi"/>
                <w:sz w:val="24"/>
                <w:szCs w:val="24"/>
              </w:rPr>
            </w:pPr>
            <w:r>
              <w:rPr>
                <w:rFonts w:ascii="Times New Roman" w:hAnsi="Times New Roman" w:cs="Times New Roman"/>
                <w:sz w:val="24"/>
                <w:szCs w:val="24"/>
              </w:rPr>
              <w:t>Энергетическое обследование зданий</w:t>
            </w:r>
          </w:p>
        </w:tc>
        <w:tc>
          <w:tcPr>
            <w:tcW w:w="1417" w:type="dxa"/>
          </w:tcPr>
          <w:p w14:paraId="46B5D12C">
            <w:pPr>
              <w:pStyle w:val="8"/>
              <w:jc w:val="center"/>
              <w:rPr>
                <w:rFonts w:ascii="Times New Roman" w:hAnsi="Times New Roman" w:cs="Times New Roman"/>
                <w:sz w:val="24"/>
                <w:szCs w:val="24"/>
              </w:rPr>
            </w:pPr>
            <w:r>
              <w:rPr>
                <w:rFonts w:ascii="Times New Roman" w:hAnsi="Times New Roman" w:cs="Times New Roman"/>
                <w:sz w:val="24"/>
                <w:szCs w:val="24"/>
              </w:rPr>
              <w:t>ед</w:t>
            </w:r>
          </w:p>
        </w:tc>
        <w:tc>
          <w:tcPr>
            <w:tcW w:w="1843" w:type="dxa"/>
          </w:tcPr>
          <w:p w14:paraId="48266903">
            <w:pPr>
              <w:pStyle w:val="8"/>
              <w:rPr>
                <w:rFonts w:ascii="Times New Roman" w:hAnsi="Times New Roman" w:cs="Times New Roman"/>
                <w:sz w:val="24"/>
                <w:szCs w:val="24"/>
              </w:rPr>
            </w:pPr>
          </w:p>
        </w:tc>
        <w:tc>
          <w:tcPr>
            <w:tcW w:w="2126" w:type="dxa"/>
          </w:tcPr>
          <w:p w14:paraId="049784BD">
            <w:pPr>
              <w:pStyle w:val="8"/>
              <w:rPr>
                <w:rFonts w:ascii="Times New Roman" w:hAnsi="Times New Roman" w:cs="Times New Roman"/>
                <w:sz w:val="24"/>
                <w:szCs w:val="24"/>
              </w:rPr>
            </w:pPr>
          </w:p>
        </w:tc>
        <w:tc>
          <w:tcPr>
            <w:tcW w:w="5387" w:type="dxa"/>
          </w:tcPr>
          <w:p w14:paraId="43CC08AC">
            <w:pPr>
              <w:pStyle w:val="8"/>
              <w:rPr>
                <w:rFonts w:ascii="Times New Roman" w:hAnsi="Times New Roman" w:cs="Times New Roman"/>
                <w:sz w:val="24"/>
                <w:szCs w:val="24"/>
              </w:rPr>
            </w:pPr>
          </w:p>
        </w:tc>
      </w:tr>
    </w:tbl>
    <w:p w14:paraId="77964F26">
      <w:pPr>
        <w:pStyle w:val="8"/>
        <w:jc w:val="both"/>
        <w:rPr>
          <w:rFonts w:ascii="Times New Roman" w:hAnsi="Times New Roman" w:cs="Times New Roman"/>
          <w:szCs w:val="22"/>
        </w:rPr>
      </w:pPr>
    </w:p>
    <w:p w14:paraId="01819EC2">
      <w:pPr>
        <w:pStyle w:val="8"/>
        <w:spacing w:before="220"/>
        <w:ind w:firstLine="540"/>
        <w:jc w:val="both"/>
        <w:rPr>
          <w:rFonts w:ascii="Times New Roman" w:hAnsi="Times New Roman" w:cs="Times New Roman"/>
          <w:sz w:val="28"/>
          <w:szCs w:val="28"/>
        </w:rPr>
      </w:pPr>
      <w:bookmarkStart w:id="11" w:name="P1303"/>
      <w:bookmarkEnd w:id="11"/>
      <w:r>
        <w:rPr>
          <w:rFonts w:ascii="Times New Roman" w:hAnsi="Times New Roman" w:cs="Times New Roman"/>
          <w:szCs w:val="22"/>
        </w:rPr>
        <w:t>&lt;*&gt; - заполняется нарастающим итогом с начала года (1 квартал, 1 полугодие, 9 месяцев, год).</w:t>
      </w:r>
    </w:p>
    <w:sectPr>
      <w:pgSz w:w="16838" w:h="11906" w:orient="landscape"/>
      <w:pgMar w:top="568"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Droid Sans Fallback">
    <w:altName w:val="Microsoft YaHei"/>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24163C"/>
    <w:multiLevelType w:val="multilevel"/>
    <w:tmpl w:val="0724163C"/>
    <w:lvl w:ilvl="0" w:tentative="0">
      <w:start w:val="1"/>
      <w:numFmt w:val="decimal"/>
      <w:lvlText w:val="%1."/>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53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lvl w:ilvl="2" w:tentative="0">
      <w:start w:val="1"/>
      <w:numFmt w:val="lowerRoman"/>
      <w:lvlText w:val="%3"/>
      <w:lvlJc w:val="left"/>
      <w:pPr>
        <w:ind w:left="225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lvl w:ilvl="3" w:tentative="0">
      <w:start w:val="1"/>
      <w:numFmt w:val="decimal"/>
      <w:lvlText w:val="%4"/>
      <w:lvlJc w:val="left"/>
      <w:pPr>
        <w:ind w:left="297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lvl w:ilvl="4" w:tentative="0">
      <w:start w:val="1"/>
      <w:numFmt w:val="lowerLetter"/>
      <w:lvlText w:val="%5"/>
      <w:lvlJc w:val="left"/>
      <w:pPr>
        <w:ind w:left="369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lvl w:ilvl="5" w:tentative="0">
      <w:start w:val="1"/>
      <w:numFmt w:val="lowerRoman"/>
      <w:lvlText w:val="%6"/>
      <w:lvlJc w:val="left"/>
      <w:pPr>
        <w:ind w:left="441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lvl w:ilvl="6" w:tentative="0">
      <w:start w:val="1"/>
      <w:numFmt w:val="decimal"/>
      <w:lvlText w:val="%7"/>
      <w:lvlJc w:val="left"/>
      <w:pPr>
        <w:ind w:left="513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lvl w:ilvl="7" w:tentative="0">
      <w:start w:val="1"/>
      <w:numFmt w:val="lowerLetter"/>
      <w:lvlText w:val="%8"/>
      <w:lvlJc w:val="left"/>
      <w:pPr>
        <w:ind w:left="585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lvl w:ilvl="8" w:tentative="0">
      <w:start w:val="1"/>
      <w:numFmt w:val="lowerRoman"/>
      <w:lvlText w:val="%9"/>
      <w:lvlJc w:val="left"/>
      <w:pPr>
        <w:ind w:left="6577"/>
      </w:pPr>
      <w:rPr>
        <w:rFonts w:ascii="Times New Roman" w:hAnsi="Times New Roman" w:eastAsia="Times New Roman" w:cs="Times New Roman"/>
        <w:b w:val="0"/>
        <w:i w:val="0"/>
        <w:strike w:val="0"/>
        <w:dstrike w:val="0"/>
        <w:color w:val="000000"/>
        <w:sz w:val="30"/>
        <w:szCs w:val="30"/>
        <w:u w:val="none" w:color="000000"/>
        <w:shd w:val="clear" w:color="auto" w:fill="auto"/>
        <w:vertAlign w:val="baseline"/>
      </w:rPr>
    </w:lvl>
  </w:abstractNum>
  <w:abstractNum w:abstractNumId="1">
    <w:nsid w:val="0DC97C74"/>
    <w:multiLevelType w:val="multilevel"/>
    <w:tmpl w:val="0DC97C7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AD85E5E"/>
    <w:multiLevelType w:val="multilevel"/>
    <w:tmpl w:val="2AD85E5E"/>
    <w:lvl w:ilvl="0" w:tentative="0">
      <w:start w:val="1"/>
      <w:numFmt w:val="bullet"/>
      <w:lvlText w:val="–"/>
      <w:lvlJc w:val="left"/>
      <w:pPr>
        <w:ind w:left="1287" w:hanging="360"/>
      </w:pPr>
      <w:rPr>
        <w:rFonts w:hint="default" w:ascii="Times New Roman" w:hAnsi="Times New Roman" w:cs="Times New Roman"/>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3">
    <w:nsid w:val="2E604E9C"/>
    <w:multiLevelType w:val="multilevel"/>
    <w:tmpl w:val="2E604E9C"/>
    <w:lvl w:ilvl="0" w:tentative="0">
      <w:start w:val="6"/>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E2F7AD8"/>
    <w:multiLevelType w:val="multilevel"/>
    <w:tmpl w:val="5E2F7AD8"/>
    <w:lvl w:ilvl="0" w:tentative="0">
      <w:start w:val="4"/>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70B6590"/>
    <w:multiLevelType w:val="multilevel"/>
    <w:tmpl w:val="670B6590"/>
    <w:lvl w:ilvl="0" w:tentative="0">
      <w:start w:val="1"/>
      <w:numFmt w:val="decimal"/>
      <w:lvlText w:val="%1"/>
      <w:lvlJc w:val="left"/>
      <w:pPr>
        <w:ind w:left="360" w:hanging="360"/>
      </w:pPr>
      <w:rPr>
        <w:rFonts w:hint="default"/>
        <w:color w:val="auto"/>
      </w:rPr>
    </w:lvl>
    <w:lvl w:ilvl="1" w:tentative="0">
      <w:start w:val="1"/>
      <w:numFmt w:val="decimal"/>
      <w:lvlText w:val="%1.%2"/>
      <w:lvlJc w:val="left"/>
      <w:pPr>
        <w:ind w:left="502" w:hanging="360"/>
      </w:pPr>
      <w:rPr>
        <w:rFonts w:hint="default"/>
        <w:color w:val="auto"/>
      </w:rPr>
    </w:lvl>
    <w:lvl w:ilvl="2" w:tentative="0">
      <w:start w:val="1"/>
      <w:numFmt w:val="decimal"/>
      <w:lvlText w:val="%1.%2.%3"/>
      <w:lvlJc w:val="left"/>
      <w:pPr>
        <w:ind w:left="1572" w:hanging="720"/>
      </w:pPr>
      <w:rPr>
        <w:rFonts w:hint="default"/>
        <w:color w:val="auto"/>
      </w:rPr>
    </w:lvl>
    <w:lvl w:ilvl="3" w:tentative="0">
      <w:start w:val="1"/>
      <w:numFmt w:val="decimal"/>
      <w:lvlText w:val="%1.%2.%3.%4"/>
      <w:lvlJc w:val="left"/>
      <w:pPr>
        <w:ind w:left="2358" w:hanging="1080"/>
      </w:pPr>
      <w:rPr>
        <w:rFonts w:hint="default"/>
        <w:color w:val="auto"/>
      </w:rPr>
    </w:lvl>
    <w:lvl w:ilvl="4" w:tentative="0">
      <w:start w:val="1"/>
      <w:numFmt w:val="decimal"/>
      <w:lvlText w:val="%1.%2.%3.%4.%5"/>
      <w:lvlJc w:val="left"/>
      <w:pPr>
        <w:ind w:left="2784" w:hanging="1080"/>
      </w:pPr>
      <w:rPr>
        <w:rFonts w:hint="default"/>
        <w:color w:val="auto"/>
      </w:rPr>
    </w:lvl>
    <w:lvl w:ilvl="5" w:tentative="0">
      <w:start w:val="1"/>
      <w:numFmt w:val="decimal"/>
      <w:lvlText w:val="%1.%2.%3.%4.%5.%6"/>
      <w:lvlJc w:val="left"/>
      <w:pPr>
        <w:ind w:left="3570" w:hanging="1440"/>
      </w:pPr>
      <w:rPr>
        <w:rFonts w:hint="default"/>
        <w:color w:val="auto"/>
      </w:rPr>
    </w:lvl>
    <w:lvl w:ilvl="6" w:tentative="0">
      <w:start w:val="1"/>
      <w:numFmt w:val="decimal"/>
      <w:lvlText w:val="%1.%2.%3.%4.%5.%6.%7"/>
      <w:lvlJc w:val="left"/>
      <w:pPr>
        <w:ind w:left="3996" w:hanging="1440"/>
      </w:pPr>
      <w:rPr>
        <w:rFonts w:hint="default"/>
        <w:color w:val="auto"/>
      </w:rPr>
    </w:lvl>
    <w:lvl w:ilvl="7" w:tentative="0">
      <w:start w:val="1"/>
      <w:numFmt w:val="decimal"/>
      <w:lvlText w:val="%1.%2.%3.%4.%5.%6.%7.%8"/>
      <w:lvlJc w:val="left"/>
      <w:pPr>
        <w:ind w:left="4782" w:hanging="1800"/>
      </w:pPr>
      <w:rPr>
        <w:rFonts w:hint="default"/>
        <w:color w:val="auto"/>
      </w:rPr>
    </w:lvl>
    <w:lvl w:ilvl="8" w:tentative="0">
      <w:start w:val="1"/>
      <w:numFmt w:val="decimal"/>
      <w:lvlText w:val="%1.%2.%3.%4.%5.%6.%7.%8.%9"/>
      <w:lvlJc w:val="left"/>
      <w:pPr>
        <w:ind w:left="5568" w:hanging="2160"/>
      </w:pPr>
      <w:rPr>
        <w:rFonts w:hint="default"/>
        <w:color w:val="auto"/>
      </w:rPr>
    </w:lvl>
  </w:abstractNum>
  <w:abstractNum w:abstractNumId="6">
    <w:nsid w:val="6D9E21C9"/>
    <w:multiLevelType w:val="multilevel"/>
    <w:tmpl w:val="6D9E21C9"/>
    <w:lvl w:ilvl="0" w:tentative="0">
      <w:start w:val="1"/>
      <w:numFmt w:val="bullet"/>
      <w:lvlText w:val="–"/>
      <w:lvlJc w:val="left"/>
      <w:pPr>
        <w:ind w:left="1146" w:hanging="360"/>
      </w:pPr>
      <w:rPr>
        <w:rFonts w:hint="default" w:ascii="Times New Roman" w:hAnsi="Times New Roman" w:cs="Times New Roman"/>
      </w:rPr>
    </w:lvl>
    <w:lvl w:ilvl="1" w:tentative="0">
      <w:start w:val="1"/>
      <w:numFmt w:val="bullet"/>
      <w:lvlText w:val="o"/>
      <w:lvlJc w:val="left"/>
      <w:pPr>
        <w:ind w:left="1866" w:hanging="360"/>
      </w:pPr>
      <w:rPr>
        <w:rFonts w:hint="default" w:ascii="Courier New" w:hAnsi="Courier New" w:cs="Courier New"/>
      </w:rPr>
    </w:lvl>
    <w:lvl w:ilvl="2" w:tentative="0">
      <w:start w:val="1"/>
      <w:numFmt w:val="bullet"/>
      <w:lvlText w:val=""/>
      <w:lvlJc w:val="left"/>
      <w:pPr>
        <w:ind w:left="2586" w:hanging="360"/>
      </w:pPr>
      <w:rPr>
        <w:rFonts w:hint="default" w:ascii="Wingdings" w:hAnsi="Wingdings"/>
      </w:rPr>
    </w:lvl>
    <w:lvl w:ilvl="3" w:tentative="0">
      <w:start w:val="1"/>
      <w:numFmt w:val="bullet"/>
      <w:lvlText w:val=""/>
      <w:lvlJc w:val="left"/>
      <w:pPr>
        <w:ind w:left="3306" w:hanging="360"/>
      </w:pPr>
      <w:rPr>
        <w:rFonts w:hint="default" w:ascii="Symbol" w:hAnsi="Symbol"/>
      </w:rPr>
    </w:lvl>
    <w:lvl w:ilvl="4" w:tentative="0">
      <w:start w:val="1"/>
      <w:numFmt w:val="bullet"/>
      <w:lvlText w:val="o"/>
      <w:lvlJc w:val="left"/>
      <w:pPr>
        <w:ind w:left="4026" w:hanging="360"/>
      </w:pPr>
      <w:rPr>
        <w:rFonts w:hint="default" w:ascii="Courier New" w:hAnsi="Courier New" w:cs="Courier New"/>
      </w:rPr>
    </w:lvl>
    <w:lvl w:ilvl="5" w:tentative="0">
      <w:start w:val="1"/>
      <w:numFmt w:val="bullet"/>
      <w:lvlText w:val=""/>
      <w:lvlJc w:val="left"/>
      <w:pPr>
        <w:ind w:left="4746" w:hanging="360"/>
      </w:pPr>
      <w:rPr>
        <w:rFonts w:hint="default" w:ascii="Wingdings" w:hAnsi="Wingdings"/>
      </w:rPr>
    </w:lvl>
    <w:lvl w:ilvl="6" w:tentative="0">
      <w:start w:val="1"/>
      <w:numFmt w:val="bullet"/>
      <w:lvlText w:val=""/>
      <w:lvlJc w:val="left"/>
      <w:pPr>
        <w:ind w:left="5466" w:hanging="360"/>
      </w:pPr>
      <w:rPr>
        <w:rFonts w:hint="default" w:ascii="Symbol" w:hAnsi="Symbol"/>
      </w:rPr>
    </w:lvl>
    <w:lvl w:ilvl="7" w:tentative="0">
      <w:start w:val="1"/>
      <w:numFmt w:val="bullet"/>
      <w:lvlText w:val="o"/>
      <w:lvlJc w:val="left"/>
      <w:pPr>
        <w:ind w:left="6186" w:hanging="360"/>
      </w:pPr>
      <w:rPr>
        <w:rFonts w:hint="default" w:ascii="Courier New" w:hAnsi="Courier New" w:cs="Courier New"/>
      </w:rPr>
    </w:lvl>
    <w:lvl w:ilvl="8" w:tentative="0">
      <w:start w:val="1"/>
      <w:numFmt w:val="bullet"/>
      <w:lvlText w:val=""/>
      <w:lvlJc w:val="left"/>
      <w:pPr>
        <w:ind w:left="6906" w:hanging="360"/>
      </w:pPr>
      <w:rPr>
        <w:rFonts w:hint="default" w:ascii="Wingdings" w:hAnsi="Wingdings"/>
      </w:rPr>
    </w:lvl>
  </w:abstractNum>
  <w:num w:numId="1">
    <w:abstractNumId w:val="0"/>
  </w:num>
  <w:num w:numId="2">
    <w:abstractNumId w:val="5"/>
  </w:num>
  <w:num w:numId="3">
    <w:abstractNumId w:val="1"/>
  </w:num>
  <w:num w:numId="4">
    <w:abstractNumId w:val="6"/>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D14"/>
    <w:rsid w:val="00025679"/>
    <w:rsid w:val="000320CF"/>
    <w:rsid w:val="00047B2B"/>
    <w:rsid w:val="00047FB6"/>
    <w:rsid w:val="00055E32"/>
    <w:rsid w:val="00076628"/>
    <w:rsid w:val="00093289"/>
    <w:rsid w:val="00093C7D"/>
    <w:rsid w:val="000D1953"/>
    <w:rsid w:val="001064C9"/>
    <w:rsid w:val="00107AE5"/>
    <w:rsid w:val="00113F82"/>
    <w:rsid w:val="0012193D"/>
    <w:rsid w:val="00121B5D"/>
    <w:rsid w:val="001301DC"/>
    <w:rsid w:val="00130EF9"/>
    <w:rsid w:val="0013237B"/>
    <w:rsid w:val="001569FB"/>
    <w:rsid w:val="00163065"/>
    <w:rsid w:val="001A373A"/>
    <w:rsid w:val="001B4727"/>
    <w:rsid w:val="001D5D3B"/>
    <w:rsid w:val="001E6A80"/>
    <w:rsid w:val="0020148D"/>
    <w:rsid w:val="0023748C"/>
    <w:rsid w:val="002429D2"/>
    <w:rsid w:val="0025283C"/>
    <w:rsid w:val="0025295C"/>
    <w:rsid w:val="00255DDC"/>
    <w:rsid w:val="0027204A"/>
    <w:rsid w:val="0027341D"/>
    <w:rsid w:val="00283B78"/>
    <w:rsid w:val="002902F2"/>
    <w:rsid w:val="002A311D"/>
    <w:rsid w:val="002F2775"/>
    <w:rsid w:val="002F32F5"/>
    <w:rsid w:val="0030152A"/>
    <w:rsid w:val="00326B7E"/>
    <w:rsid w:val="00346E17"/>
    <w:rsid w:val="0034790B"/>
    <w:rsid w:val="0036149B"/>
    <w:rsid w:val="00366392"/>
    <w:rsid w:val="00380A14"/>
    <w:rsid w:val="0038245D"/>
    <w:rsid w:val="00391514"/>
    <w:rsid w:val="003E7E59"/>
    <w:rsid w:val="003F31F0"/>
    <w:rsid w:val="004042E8"/>
    <w:rsid w:val="00454942"/>
    <w:rsid w:val="0045539B"/>
    <w:rsid w:val="0049275A"/>
    <w:rsid w:val="004E60D3"/>
    <w:rsid w:val="004F15AF"/>
    <w:rsid w:val="004F1E3A"/>
    <w:rsid w:val="004F6A97"/>
    <w:rsid w:val="0050763E"/>
    <w:rsid w:val="0052501F"/>
    <w:rsid w:val="005268B6"/>
    <w:rsid w:val="00527AEF"/>
    <w:rsid w:val="00532953"/>
    <w:rsid w:val="00536CC7"/>
    <w:rsid w:val="005A1237"/>
    <w:rsid w:val="005A453D"/>
    <w:rsid w:val="005B4054"/>
    <w:rsid w:val="005B5791"/>
    <w:rsid w:val="005E0330"/>
    <w:rsid w:val="005E0BC4"/>
    <w:rsid w:val="005E1026"/>
    <w:rsid w:val="005E43F4"/>
    <w:rsid w:val="005F4AED"/>
    <w:rsid w:val="00606D94"/>
    <w:rsid w:val="00623CAC"/>
    <w:rsid w:val="00664275"/>
    <w:rsid w:val="00672C1A"/>
    <w:rsid w:val="0068161D"/>
    <w:rsid w:val="006C7C8F"/>
    <w:rsid w:val="006D45F4"/>
    <w:rsid w:val="006F3498"/>
    <w:rsid w:val="006F6F67"/>
    <w:rsid w:val="00700E97"/>
    <w:rsid w:val="00705F8D"/>
    <w:rsid w:val="007121A6"/>
    <w:rsid w:val="00722F01"/>
    <w:rsid w:val="007360A6"/>
    <w:rsid w:val="00747484"/>
    <w:rsid w:val="00774EB9"/>
    <w:rsid w:val="0078160D"/>
    <w:rsid w:val="007958B0"/>
    <w:rsid w:val="007A5892"/>
    <w:rsid w:val="007B53F0"/>
    <w:rsid w:val="007E5D33"/>
    <w:rsid w:val="007F3B22"/>
    <w:rsid w:val="007F451C"/>
    <w:rsid w:val="00811905"/>
    <w:rsid w:val="008123E4"/>
    <w:rsid w:val="008152F1"/>
    <w:rsid w:val="00823C7C"/>
    <w:rsid w:val="00833356"/>
    <w:rsid w:val="00861F8D"/>
    <w:rsid w:val="00872101"/>
    <w:rsid w:val="008B2845"/>
    <w:rsid w:val="008C6302"/>
    <w:rsid w:val="008C66F9"/>
    <w:rsid w:val="008E2381"/>
    <w:rsid w:val="00903721"/>
    <w:rsid w:val="00906E4C"/>
    <w:rsid w:val="00910DD2"/>
    <w:rsid w:val="00914EEC"/>
    <w:rsid w:val="009256B9"/>
    <w:rsid w:val="00943C88"/>
    <w:rsid w:val="00946D62"/>
    <w:rsid w:val="009B471A"/>
    <w:rsid w:val="009B775E"/>
    <w:rsid w:val="009C04BD"/>
    <w:rsid w:val="00A411FA"/>
    <w:rsid w:val="00A67122"/>
    <w:rsid w:val="00A7779B"/>
    <w:rsid w:val="00A80E02"/>
    <w:rsid w:val="00A8402A"/>
    <w:rsid w:val="00AA0210"/>
    <w:rsid w:val="00B020F2"/>
    <w:rsid w:val="00B27DEE"/>
    <w:rsid w:val="00B31F03"/>
    <w:rsid w:val="00B52C2A"/>
    <w:rsid w:val="00B63115"/>
    <w:rsid w:val="00B7328C"/>
    <w:rsid w:val="00B738FA"/>
    <w:rsid w:val="00BB683B"/>
    <w:rsid w:val="00BD0286"/>
    <w:rsid w:val="00BD061E"/>
    <w:rsid w:val="00BD1E99"/>
    <w:rsid w:val="00BE62AC"/>
    <w:rsid w:val="00C36998"/>
    <w:rsid w:val="00C4458D"/>
    <w:rsid w:val="00C675C9"/>
    <w:rsid w:val="00C75D14"/>
    <w:rsid w:val="00C86FFF"/>
    <w:rsid w:val="00CB59BF"/>
    <w:rsid w:val="00CC03E3"/>
    <w:rsid w:val="00CC288F"/>
    <w:rsid w:val="00CC339E"/>
    <w:rsid w:val="00CD038E"/>
    <w:rsid w:val="00CE0528"/>
    <w:rsid w:val="00D166F1"/>
    <w:rsid w:val="00D33126"/>
    <w:rsid w:val="00D43D78"/>
    <w:rsid w:val="00D56204"/>
    <w:rsid w:val="00D605FA"/>
    <w:rsid w:val="00D9077F"/>
    <w:rsid w:val="00D90894"/>
    <w:rsid w:val="00D91FC8"/>
    <w:rsid w:val="00DA73CE"/>
    <w:rsid w:val="00DC3185"/>
    <w:rsid w:val="00DE6FBC"/>
    <w:rsid w:val="00DF3887"/>
    <w:rsid w:val="00DF5DEA"/>
    <w:rsid w:val="00E12531"/>
    <w:rsid w:val="00E25F51"/>
    <w:rsid w:val="00E27B7C"/>
    <w:rsid w:val="00E44E2F"/>
    <w:rsid w:val="00E474DE"/>
    <w:rsid w:val="00E565B4"/>
    <w:rsid w:val="00E64A64"/>
    <w:rsid w:val="00E6779A"/>
    <w:rsid w:val="00EA33A1"/>
    <w:rsid w:val="00EE7A0D"/>
    <w:rsid w:val="00F0375A"/>
    <w:rsid w:val="00F20807"/>
    <w:rsid w:val="00F23695"/>
    <w:rsid w:val="00F313B1"/>
    <w:rsid w:val="00F317D9"/>
    <w:rsid w:val="00F377F6"/>
    <w:rsid w:val="00F64405"/>
    <w:rsid w:val="00F751A5"/>
    <w:rsid w:val="00F839C6"/>
    <w:rsid w:val="00FB4088"/>
    <w:rsid w:val="00FB6410"/>
    <w:rsid w:val="00FC75B4"/>
    <w:rsid w:val="00FE7387"/>
    <w:rsid w:val="00FF0EE6"/>
    <w:rsid w:val="15C26D7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Times New Roman"/>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000FF"/>
      <w:u w:val="single"/>
    </w:rPr>
  </w:style>
  <w:style w:type="paragraph" w:styleId="5">
    <w:name w:val="Body Text Indent"/>
    <w:basedOn w:val="1"/>
    <w:link w:val="11"/>
    <w:uiPriority w:val="0"/>
    <w:pPr>
      <w:spacing w:after="120" w:line="240" w:lineRule="auto"/>
      <w:ind w:left="283"/>
    </w:pPr>
    <w:rPr>
      <w:rFonts w:ascii="Times New Roman" w:hAnsi="Times New Roman" w:eastAsia="Times New Roman"/>
      <w:sz w:val="20"/>
      <w:szCs w:val="20"/>
      <w:lang w:eastAsia="ru-RU"/>
    </w:rPr>
  </w:style>
  <w:style w:type="paragraph" w:styleId="6">
    <w:name w:val="Normal (Web)"/>
    <w:basedOn w:val="1"/>
    <w:uiPriority w:val="0"/>
    <w:pPr>
      <w:spacing w:before="150" w:after="150" w:line="240" w:lineRule="auto"/>
    </w:pPr>
    <w:rPr>
      <w:rFonts w:ascii="Times New Roman" w:hAnsi="Times New Roman" w:eastAsia="Times New Roman"/>
      <w:sz w:val="24"/>
      <w:szCs w:val="24"/>
      <w:lang w:eastAsia="ru-RU"/>
    </w:rPr>
  </w:style>
  <w:style w:type="table" w:styleId="7">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ConsPlusNormal"/>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styleId="9">
    <w:name w:val="List Paragraph"/>
    <w:basedOn w:val="1"/>
    <w:link w:val="10"/>
    <w:qFormat/>
    <w:uiPriority w:val="34"/>
    <w:pPr>
      <w:spacing w:after="0" w:line="240" w:lineRule="auto"/>
      <w:ind w:left="720"/>
      <w:contextualSpacing/>
    </w:pPr>
    <w:rPr>
      <w:rFonts w:ascii="Times New Roman" w:hAnsi="Times New Roman" w:eastAsia="Times New Roman"/>
      <w:sz w:val="24"/>
      <w:szCs w:val="20"/>
      <w:lang w:eastAsia="ru-RU"/>
    </w:rPr>
  </w:style>
  <w:style w:type="character" w:customStyle="1" w:styleId="10">
    <w:name w:val="Абзац списка Знак"/>
    <w:link w:val="9"/>
    <w:locked/>
    <w:uiPriority w:val="34"/>
    <w:rPr>
      <w:rFonts w:ascii="Times New Roman" w:hAnsi="Times New Roman" w:eastAsia="Times New Roman" w:cs="Times New Roman"/>
      <w:sz w:val="24"/>
      <w:szCs w:val="20"/>
      <w:lang w:eastAsia="ru-RU"/>
    </w:rPr>
  </w:style>
  <w:style w:type="character" w:customStyle="1" w:styleId="11">
    <w:name w:val="Основной текст с отступом Знак"/>
    <w:basedOn w:val="2"/>
    <w:link w:val="5"/>
    <w:uiPriority w:val="0"/>
    <w:rPr>
      <w:rFonts w:ascii="Times New Roman" w:hAnsi="Times New Roman" w:eastAsia="Times New Roman" w:cs="Times New Roman"/>
      <w:sz w:val="20"/>
      <w:szCs w:val="20"/>
      <w:lang w:eastAsia="ru-RU"/>
    </w:rPr>
  </w:style>
  <w:style w:type="paragraph" w:customStyle="1" w:styleId="12">
    <w:name w:val="ConsPlusCell"/>
    <w:uiPriority w:val="0"/>
    <w:pPr>
      <w:widowControl w:val="0"/>
      <w:autoSpaceDE w:val="0"/>
      <w:autoSpaceDN w:val="0"/>
      <w:spacing w:after="0" w:line="240" w:lineRule="auto"/>
    </w:pPr>
    <w:rPr>
      <w:rFonts w:ascii="Courier New" w:hAnsi="Courier New" w:eastAsia="Times New Roman" w:cs="Courier New"/>
      <w:sz w:val="20"/>
      <w:szCs w:val="20"/>
      <w:lang w:val="ru-RU" w:eastAsia="ru-RU" w:bidi="ar-SA"/>
    </w:rPr>
  </w:style>
  <w:style w:type="character" w:customStyle="1" w:styleId="13">
    <w:name w:val="Unresolved Mention"/>
    <w:basedOn w:val="2"/>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10FE4-A51F-41C2-BEF2-788241E7E00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23</Pages>
  <Words>4882</Words>
  <Characters>27833</Characters>
  <Lines>231</Lines>
  <Paragraphs>65</Paragraphs>
  <TotalTime>33</TotalTime>
  <ScaleCrop>false</ScaleCrop>
  <LinksUpToDate>false</LinksUpToDate>
  <CharactersWithSpaces>32650</CharactersWithSpaces>
  <Application>WPS Office_12.2.0.23201_F1E327BC-269C-435d-A152-05C5408002CA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2024-08-29T02:17:00Z</dcterms:created>
  <dc:creator>BurdeynayaOV</dc:creator>
  <cp:lastModifiedBy>GumennayaGN</cp:lastModifiedBy>
  <cp:lastPrinted>2026-04-08T05:39:29Z</cp:lastPrinted>
  <dcterms:modified xsi:type="dcterms:W3CDTF">2026-04-08T05:55:13Z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1049-12.2.0.23201</vt:lpwstr>
  </property>
  <property fmtid="{D5CDD505-2E9C-101B-9397-08002B2CF9AE}" pid="3" name="ICV">
    <vt:lpwstr>8539DA01795A4037ABE8BBDFB8B2C23D_12</vt:lpwstr>
  </property>
</Properties>
</file>