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146" w:rsidRPr="002C6146" w:rsidRDefault="002C6146" w:rsidP="002C6146">
      <w:r w:rsidRPr="002C6146">
        <w:rPr>
          <w:b/>
          <w:bCs/>
        </w:rPr>
        <w:t xml:space="preserve">Удостоверение, подтверждающее статус многодетной семьи </w:t>
      </w:r>
    </w:p>
    <w:p w:rsidR="002C6146" w:rsidRPr="002C6146" w:rsidRDefault="002C6146" w:rsidP="002C6146">
      <w:r w:rsidRPr="002C6146">
        <w:t>В соответствии с Указом Президента Российской Федерации от 23.01.2024 № 63 «О мерах социальной поддержки многодетных семей» многодетной семьей является семья, имеющая трех и более детей, статус которой устанавливается бессрочно.</w:t>
      </w:r>
    </w:p>
    <w:p w:rsidR="002C6146" w:rsidRPr="002C6146" w:rsidRDefault="002C6146" w:rsidP="002C6146">
      <w:r w:rsidRPr="002C6146">
        <w:t>Статус многодетной семьи подтверждается удостоверением, которое может иметь как бумажный, так и цифровой формат.</w:t>
      </w:r>
    </w:p>
    <w:p w:rsidR="002C6146" w:rsidRPr="002C6146" w:rsidRDefault="002C6146" w:rsidP="002C6146">
      <w:r w:rsidRPr="002C6146">
        <w:t>Распоряжением Правительства Российской Федерации от 29.06.2024 № 1725-р утвержден Единый образец удостоверения, а также высшим должностным лицам субъектов Российской Федерации рекомендовано установить порядок выдачи удостоверения, подтверждающего статус многодетной семьи в Российской Федерации.</w:t>
      </w:r>
    </w:p>
    <w:p w:rsidR="002C6146" w:rsidRPr="002C6146" w:rsidRDefault="002C6146" w:rsidP="002C6146">
      <w:bookmarkStart w:id="0" w:name="_GoBack"/>
      <w:bookmarkEnd w:id="0"/>
      <w:r w:rsidRPr="002C6146">
        <w:t> Многодетным семьям в соответствии с законодательством Российской Федерации гарантируется предоставление государственных пособий и выплат в связи с рождением и воспитанием детей, поддержка в сфере трудовых отношений, многодетным родителям предоставляется право на получение дополнительного профессионального образования, а многодетным матерям - на досрочное назначение страховой пенсии. Кроме того, в порядке и на условиях, установленных регионами, гарантируется право на бесплатное посещение музеев, парков культуры и отдыха, выставок. </w:t>
      </w:r>
    </w:p>
    <w:p w:rsidR="00057CEF" w:rsidRDefault="00057CEF"/>
    <w:sectPr w:rsidR="0005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146"/>
    <w:rsid w:val="00057CEF"/>
    <w:rsid w:val="002C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3D90"/>
  <w15:chartTrackingRefBased/>
  <w15:docId w15:val="{FC53AC3B-E282-44F4-AB52-FF97D6C9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2510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4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42577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138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7928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7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Company>diakov.net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2025-06-22T01:03:00Z</dcterms:created>
  <dcterms:modified xsi:type="dcterms:W3CDTF">2025-06-22T01:04:00Z</dcterms:modified>
</cp:coreProperties>
</file>