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CAA" w:rsidRP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CAA">
        <w:rPr>
          <w:rFonts w:ascii="Times New Roman" w:hAnsi="Times New Roman" w:cs="Times New Roman"/>
          <w:b/>
          <w:bCs/>
          <w:sz w:val="24"/>
          <w:szCs w:val="24"/>
        </w:rPr>
        <w:t xml:space="preserve">Ответственность за пропаганду идеологии "чайлдфри" </w:t>
      </w:r>
    </w:p>
    <w:p w:rsid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2CAA" w:rsidRP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2CAA">
        <w:rPr>
          <w:rFonts w:ascii="Times New Roman" w:hAnsi="Times New Roman" w:cs="Times New Roman"/>
          <w:sz w:val="24"/>
          <w:szCs w:val="24"/>
        </w:rPr>
        <w:t>Одной из главных ценностей общества является семья. Тем не менее, в настоящее время прослеживается тенденция к противоположному образу жизни, что неизбежно приводит к негативным процессам в сфере демографии. Среди молодого поколения распространяется пропаганда бездетности - идеология «чайлдфри».</w:t>
      </w:r>
    </w:p>
    <w:p w:rsidR="00542CAA" w:rsidRP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CAA">
        <w:rPr>
          <w:rFonts w:ascii="Times New Roman" w:hAnsi="Times New Roman" w:cs="Times New Roman"/>
          <w:sz w:val="24"/>
          <w:szCs w:val="24"/>
        </w:rPr>
        <w:t>Федеральным законом от 23.11.2024 № 401-ФЗ «О внесении изменений в статью 6.21 Кодекса Российской Федерации об административных правонарушениях» введена административная ответственность за пропаганду отказа от деторождения, выразившуюся в распространении информации и (или) совершении публичных действий, направленных на формирование отказа от деторождения, либо навязывание информации, вызывающей интерес к отказу от деторождения.</w:t>
      </w:r>
    </w:p>
    <w:p w:rsidR="00542CAA" w:rsidRP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CAA">
        <w:rPr>
          <w:rFonts w:ascii="Times New Roman" w:hAnsi="Times New Roman" w:cs="Times New Roman"/>
          <w:sz w:val="24"/>
          <w:szCs w:val="24"/>
        </w:rPr>
        <w:t>За нарушение такого запрета предусмотрена административная ответственность в виде штрафа для граждан на сумму до 200 тыс. рублей. Если пропагандистские материалы распространялись среди несовершеннолетних через СМИ или в сети «Интернет», то размер штрафа для граждан и должностных лиц увеличивается вдвое, юридическому лицу грозит штраф от 1 млн до 5 млн руб. или приостановление деятельности на срок до 90 суток.</w:t>
      </w:r>
    </w:p>
    <w:p w:rsidR="00542CAA" w:rsidRPr="00542CAA" w:rsidRDefault="00542CAA" w:rsidP="0054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CAA">
        <w:rPr>
          <w:rFonts w:ascii="Times New Roman" w:hAnsi="Times New Roman" w:cs="Times New Roman"/>
          <w:sz w:val="24"/>
          <w:szCs w:val="24"/>
        </w:rPr>
        <w:t>Роскомнадзор внесет в реестр запрещенных страницу, сайт или другой ресурс, если выявит сведения, которые побуждают к отказу от деторождения или оправдывают такой отказ, что создает позитивное отношение к нему; информируют о преимуществах отказа от деторождения над рождением детей или формируют искаженные представления об их социальной равноценности; демонстрируют отрицательный образ беременности, материнства (отцовства) или создают положительное отношение к бездетности, что может мотивировать на отказ от деторождения.</w:t>
      </w:r>
    </w:p>
    <w:p w:rsidR="00E65805" w:rsidRDefault="00E65805"/>
    <w:sectPr w:rsidR="00E6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AA"/>
    <w:rsid w:val="00542CAA"/>
    <w:rsid w:val="00E6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AB4D"/>
  <w15:chartTrackingRefBased/>
  <w15:docId w15:val="{B63CB1F1-284D-4646-8BDE-728A5A34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8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475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40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047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8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5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Company>diakov.net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2025-12-18T00:38:00Z</dcterms:created>
  <dcterms:modified xsi:type="dcterms:W3CDTF">2025-12-18T00:40:00Z</dcterms:modified>
</cp:coreProperties>
</file>