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C1F" w:rsidRDefault="00C73EF3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-.55pt;margin-top:224.25pt;width:184.05pt;height:587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" fillcolor="white [3201]" strokeweight=".5pt">
            <v:textbox>
              <w:txbxContent>
                <w:p w:rsidR="0029028F" w:rsidRPr="00341035" w:rsidRDefault="0029028F" w:rsidP="0029028F">
                  <w:pPr>
                    <w:pStyle w:val="a5"/>
                    <w:pBdr>
                      <w:bottom w:val="single" w:sz="4" w:space="1" w:color="auto"/>
                    </w:pBdr>
                    <w:jc w:val="center"/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>ЕДИНАЯ ДЕЖУРНО-ДИСПЕТЧЕРСКАЯ СЛУЖБА (ЕДДС) Анучинского муниципального района Приморского края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>ЕДДС –</w:t>
                  </w: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 xml:space="preserve"> это орган повседневного управления единой государственной системы предупреждения и ликвидации чрезвычайных ситуаций муниципального уровня.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>Основные задачи ЕДДС: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прием от населения и организаций сообщений об угрозе или факте возникновения ЧС (происшествия);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анализ и оценка достоверности поступившей информации, доведение ее до ДДС, в компетенцию которой входит реагирование на принятое сообщение;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сбор и обработка данных необходимых для подготовки и принятия решений по предупреждению и ликвидации ЧС (происшествий), а также контроля их исполнения;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-уточнение и корректировка действий привлеченных дежурно-диспетчерских служб по реагированию на вызовы (сообщения о происшествиях), поступающие по единому номеру «112»;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-контроль результатов реагирования на вызовы (сообщения о происшествиях), поступающие по единому номеру «112» с  территории муниципального образования.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i/>
                      <w:color w:val="000000" w:themeColor="text1"/>
                    </w:rPr>
                  </w:pPr>
                  <w:r w:rsidRPr="00341035">
                    <w:rPr>
                      <w:i/>
                      <w:color w:val="000000" w:themeColor="text1"/>
                      <w:sz w:val="16"/>
                      <w:szCs w:val="16"/>
                    </w:rPr>
                    <w:t xml:space="preserve">Ознакомится с Постановлением администрации Анучинского района от 02.07.2013 г. № 327 «О Единой дежурно-диспетчерской службе Анучинского муниципального района» можно на официальном сайте муниципального образования в сети «Интернет» по адресу: </w:t>
                  </w:r>
                  <w:hyperlink r:id="rId5" w:history="1">
                    <w:r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</w:rPr>
                      <w:t>http://anuchinsky.ru</w:t>
                    </w:r>
                  </w:hyperlink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i/>
                      <w:color w:val="000000" w:themeColor="text1"/>
                      <w:sz w:val="16"/>
                      <w:szCs w:val="16"/>
                    </w:rPr>
                  </w:pPr>
                </w:p>
                <w:p w:rsidR="00A258CF" w:rsidRPr="00341035" w:rsidRDefault="00AB3049" w:rsidP="00A258CF">
                  <w:pPr>
                    <w:pStyle w:val="a5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noProof/>
                      <w:color w:val="000000" w:themeColor="text1"/>
                      <w:lang w:eastAsia="ru-RU"/>
                    </w:rPr>
                    <w:drawing>
                      <wp:inline distT="0" distB="0" distL="0" distR="0">
                        <wp:extent cx="2143125" cy="447675"/>
                        <wp:effectExtent l="0" t="0" r="9525" b="9525"/>
                        <wp:docPr id="8" name="Рисунок 8" descr="\\Arm05\обмен\Малявка Т.Н\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\\Arm05\обмен\Малявка Т.Н\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258CF" w:rsidRPr="00341035">
                    <w:rPr>
                      <w:color w:val="000000" w:themeColor="text1"/>
                      <w:sz w:val="16"/>
                      <w:szCs w:val="16"/>
                    </w:rPr>
                    <w:t>ТЕЛЕФОНЫ ЭКСТРЕННЫХ (АВАРИЙНО-СПАСАТЕЛЬНЫХ) СЛУЖБ</w:t>
                  </w:r>
                </w:p>
                <w:p w:rsidR="00A258CF" w:rsidRPr="00341035" w:rsidRDefault="00A258CF" w:rsidP="00A258CF">
                  <w:pPr>
                    <w:pStyle w:val="a5"/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>АНУЧИНСКОГО РАЙОНА ПРИМОРСКОГО КРАЯ</w:t>
                  </w:r>
                </w:p>
                <w:tbl>
                  <w:tblPr>
                    <w:tblStyle w:val="a7"/>
                    <w:tblW w:w="0" w:type="auto"/>
                    <w:tblLook w:val="04A0"/>
                  </w:tblPr>
                  <w:tblGrid>
                    <w:gridCol w:w="1809"/>
                    <w:gridCol w:w="1701"/>
                  </w:tblGrid>
                  <w:tr w:rsidR="00A258CF" w:rsidRPr="00341035" w:rsidTr="00A258CF">
                    <w:tc>
                      <w:tcPr>
                        <w:tcW w:w="1809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Наименование службы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Номер</w:t>
                        </w:r>
                      </w:p>
                    </w:tc>
                  </w:tr>
                  <w:tr w:rsidR="00A258CF" w:rsidRPr="00341035" w:rsidTr="00A258CF">
                    <w:trPr>
                      <w:trHeight w:val="278"/>
                    </w:trPr>
                    <w:tc>
                      <w:tcPr>
                        <w:tcW w:w="1809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ЕДДС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112, 8(42362)97-0-66</w:t>
                        </w:r>
                      </w:p>
                    </w:tc>
                  </w:tr>
                  <w:tr w:rsidR="00A258CF" w:rsidRPr="00341035" w:rsidTr="00A258CF">
                    <w:tc>
                      <w:tcPr>
                        <w:tcW w:w="1809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ДДС пожарной охраны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101, 8(42362)91-0-01</w:t>
                        </w:r>
                      </w:p>
                    </w:tc>
                  </w:tr>
                  <w:tr w:rsidR="00A258CF" w:rsidRPr="00341035" w:rsidTr="00A258CF">
                    <w:trPr>
                      <w:trHeight w:val="303"/>
                    </w:trPr>
                    <w:tc>
                      <w:tcPr>
                        <w:tcW w:w="1809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ДДС полиции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102, 8(42362)91-9-07</w:t>
                        </w:r>
                      </w:p>
                    </w:tc>
                  </w:tr>
                  <w:tr w:rsidR="00A258CF" w:rsidRPr="00341035" w:rsidTr="00A258CF">
                    <w:tc>
                      <w:tcPr>
                        <w:tcW w:w="1809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ДДС скорой медицинской помощи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103, 8(42362)91-6-75</w:t>
                        </w:r>
                      </w:p>
                    </w:tc>
                  </w:tr>
                  <w:tr w:rsidR="00A258CF" w:rsidRPr="00341035" w:rsidTr="00A258CF">
                    <w:tc>
                      <w:tcPr>
                        <w:tcW w:w="1809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ЦУКС ГУ МЧС РФ (реагирование в чрезвычайных ситуациях)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8(423)240-68-29</w:t>
                        </w:r>
                      </w:p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8(423)221-58-52</w:t>
                        </w:r>
                      </w:p>
                    </w:tc>
                  </w:tr>
                </w:tbl>
                <w:p w:rsidR="00A258CF" w:rsidRPr="00341035" w:rsidRDefault="00A258CF" w:rsidP="0029028F">
                  <w:pPr>
                    <w:jc w:val="both"/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6" o:spid="_x0000_s1027" type="#_x0000_t202" style="position:absolute;margin-left:368.3pt;margin-top:224.5pt;width:184.05pt;height:587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" fillcolor="window" strokeweight=".5pt">
            <v:textbox>
              <w:txbxContent>
                <w:p w:rsidR="00A258CF" w:rsidRPr="00341035" w:rsidRDefault="00A258CF" w:rsidP="00AB3049">
                  <w:pPr>
                    <w:jc w:val="both"/>
                    <w:rPr>
                      <w:color w:val="000000" w:themeColor="text1"/>
                    </w:rPr>
                  </w:pPr>
                  <w:bookmarkStart w:id="0" w:name="_GoBack"/>
                  <w:r w:rsidRPr="00341035">
                    <w:rPr>
                      <w:noProof/>
                      <w:color w:val="000000" w:themeColor="text1"/>
                      <w:lang w:eastAsia="ru-RU"/>
                    </w:rPr>
                    <w:drawing>
                      <wp:inline distT="0" distB="0" distL="0" distR="0">
                        <wp:extent cx="2146300" cy="4235450"/>
                        <wp:effectExtent l="0" t="0" r="6350" b="0"/>
                        <wp:docPr id="11" name="Рисунок 11" descr="C:\Users\MalyavkaTN\Desktop\щщ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MalyavkaTN\Desktop\щщ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6300" cy="4235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  <w:p w:rsidR="00A258CF" w:rsidRPr="00341035" w:rsidRDefault="00A258CF" w:rsidP="00AB3049">
                  <w:pPr>
                    <w:jc w:val="both"/>
                    <w:rPr>
                      <w:color w:val="000000" w:themeColor="text1"/>
                    </w:rPr>
                  </w:pPr>
                  <w:r w:rsidRPr="00341035">
                    <w:rPr>
                      <w:noProof/>
                      <w:color w:val="000000" w:themeColor="text1"/>
                      <w:lang w:eastAsia="ru-RU"/>
                    </w:rPr>
                    <w:drawing>
                      <wp:inline distT="0" distB="0" distL="0" distR="0">
                        <wp:extent cx="2146300" cy="463550"/>
                        <wp:effectExtent l="0" t="0" r="6350" b="0"/>
                        <wp:docPr id="12" name="Рисунок 12" descr="\\Arm05\обмен\Малявка Т.Н\РСЧС\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\\Arm05\обмен\Малявка Т.Н\РСЧС\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6300" cy="463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58CF" w:rsidRPr="00341035" w:rsidRDefault="00A258CF" w:rsidP="00A258C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 xml:space="preserve">По всем вопросам не надлежащего исполнения законодательства Российской Федерации, нормативно-правовых актов Приморского края и Анучинского района в вопросах профилактики, предупреждения, спасения и оказания помощи при возникновении ЧС и происшествий просим обращаться: </w:t>
                  </w:r>
                </w:p>
                <w:p w:rsidR="00A258CF" w:rsidRPr="00341035" w:rsidRDefault="00A258CF" w:rsidP="00A258CF">
                  <w:pPr>
                    <w:pStyle w:val="a5"/>
                    <w:jc w:val="center"/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>К главе администрации Анучинского района</w:t>
                  </w:r>
                </w:p>
                <w:p w:rsidR="00A258CF" w:rsidRPr="00341035" w:rsidRDefault="00A258CF" w:rsidP="00A258CF">
                  <w:pPr>
                    <w:pStyle w:val="a5"/>
                    <w:jc w:val="center"/>
                    <w:rPr>
                      <w:b/>
                      <w:color w:val="000000" w:themeColor="text1"/>
                    </w:rPr>
                  </w:pPr>
                  <w:r w:rsidRPr="00341035">
                    <w:rPr>
                      <w:b/>
                      <w:color w:val="000000" w:themeColor="text1"/>
                    </w:rPr>
                    <w:t xml:space="preserve">Тел.: 8(42362)91-8-00; </w:t>
                  </w:r>
                </w:p>
                <w:p w:rsidR="00A258CF" w:rsidRPr="00341035" w:rsidRDefault="00A258CF" w:rsidP="00A258CF">
                  <w:pPr>
                    <w:pStyle w:val="a5"/>
                    <w:jc w:val="center"/>
                    <w:rPr>
                      <w:b/>
                      <w:color w:val="000000" w:themeColor="text1"/>
                    </w:rPr>
                  </w:pPr>
                  <w:r w:rsidRPr="00341035">
                    <w:rPr>
                      <w:b/>
                      <w:color w:val="000000" w:themeColor="text1"/>
                    </w:rPr>
                    <w:t>8(42362)91-6-78.</w:t>
                  </w:r>
                </w:p>
                <w:tbl>
                  <w:tblPr>
                    <w:tblStyle w:val="a7"/>
                    <w:tblW w:w="379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576"/>
                    <w:gridCol w:w="2218"/>
                  </w:tblGrid>
                  <w:tr w:rsidR="00A258CF" w:rsidRPr="00341035" w:rsidTr="00AD1819">
                    <w:trPr>
                      <w:trHeight w:val="1437"/>
                    </w:trPr>
                    <w:tc>
                      <w:tcPr>
                        <w:tcW w:w="1576" w:type="dxa"/>
                      </w:tcPr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</w:p>
                      <w:p w:rsidR="00A258CF" w:rsidRPr="00341035" w:rsidRDefault="00A258CF" w:rsidP="00A258CF">
                        <w:pPr>
                          <w:pStyle w:val="a5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noProof/>
                            <w:color w:val="000000" w:themeColor="text1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863600" cy="727781"/>
                              <wp:effectExtent l="0" t="0" r="0" b="0"/>
                              <wp:docPr id="14" name="Рисунок 14" descr="C:\Users\MalyavkaTN\Desktop\Onf-logo.svg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C:\Users\MalyavkaTN\Desktop\Onf-logo.svg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5062" cy="72901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218" w:type="dxa"/>
                      </w:tcPr>
                      <w:p w:rsidR="00A258CF" w:rsidRPr="00341035" w:rsidRDefault="00A258CF" w:rsidP="00A258CF">
                        <w:pPr>
                          <w:pStyle w:val="a5"/>
                          <w:jc w:val="both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</w:p>
                      <w:p w:rsidR="00AD1819" w:rsidRPr="00341035" w:rsidRDefault="00A258CF" w:rsidP="00A258CF">
                        <w:pPr>
                          <w:pStyle w:val="a5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 xml:space="preserve">в региональный исполком  Общероссийского народного фронта (ОНФ) </w:t>
                        </w:r>
                      </w:p>
                      <w:p w:rsidR="00A258CF" w:rsidRPr="00341035" w:rsidRDefault="00A258CF" w:rsidP="00A258CF">
                        <w:pPr>
                          <w:pStyle w:val="a5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  <w:t>в Приморском крае</w:t>
                        </w:r>
                      </w:p>
                      <w:p w:rsidR="00A258CF" w:rsidRPr="00341035" w:rsidRDefault="00A258CF" w:rsidP="00AD1819">
                        <w:pPr>
                          <w:pStyle w:val="a5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341035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Тел.: 8(423)262-02-09</w:t>
                        </w:r>
                      </w:p>
                    </w:tc>
                  </w:tr>
                </w:tbl>
                <w:p w:rsidR="00A258CF" w:rsidRPr="00341035" w:rsidRDefault="00A258CF" w:rsidP="00A258CF">
                  <w:pPr>
                    <w:pStyle w:val="a5"/>
                    <w:jc w:val="center"/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</w:p>
                <w:p w:rsidR="00A258CF" w:rsidRPr="00341035" w:rsidRDefault="00A258CF" w:rsidP="00A258C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</w:p>
                <w:p w:rsidR="00A258CF" w:rsidRPr="00341035" w:rsidRDefault="00A258CF" w:rsidP="00AB3049">
                  <w:pPr>
                    <w:jc w:val="both"/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" o:spid="_x0000_s1028" type="#_x0000_t202" style="position:absolute;margin-left:184.25pt;margin-top:224.5pt;width:184.05pt;height:587.8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" fillcolor="window" strokeweight=".5pt">
            <v:textbox>
              <w:txbxContent>
                <w:p w:rsidR="0029028F" w:rsidRPr="00341035" w:rsidRDefault="0029028F" w:rsidP="0029028F">
                  <w:pPr>
                    <w:pStyle w:val="a5"/>
                    <w:pBdr>
                      <w:bottom w:val="single" w:sz="4" w:space="1" w:color="auto"/>
                    </w:pBdr>
                    <w:jc w:val="center"/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>ОПРЕДЕЛЕНИЕ ФАКТОРОВ РИСКА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На территории каждого муниципального района существуют факторы риска, связанные: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с географическим положением;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с влиянием природных факторов;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с наличием индустриальных узлов и крупных производственных предприятий (ПОО);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с развитостью социальной, транспортной и коммунальной инфраструктуры;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- и другими факторами способствующими возникновению источников риска.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 xml:space="preserve">В </w:t>
                  </w:r>
                  <w:proofErr w:type="spellStart"/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Анучинском</w:t>
                  </w:r>
                  <w:proofErr w:type="spellEnd"/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 xml:space="preserve"> муниципальном районе определены 12 факторов риска связанные с природными условиями и техногенными процессами жизнедеятельности населения.</w:t>
                  </w:r>
                </w:p>
                <w:p w:rsidR="0029028F" w:rsidRPr="00341035" w:rsidRDefault="0029028F" w:rsidP="0029028F">
                  <w:pPr>
                    <w:pStyle w:val="a5"/>
                    <w:pBdr>
                      <w:bottom w:val="single" w:sz="4" w:space="1" w:color="auto"/>
                    </w:pBdr>
                    <w:jc w:val="center"/>
                    <w:rPr>
                      <w:b/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>Основные цели создания Служб РСЧС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1.Решение вопросов взаимодействия органов управления, сил и средств  муниципального звена ТП РСЧС при  реагировании на риски возникновения ЧС.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2.Реализация в повседневной деятельности, прогнозирования и предупреждения происшествий и ЧС (рисков), которые закреплены за соответствующими службами.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3.Оптимизация работы ЕДДС с целью повышения гарантированного реагирования на ЧС (происшествия).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4.Определение персональной ответственности руководителей органов управления, в полномочии которых входят вопросы предупреждения и ликвидации ЧС.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b/>
                      <w:color w:val="000000" w:themeColor="text1"/>
                      <w:sz w:val="16"/>
                      <w:szCs w:val="16"/>
                    </w:rPr>
                    <w:t xml:space="preserve">Служба РСЧС – </w:t>
                  </w:r>
                  <w:r w:rsidRPr="00341035">
                    <w:rPr>
                      <w:color w:val="000000" w:themeColor="text1"/>
                      <w:sz w:val="16"/>
                      <w:szCs w:val="16"/>
                    </w:rPr>
                    <w:t>это нештатное организационно-техническое объединение органов управления, сил и средств подразделений федеральных органов исполнительной власти, органов исполнительной  власти субъекта РФ, органов местного самоуправления и организаций (независимо от форм собственности), осуществляющих свою деятельность на территории муниципального образования, в компетенцию которых входят вопросы предупреждения и ликвидации ЧС.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i/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 w:rsidRPr="00341035">
                    <w:rPr>
                      <w:i/>
                      <w:color w:val="000000" w:themeColor="text1"/>
                      <w:sz w:val="16"/>
                      <w:szCs w:val="16"/>
                    </w:rPr>
                    <w:t>Ознакомится</w:t>
                  </w:r>
                  <w:proofErr w:type="gramEnd"/>
                  <w:r w:rsidRPr="00341035">
                    <w:rPr>
                      <w:i/>
                      <w:color w:val="000000" w:themeColor="text1"/>
                      <w:sz w:val="16"/>
                      <w:szCs w:val="16"/>
                    </w:rPr>
                    <w:t xml:space="preserve"> с основными принципами организации деятельности Служб РСЧС можно на официальном сайте Главного управления МЧС России по Приморскому краю:  </w:t>
                  </w: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i/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 w:rsidRPr="00341035">
                    <w:rPr>
                      <w:i/>
                      <w:color w:val="000000" w:themeColor="text1"/>
                      <w:sz w:val="16"/>
                      <w:szCs w:val="16"/>
                      <w:lang w:val="en-US"/>
                    </w:rPr>
                    <w:t>WWW</w:t>
                  </w:r>
                  <w:r w:rsidRPr="00341035">
                    <w:rPr>
                      <w:i/>
                      <w:color w:val="000000" w:themeColor="text1"/>
                      <w:sz w:val="16"/>
                      <w:szCs w:val="16"/>
                    </w:rPr>
                    <w:t>.</w:t>
                  </w:r>
                  <w:proofErr w:type="gramEnd"/>
                  <w:r w:rsidRPr="00341035">
                    <w:rPr>
                      <w:i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hyperlink r:id="rId10" w:history="1">
                    <w:r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</w:rPr>
                      <w:t>25</w:t>
                    </w:r>
                    <w:proofErr w:type="spellStart"/>
                    <w:r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  <w:lang w:val="en-US"/>
                      </w:rPr>
                      <w:t>mchs</w:t>
                    </w:r>
                    <w:proofErr w:type="spellEnd"/>
                    <w:r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</w:rPr>
                      <w:t>.</w:t>
                    </w:r>
                    <w:proofErr w:type="spellStart"/>
                    <w:r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  <w:lang w:val="en-US"/>
                      </w:rPr>
                      <w:t>gov</w:t>
                    </w:r>
                    <w:proofErr w:type="spellEnd"/>
                    <w:r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</w:rPr>
                      <w:t>.</w:t>
                    </w:r>
                    <w:proofErr w:type="spellStart"/>
                    <w:r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  <w:lang w:val="en-US"/>
                      </w:rPr>
                      <w:t>ru</w:t>
                    </w:r>
                    <w:proofErr w:type="spellEnd"/>
                  </w:hyperlink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color w:val="000000" w:themeColor="text1"/>
                      <w:sz w:val="16"/>
                      <w:szCs w:val="16"/>
                    </w:rPr>
                  </w:pPr>
                </w:p>
                <w:p w:rsidR="0029028F" w:rsidRPr="00341035" w:rsidRDefault="0029028F" w:rsidP="0029028F">
                  <w:pPr>
                    <w:pStyle w:val="a5"/>
                    <w:jc w:val="both"/>
                    <w:rPr>
                      <w:i/>
                      <w:color w:val="000000" w:themeColor="text1"/>
                      <w:sz w:val="16"/>
                      <w:szCs w:val="16"/>
                    </w:rPr>
                  </w:pPr>
                  <w:r w:rsidRPr="00341035">
                    <w:rPr>
                      <w:i/>
                      <w:color w:val="000000" w:themeColor="text1"/>
                      <w:sz w:val="16"/>
                      <w:szCs w:val="16"/>
                    </w:rPr>
                    <w:t xml:space="preserve">Ознакомится Постановлением администрации Анучинского района от 21.12.2017 г. № 842 «О функционировании муниципального звена Анучинского района территориальной подсистемы единой государственной системы предупреждения и ликвидации чрезвычайных ситуаций Приморского края» можно на официальном сайте муниципального образования в сети «Интернет» по адресу:  </w:t>
                  </w:r>
                  <w:hyperlink r:id="rId11" w:history="1">
                    <w:r w:rsidR="00477ECE" w:rsidRPr="00341035">
                      <w:rPr>
                        <w:rStyle w:val="a6"/>
                        <w:i/>
                        <w:color w:val="000000" w:themeColor="text1"/>
                        <w:sz w:val="16"/>
                        <w:szCs w:val="16"/>
                      </w:rPr>
                      <w:t>http://anuchinsky.ru</w:t>
                    </w:r>
                  </w:hyperlink>
                </w:p>
                <w:p w:rsidR="0029028F" w:rsidRPr="00341035" w:rsidRDefault="0029028F" w:rsidP="0029028F">
                  <w:pPr>
                    <w:jc w:val="both"/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 w:rsidR="0029028F">
        <w:rPr>
          <w:noProof/>
          <w:lang w:eastAsia="ru-RU"/>
        </w:rPr>
        <w:drawing>
          <wp:inline distT="0" distB="0" distL="0" distR="0">
            <wp:extent cx="7028953" cy="2846567"/>
            <wp:effectExtent l="0" t="0" r="635" b="0"/>
            <wp:docPr id="1" name="Рисунок 1" descr="\\Arm05\обмен\Малявка Т.Н\Без имени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rm05\обмен\Малявка Т.Н\Без имени 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3280" cy="285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28F" w:rsidRDefault="0029028F"/>
    <w:p w:rsidR="0029028F" w:rsidRDefault="0029028F"/>
    <w:sectPr w:rsidR="0029028F" w:rsidSect="0029028F">
      <w:pgSz w:w="11906" w:h="16838"/>
      <w:pgMar w:top="28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C20C8"/>
    <w:multiLevelType w:val="hybridMultilevel"/>
    <w:tmpl w:val="9B1CF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C26D4B"/>
    <w:multiLevelType w:val="hybridMultilevel"/>
    <w:tmpl w:val="2B001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42AEB"/>
    <w:rsid w:val="000E1814"/>
    <w:rsid w:val="0029028F"/>
    <w:rsid w:val="00341035"/>
    <w:rsid w:val="00405D78"/>
    <w:rsid w:val="00477ECE"/>
    <w:rsid w:val="00707E3C"/>
    <w:rsid w:val="00A258CF"/>
    <w:rsid w:val="00A367E2"/>
    <w:rsid w:val="00AB3049"/>
    <w:rsid w:val="00AD1819"/>
    <w:rsid w:val="00C02505"/>
    <w:rsid w:val="00C73EF3"/>
    <w:rsid w:val="00D42AEB"/>
    <w:rsid w:val="00E9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28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9028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9028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A2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28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9028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9028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A25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anuchinsky.ru" TargetMode="External"/><Relationship Id="rId5" Type="http://schemas.openxmlformats.org/officeDocument/2006/relationships/hyperlink" Target="http://anuchinsky.ru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mailto:gu@mchs25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Малявка</dc:creator>
  <cp:lastModifiedBy>MosunovVA</cp:lastModifiedBy>
  <cp:revision>4</cp:revision>
  <cp:lastPrinted>2018-06-13T01:47:00Z</cp:lastPrinted>
  <dcterms:created xsi:type="dcterms:W3CDTF">2018-06-13T02:52:00Z</dcterms:created>
  <dcterms:modified xsi:type="dcterms:W3CDTF">2018-06-13T04:24:00Z</dcterms:modified>
</cp:coreProperties>
</file>