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4479D1" w14:textId="2DDF96A5" w:rsidR="005A44DB" w:rsidRDefault="00B65006" w:rsidP="00B65006">
      <w:pPr>
        <w:shd w:val="clear" w:color="auto" w:fill="FFFFFF"/>
        <w:tabs>
          <w:tab w:val="left" w:pos="7425"/>
        </w:tabs>
        <w:spacing w:after="0"/>
        <w:ind w:firstLine="567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EA9A68B" wp14:editId="1CC814B4">
            <wp:simplePos x="0" y="0"/>
            <wp:positionH relativeFrom="column">
              <wp:posOffset>2609215</wp:posOffset>
            </wp:positionH>
            <wp:positionV relativeFrom="paragraph">
              <wp:posOffset>0</wp:posOffset>
            </wp:positionV>
            <wp:extent cx="640715" cy="914400"/>
            <wp:effectExtent l="0" t="0" r="0" b="0"/>
            <wp:wrapSquare wrapText="bothSides"/>
            <wp:docPr id="680879782" name="Рисунок 2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879782" name="Рисунок 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071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color w:val="000000"/>
          <w:sz w:val="24"/>
          <w:szCs w:val="24"/>
        </w:rPr>
        <w:br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АДМИНИСТРАЦИЯ</w:t>
      </w:r>
    </w:p>
    <w:p w14:paraId="500205CA" w14:textId="77777777" w:rsidR="005A44DB" w:rsidRDefault="00B65006">
      <w:pPr>
        <w:shd w:val="clear" w:color="auto" w:fill="FFFFFF"/>
        <w:tabs>
          <w:tab w:val="left" w:pos="7425"/>
        </w:tabs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АНУЧИНСКОГО МУНИЦИПАЛЬНОГО ОКРУГА </w:t>
      </w:r>
    </w:p>
    <w:p w14:paraId="78A4FF6E" w14:textId="77777777" w:rsidR="005A44DB" w:rsidRDefault="00B65006">
      <w:pPr>
        <w:shd w:val="clear" w:color="auto" w:fill="FFFFFF"/>
        <w:tabs>
          <w:tab w:val="left" w:pos="7425"/>
        </w:tabs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ПРИМОРСКОГО КРАЯ</w:t>
      </w:r>
    </w:p>
    <w:p w14:paraId="6CE81220" w14:textId="77777777" w:rsidR="005A44DB" w:rsidRDefault="005A44DB">
      <w:pPr>
        <w:shd w:val="clear" w:color="auto" w:fill="FFFFFF"/>
        <w:tabs>
          <w:tab w:val="left" w:pos="7425"/>
        </w:tabs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1E0C3682" w14:textId="77777777" w:rsidR="005A44DB" w:rsidRDefault="00B65006">
      <w:pPr>
        <w:shd w:val="clear" w:color="auto" w:fill="FFFFFF"/>
        <w:tabs>
          <w:tab w:val="left" w:pos="7425"/>
        </w:tabs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П О С Т А Н О В Л Е Н И Е</w:t>
      </w:r>
    </w:p>
    <w:p w14:paraId="5593EDD2" w14:textId="77777777" w:rsidR="005A44DB" w:rsidRDefault="005A44DB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7176DE7" w14:textId="3D750591" w:rsidR="005A44DB" w:rsidRDefault="00BC1885">
      <w:pPr>
        <w:shd w:val="clear" w:color="auto" w:fill="FFFFFF"/>
        <w:tabs>
          <w:tab w:val="left" w:pos="7425"/>
        </w:tabs>
        <w:spacing w:after="0"/>
        <w:jc w:val="center"/>
        <w:rPr>
          <w:rFonts w:ascii="Times New Roman" w:hAnsi="Times New Roman"/>
          <w:color w:val="000000"/>
          <w:sz w:val="28"/>
          <w:szCs w:val="28"/>
          <w:u w:val="single"/>
        </w:rPr>
      </w:pPr>
      <w:r w:rsidRPr="00BC1885">
        <w:rPr>
          <w:rFonts w:ascii="Times New Roman" w:hAnsi="Times New Roman"/>
          <w:color w:val="000000"/>
          <w:sz w:val="28"/>
          <w:szCs w:val="28"/>
          <w:u w:val="single"/>
        </w:rPr>
        <w:t>30.12.2025</w:t>
      </w:r>
      <w:r w:rsidR="00B65006">
        <w:rPr>
          <w:rFonts w:ascii="Times New Roman" w:hAnsi="Times New Roman"/>
          <w:color w:val="000000"/>
          <w:sz w:val="28"/>
          <w:szCs w:val="28"/>
        </w:rPr>
        <w:t xml:space="preserve">                               </w:t>
      </w:r>
      <w:proofErr w:type="spellStart"/>
      <w:r w:rsidR="00B65006">
        <w:rPr>
          <w:rFonts w:ascii="Times New Roman" w:hAnsi="Times New Roman"/>
          <w:color w:val="000000"/>
          <w:sz w:val="28"/>
          <w:szCs w:val="28"/>
        </w:rPr>
        <w:t>с.Анучино</w:t>
      </w:r>
      <w:proofErr w:type="spellEnd"/>
      <w:r w:rsidR="00B65006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№ </w:t>
      </w:r>
      <w:r w:rsidR="00B65006">
        <w:rPr>
          <w:rFonts w:ascii="Times New Roman" w:hAnsi="Times New Roman"/>
          <w:color w:val="000000"/>
          <w:sz w:val="28"/>
          <w:szCs w:val="28"/>
          <w:u w:val="single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  <w:u w:val="single"/>
        </w:rPr>
        <w:t>1129</w:t>
      </w:r>
    </w:p>
    <w:p w14:paraId="48DFFDE0" w14:textId="77777777" w:rsidR="005A44DB" w:rsidRDefault="005A44DB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14:paraId="541B54BD" w14:textId="77777777" w:rsidR="005A44DB" w:rsidRDefault="00B65006">
      <w:pPr>
        <w:shd w:val="clear" w:color="auto" w:fill="FFFFFF"/>
        <w:tabs>
          <w:tab w:val="left" w:pos="7425"/>
        </w:tabs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 внесении изменений в муниципальную программу</w:t>
      </w:r>
      <w:bookmarkStart w:id="0" w:name="_Hlk186096887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«Об энергосбережении и повышении энергетической эффективности на территории Анучинского муниципального округа» </w:t>
      </w:r>
      <w:bookmarkEnd w:id="0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2025-2029 годы, </w:t>
      </w:r>
      <w:proofErr w:type="gramStart"/>
      <w:r>
        <w:rPr>
          <w:rFonts w:ascii="Times New Roman" w:hAnsi="Times New Roman"/>
          <w:b/>
          <w:bCs/>
          <w:color w:val="000000"/>
          <w:sz w:val="28"/>
          <w:szCs w:val="28"/>
        </w:rPr>
        <w:t>утвержденную  постановлением</w:t>
      </w:r>
      <w:proofErr w:type="gram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администрации Анучинского муниципального округа от 28.08.2024 № 807</w:t>
      </w:r>
    </w:p>
    <w:p w14:paraId="378EB2BF" w14:textId="77777777" w:rsidR="005A44DB" w:rsidRDefault="005A44DB">
      <w:pPr>
        <w:shd w:val="clear" w:color="auto" w:fill="FFFFFF"/>
        <w:tabs>
          <w:tab w:val="left" w:pos="7425"/>
        </w:tabs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786C2C4A" w14:textId="77777777" w:rsidR="005A44DB" w:rsidRDefault="00B65006">
      <w:pPr>
        <w:shd w:val="clear" w:color="auto" w:fill="FFFFFF"/>
        <w:tabs>
          <w:tab w:val="left" w:pos="7425"/>
        </w:tabs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Руководствуясь Федеральными законами от 06.10.2003 № 131-ФЗ «Об общих принципах организации местного самоуправления в Российской Федерации», ст.179.5 Бюджетного Кодекса Российской Федерации, Уставом Анучинского муниципального округа, администрация Анучинского муниципального округа Приморского края</w:t>
      </w:r>
    </w:p>
    <w:p w14:paraId="68EC0A17" w14:textId="77777777" w:rsidR="005A44DB" w:rsidRDefault="005A44DB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24C1442" w14:textId="77777777" w:rsidR="005A44DB" w:rsidRDefault="00B65006">
      <w:pPr>
        <w:spacing w:after="487" w:line="366" w:lineRule="auto"/>
        <w:ind w:left="-5" w:hanging="3"/>
        <w:jc w:val="both"/>
        <w:rPr>
          <w:rFonts w:ascii="Times New Roman" w:eastAsia="Times New Roman" w:hAnsi="Times New Roman"/>
          <w:color w:val="000000"/>
          <w:kern w:val="2"/>
          <w:sz w:val="28"/>
          <w:lang w:eastAsia="zh-CN"/>
        </w:rPr>
      </w:pPr>
      <w:r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>ПОСТАНОВЛЯЕТ:</w:t>
      </w:r>
    </w:p>
    <w:p w14:paraId="7BB20423" w14:textId="77777777" w:rsidR="005A44DB" w:rsidRDefault="00B65006">
      <w:pPr>
        <w:numPr>
          <w:ilvl w:val="0"/>
          <w:numId w:val="1"/>
        </w:numPr>
        <w:spacing w:after="9" w:line="366" w:lineRule="auto"/>
        <w:jc w:val="both"/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/>
          <w:color w:val="000000"/>
          <w:kern w:val="2"/>
          <w:sz w:val="28"/>
          <w:szCs w:val="28"/>
          <w:lang w:eastAsia="zh-CN" w:bidi="hi-IN"/>
        </w:rPr>
        <w:t xml:space="preserve">Внести в паспорт муниципальной программы </w:t>
      </w:r>
      <w:r>
        <w:rPr>
          <w:rFonts w:ascii="Times New Roman" w:eastAsia="Droid Sans Fallback" w:hAnsi="Times New Roman"/>
          <w:bCs/>
          <w:color w:val="000000"/>
          <w:kern w:val="2"/>
          <w:sz w:val="28"/>
          <w:szCs w:val="28"/>
          <w:lang w:eastAsia="zh-CN" w:bidi="hi-IN"/>
        </w:rPr>
        <w:t>«</w:t>
      </w:r>
      <w:r>
        <w:rPr>
          <w:rFonts w:ascii="Times New Roman" w:eastAsia="Droid Sans Fallback" w:hAnsi="Times New Roman"/>
          <w:color w:val="000000"/>
          <w:kern w:val="2"/>
          <w:sz w:val="28"/>
          <w:szCs w:val="28"/>
          <w:lang w:eastAsia="zh-CN" w:bidi="hi-IN"/>
        </w:rPr>
        <w:t>Об энергосбережении и повышении энергетической эффективности на территории Анучинского муниципального округа» на 2025-2029 годы,</w:t>
      </w:r>
      <w:r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 xml:space="preserve"> (далее </w:t>
      </w:r>
      <w:proofErr w:type="gramStart"/>
      <w:r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>Программа)</w:t>
      </w:r>
      <w:r>
        <w:rPr>
          <w:rFonts w:ascii="Times New Roman" w:eastAsia="Droid Sans Fallback" w:hAnsi="Times New Roman"/>
          <w:color w:val="000000"/>
          <w:kern w:val="2"/>
          <w:sz w:val="28"/>
          <w:szCs w:val="28"/>
          <w:lang w:eastAsia="zh-CN" w:bidi="hi-IN"/>
        </w:rPr>
        <w:t xml:space="preserve">  утвержденную</w:t>
      </w:r>
      <w:proofErr w:type="gramEnd"/>
      <w:r>
        <w:rPr>
          <w:rFonts w:ascii="Times New Roman" w:eastAsia="Droid Sans Fallback" w:hAnsi="Times New Roman"/>
          <w:color w:val="000000"/>
          <w:kern w:val="2"/>
          <w:sz w:val="28"/>
          <w:szCs w:val="28"/>
          <w:lang w:eastAsia="zh-CN" w:bidi="hi-IN"/>
        </w:rPr>
        <w:t xml:space="preserve"> постановлением администрации Анучинского муниципального округа </w:t>
      </w:r>
      <w:r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 xml:space="preserve">от 28.08.2024 № 807 следующие изменения: </w:t>
      </w:r>
    </w:p>
    <w:p w14:paraId="77559C96" w14:textId="77777777" w:rsidR="005A44DB" w:rsidRDefault="00B65006" w:rsidP="00B65006">
      <w:pPr>
        <w:numPr>
          <w:ilvl w:val="1"/>
          <w:numId w:val="2"/>
        </w:numPr>
        <w:tabs>
          <w:tab w:val="left" w:pos="0"/>
        </w:tabs>
        <w:spacing w:after="9" w:line="360" w:lineRule="auto"/>
        <w:ind w:left="0" w:firstLine="0"/>
        <w:jc w:val="both"/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>Раздел «</w:t>
      </w:r>
      <w:r>
        <w:rPr>
          <w:rFonts w:ascii="Times New Roman" w:hAnsi="Times New Roman"/>
          <w:sz w:val="28"/>
          <w:szCs w:val="28"/>
        </w:rPr>
        <w:t>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</w:t>
      </w:r>
      <w:r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>» Программы, изложить в новой редакции:</w:t>
      </w:r>
      <w:r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 xml:space="preserve">Объем средств </w:t>
      </w:r>
      <w:r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lastRenderedPageBreak/>
        <w:t>бюджетных ассигнований на реализацию программы составляет 6410,00 тыс. рублей, в том числе:</w:t>
      </w:r>
    </w:p>
    <w:p w14:paraId="2A6519A9" w14:textId="77777777" w:rsidR="005A44DB" w:rsidRDefault="00B65006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>2025 год – 160,00 тыс. рублей;</w:t>
      </w:r>
    </w:p>
    <w:p w14:paraId="039622EB" w14:textId="77777777" w:rsidR="005A44DB" w:rsidRDefault="00B65006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>2026 год – 600,00 тыс. рублей;</w:t>
      </w:r>
    </w:p>
    <w:p w14:paraId="31C63F87" w14:textId="77777777" w:rsidR="005A44DB" w:rsidRDefault="00B65006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 xml:space="preserve">2027 год </w:t>
      </w:r>
      <w:proofErr w:type="gramStart"/>
      <w:r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>-  100</w:t>
      </w:r>
      <w:proofErr w:type="gramEnd"/>
      <w:r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>,00 тыс. рублей;</w:t>
      </w:r>
    </w:p>
    <w:p w14:paraId="1D7FF3B0" w14:textId="77777777" w:rsidR="005A44DB" w:rsidRDefault="00B65006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 xml:space="preserve">2028 год </w:t>
      </w:r>
      <w:proofErr w:type="gramStart"/>
      <w:r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>-  100</w:t>
      </w:r>
      <w:proofErr w:type="gramEnd"/>
      <w:r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>,00 тыс. рублей;</w:t>
      </w:r>
    </w:p>
    <w:p w14:paraId="50B47204" w14:textId="77777777" w:rsidR="005A44DB" w:rsidRDefault="00B65006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 xml:space="preserve">2029 год </w:t>
      </w:r>
      <w:proofErr w:type="gramStart"/>
      <w:r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>-  5450</w:t>
      </w:r>
      <w:proofErr w:type="gramEnd"/>
      <w:r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>,00 тыс. рублей;</w:t>
      </w:r>
    </w:p>
    <w:p w14:paraId="3586DD71" w14:textId="77777777" w:rsidR="005A44DB" w:rsidRDefault="00B65006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>Прогнозная оценка средств, привлекаемых на реализацию целей программы из краевого бюджета, составляет 0,0 тыс. рублей, в том числе:</w:t>
      </w:r>
    </w:p>
    <w:p w14:paraId="11EA17AA" w14:textId="77777777" w:rsidR="005A44DB" w:rsidRDefault="00B65006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>2025 год –   0,0 тыс. рублей;</w:t>
      </w:r>
    </w:p>
    <w:p w14:paraId="5C9A7F8A" w14:textId="77777777" w:rsidR="005A44DB" w:rsidRDefault="00B65006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>2026 год -    0,0 тыс. рублей;</w:t>
      </w:r>
    </w:p>
    <w:p w14:paraId="2E1BC679" w14:textId="77777777" w:rsidR="005A44DB" w:rsidRDefault="00B65006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>2027 год -    0,0 тыс. рублей;</w:t>
      </w:r>
    </w:p>
    <w:p w14:paraId="7A99D4AA" w14:textId="77777777" w:rsidR="005A44DB" w:rsidRDefault="00B65006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>2028 год -    0,0 тыс. рублей;</w:t>
      </w:r>
    </w:p>
    <w:p w14:paraId="7A806D3F" w14:textId="77777777" w:rsidR="005A44DB" w:rsidRDefault="00B65006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/>
          <w:color w:val="000000"/>
          <w:kern w:val="2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>2029 год -    0,0 тыс. рублей».</w:t>
      </w:r>
    </w:p>
    <w:p w14:paraId="2BEC14E1" w14:textId="77777777" w:rsidR="005A44DB" w:rsidRDefault="00B65006">
      <w:pPr>
        <w:widowControl w:val="0"/>
        <w:spacing w:after="0" w:line="360" w:lineRule="auto"/>
        <w:jc w:val="both"/>
        <w:rPr>
          <w:rFonts w:ascii="Times New Roman" w:eastAsia="Droid Sans Fallback" w:hAnsi="Times New Roman"/>
          <w:color w:val="000000"/>
          <w:kern w:val="2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 xml:space="preserve">1.2. 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</w:t>
      </w:r>
      <w:r>
        <w:rPr>
          <w:rFonts w:ascii="Times New Roman" w:eastAsia="Droid Sans Fallback" w:hAnsi="Times New Roman"/>
          <w:bCs/>
          <w:kern w:val="2"/>
          <w:sz w:val="28"/>
          <w:szCs w:val="28"/>
          <w:lang w:eastAsia="zh-CN" w:bidi="hi-IN"/>
        </w:rPr>
        <w:t xml:space="preserve">«Об энергосбережении и повышении энергетической эффективности на территории Анучинского муниципального округа» на 2025-2029 годы к Программе, </w:t>
      </w:r>
      <w:r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>изложить в новой редакции (прилагается).</w:t>
      </w:r>
    </w:p>
    <w:p w14:paraId="1AE9D37B" w14:textId="77777777" w:rsidR="005A44DB" w:rsidRDefault="00B65006">
      <w:pPr>
        <w:numPr>
          <w:ilvl w:val="0"/>
          <w:numId w:val="1"/>
        </w:numPr>
        <w:spacing w:after="9" w:line="366" w:lineRule="auto"/>
        <w:ind w:firstLine="454"/>
        <w:jc w:val="both"/>
        <w:rPr>
          <w:rFonts w:ascii="Times New Roman" w:eastAsia="Times New Roman" w:hAnsi="Times New Roman"/>
          <w:color w:val="000000"/>
          <w:kern w:val="2"/>
          <w:sz w:val="28"/>
          <w:lang w:eastAsia="zh-CN"/>
        </w:rPr>
      </w:pPr>
      <w:r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 xml:space="preserve"> Аппарату администрации (</w:t>
      </w:r>
      <w:proofErr w:type="spellStart"/>
      <w:r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>Бурдейной</w:t>
      </w:r>
      <w:proofErr w:type="spellEnd"/>
      <w:r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>) разместить настоящее постановление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1762E410" w14:textId="77777777" w:rsidR="005A44DB" w:rsidRDefault="00B65006">
      <w:pPr>
        <w:tabs>
          <w:tab w:val="center" w:pos="4788"/>
        </w:tabs>
        <w:spacing w:after="130" w:line="265" w:lineRule="auto"/>
        <w:ind w:left="233" w:hanging="10"/>
        <w:rPr>
          <w:rFonts w:ascii="Times New Roman" w:eastAsia="Times New Roman" w:hAnsi="Times New Roman"/>
          <w:color w:val="000000"/>
          <w:kern w:val="2"/>
          <w:sz w:val="28"/>
          <w:lang w:eastAsia="zh-CN"/>
        </w:rPr>
      </w:pPr>
      <w:r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ab/>
        <w:t xml:space="preserve">  3.  Настоящее постановление вступает в силу с 01.01.2026 года.</w:t>
      </w:r>
    </w:p>
    <w:p w14:paraId="47D3ED23" w14:textId="77777777" w:rsidR="005A44DB" w:rsidRDefault="00B65006">
      <w:pPr>
        <w:spacing w:after="9" w:line="366" w:lineRule="auto"/>
        <w:ind w:left="-8" w:firstLine="8"/>
        <w:jc w:val="both"/>
        <w:rPr>
          <w:rFonts w:ascii="Times New Roman" w:eastAsia="Times New Roman" w:hAnsi="Times New Roman"/>
          <w:color w:val="000000"/>
          <w:kern w:val="2"/>
          <w:sz w:val="28"/>
          <w:lang w:eastAsia="zh-CN"/>
        </w:rPr>
      </w:pPr>
      <w:r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 xml:space="preserve">     4. Контроль за исполнением настоящего постановления возложить на первого заместителя главы администрации Анучинского муниципального округа Дубовцева И.В.</w:t>
      </w:r>
    </w:p>
    <w:p w14:paraId="283D41D1" w14:textId="77777777" w:rsidR="005A44DB" w:rsidRDefault="005A44DB">
      <w:pPr>
        <w:spacing w:after="20" w:line="240" w:lineRule="auto"/>
        <w:ind w:hanging="6"/>
        <w:jc w:val="both"/>
        <w:rPr>
          <w:rFonts w:ascii="Times New Roman" w:eastAsia="Times New Roman" w:hAnsi="Times New Roman"/>
          <w:color w:val="000000"/>
          <w:kern w:val="2"/>
          <w:sz w:val="28"/>
          <w:lang w:eastAsia="zh-CN"/>
        </w:rPr>
      </w:pPr>
    </w:p>
    <w:p w14:paraId="5112AA31" w14:textId="77777777" w:rsidR="005A44DB" w:rsidRDefault="00B65006">
      <w:pPr>
        <w:spacing w:after="0" w:line="240" w:lineRule="auto"/>
        <w:ind w:hanging="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B6500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Анучинского</w:t>
      </w:r>
    </w:p>
    <w:p w14:paraId="54180DA4" w14:textId="77777777" w:rsidR="005A44DB" w:rsidRDefault="00B65006">
      <w:pPr>
        <w:spacing w:after="972" w:line="366" w:lineRule="auto"/>
        <w:ind w:left="-5" w:hanging="3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округа                       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А.Я.Янчук</w:t>
      </w:r>
      <w:proofErr w:type="spellEnd"/>
    </w:p>
    <w:p w14:paraId="39D01F60" w14:textId="77777777" w:rsidR="005A44DB" w:rsidRDefault="005A44DB">
      <w:pPr>
        <w:shd w:val="clear" w:color="auto" w:fill="FFFFFF"/>
        <w:tabs>
          <w:tab w:val="left" w:pos="7425"/>
        </w:tabs>
        <w:spacing w:after="0"/>
        <w:ind w:firstLine="567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05074B4" w14:textId="77777777" w:rsidR="005A44DB" w:rsidRDefault="00B65006">
      <w:pPr>
        <w:shd w:val="clear" w:color="auto" w:fill="FFFFFF"/>
        <w:tabs>
          <w:tab w:val="left" w:pos="7425"/>
        </w:tabs>
        <w:spacing w:after="0"/>
        <w:ind w:firstLine="5670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УТВЕРЖДЕНА:</w:t>
      </w:r>
    </w:p>
    <w:p w14:paraId="2999D42A" w14:textId="77777777" w:rsidR="005A44DB" w:rsidRDefault="00B65006">
      <w:pPr>
        <w:shd w:val="clear" w:color="auto" w:fill="FFFFFF"/>
        <w:tabs>
          <w:tab w:val="left" w:pos="7425"/>
        </w:tabs>
        <w:spacing w:after="0"/>
        <w:ind w:left="5670"/>
        <w:rPr>
          <w:rFonts w:ascii="Times New Roman" w:hAnsi="Times New Roman"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Постановлением администрации Анучинского муниципального округа от </w:t>
      </w:r>
      <w:r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28.08.2024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г. № </w:t>
      </w:r>
      <w:r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807 </w:t>
      </w:r>
    </w:p>
    <w:p w14:paraId="0D6D20A3" w14:textId="77CF069E" w:rsidR="005A44DB" w:rsidRDefault="00B65006">
      <w:pPr>
        <w:shd w:val="clear" w:color="auto" w:fill="FFFFFF"/>
        <w:tabs>
          <w:tab w:val="left" w:pos="7425"/>
        </w:tabs>
        <w:spacing w:after="0"/>
        <w:ind w:left="5670"/>
        <w:rPr>
          <w:rFonts w:ascii="Times New Roman" w:hAnsi="Times New Roman"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в ред. от </w:t>
      </w:r>
      <w:r w:rsidR="00BC1885" w:rsidRPr="00BC1885">
        <w:rPr>
          <w:rFonts w:ascii="Times New Roman" w:hAnsi="Times New Roman"/>
          <w:bCs/>
          <w:color w:val="000000"/>
          <w:sz w:val="24"/>
          <w:szCs w:val="24"/>
          <w:u w:val="single"/>
        </w:rPr>
        <w:t>30.12.2025 г.</w:t>
      </w:r>
      <w:r w:rsidR="00BC1885">
        <w:rPr>
          <w:rFonts w:ascii="Times New Roman" w:hAnsi="Times New Roman"/>
          <w:bCs/>
          <w:color w:val="000000"/>
          <w:sz w:val="24"/>
          <w:szCs w:val="24"/>
        </w:rPr>
        <w:t xml:space="preserve"> № </w:t>
      </w:r>
      <w:r w:rsidR="00BC1885" w:rsidRPr="00BC1885">
        <w:rPr>
          <w:rFonts w:ascii="Times New Roman" w:hAnsi="Times New Roman"/>
          <w:bCs/>
          <w:color w:val="000000"/>
          <w:sz w:val="24"/>
          <w:szCs w:val="24"/>
          <w:u w:val="single"/>
        </w:rPr>
        <w:t>1129</w:t>
      </w:r>
    </w:p>
    <w:p w14:paraId="2E89B2C1" w14:textId="77777777" w:rsidR="005A44DB" w:rsidRDefault="005A44DB">
      <w:pPr>
        <w:shd w:val="clear" w:color="auto" w:fill="FFFFFF"/>
        <w:tabs>
          <w:tab w:val="left" w:pos="7425"/>
        </w:tabs>
        <w:spacing w:after="0"/>
        <w:ind w:left="6237"/>
        <w:rPr>
          <w:rFonts w:ascii="Times New Roman" w:hAnsi="Times New Roman"/>
          <w:b/>
          <w:sz w:val="28"/>
          <w:szCs w:val="28"/>
        </w:rPr>
      </w:pPr>
    </w:p>
    <w:p w14:paraId="739B7006" w14:textId="77777777" w:rsidR="005A44DB" w:rsidRDefault="00B65006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Паспорт </w:t>
      </w:r>
    </w:p>
    <w:p w14:paraId="2D25952F" w14:textId="77777777" w:rsidR="005A44DB" w:rsidRDefault="00B65006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 «Об энергосбережении и повышении энергетической эффективности на территории Анучинского муниципального округа» на 2025-2029 годы</w:t>
      </w:r>
    </w:p>
    <w:p w14:paraId="15D9016C" w14:textId="77777777" w:rsidR="005A44DB" w:rsidRDefault="005A44DB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90"/>
        <w:gridCol w:w="5528"/>
      </w:tblGrid>
      <w:tr w:rsidR="005A44DB" w14:paraId="62045D01" w14:textId="77777777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41183B71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59AD2229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ЖКХ управления жизнеобеспечения администрации Анучинского муниципального округа</w:t>
            </w:r>
          </w:p>
        </w:tc>
      </w:tr>
      <w:tr w:rsidR="005A44DB" w14:paraId="5487B2D4" w14:textId="77777777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5C70CE99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6EB29840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земельных и имущественных отношений управления градостроительства и имущественных и земельных отношений администрации Анучинского муниципального округа, МКУ ХОЗУ администрации Анучинского муниципального округа</w:t>
            </w:r>
          </w:p>
        </w:tc>
      </w:tr>
      <w:tr w:rsidR="005A44DB" w14:paraId="05E9A54E" w14:textId="77777777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74E45849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Структура муниципальной программы: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771BF096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44DB" w14:paraId="0A9E7C86" w14:textId="77777777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6F7749B8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4E541460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 отсутствуют</w:t>
            </w:r>
          </w:p>
        </w:tc>
      </w:tr>
      <w:tr w:rsidR="005A44DB" w14:paraId="35071DBE" w14:textId="77777777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7D1BC564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2D708DAF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Установка приборов учета ресурсов;</w:t>
            </w:r>
          </w:p>
          <w:p w14:paraId="51F82BE5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Утепление зданий;</w:t>
            </w:r>
          </w:p>
          <w:p w14:paraId="38B8C84F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Замена котельного оборудования на энергоэффективное;</w:t>
            </w:r>
          </w:p>
          <w:p w14:paraId="23E9498E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Ремонт сетей и внутренних систем теплоснабжения. </w:t>
            </w:r>
          </w:p>
          <w:p w14:paraId="47B791AB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Выявление бесхозяйных сетей.</w:t>
            </w:r>
          </w:p>
          <w:p w14:paraId="685C3917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Энергетическое обследование зданий.</w:t>
            </w:r>
          </w:p>
        </w:tc>
      </w:tr>
      <w:tr w:rsidR="005A44DB" w14:paraId="1508AEFC" w14:textId="77777777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6D0CDB8F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Реквизиты нормативных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214FFF7A" w14:textId="77777777" w:rsidR="005A44DB" w:rsidRDefault="00B65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Государственная </w:t>
            </w:r>
            <w:hyperlink r:id="rId9" w:history="1">
              <w:r>
                <w:rPr>
                  <w:rFonts w:ascii="Times New Roman" w:eastAsiaTheme="minorHAnsi" w:hAnsi="Times New Roman"/>
                  <w:sz w:val="28"/>
                  <w:szCs w:val="28"/>
                </w:rPr>
                <w:t>программ</w:t>
              </w:r>
            </w:hyperlink>
            <w:r>
              <w:rPr>
                <w:rFonts w:ascii="Times New Roman" w:eastAsiaTheme="minorHAnsi" w:hAnsi="Times New Roman"/>
                <w:sz w:val="28"/>
                <w:szCs w:val="28"/>
              </w:rPr>
              <w:t>а Приморского края «</w:t>
            </w:r>
            <w:r>
              <w:rPr>
                <w:rFonts w:ascii="Times New Roman" w:hAnsi="Times New Roman"/>
                <w:sz w:val="28"/>
                <w:szCs w:val="28"/>
              </w:rPr>
              <w:t>Энергоэффективность, развитие  газоснабжения и энергетики в Приморском крае»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, утвержденная постановлением Администрации Приморского края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от 27.12.2019 № 939-па (ред. от 12.04.2024) </w:t>
            </w:r>
          </w:p>
        </w:tc>
      </w:tr>
      <w:tr w:rsidR="005A44DB" w14:paraId="35EF6162" w14:textId="77777777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092DADDA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38732F6E" w14:textId="77777777" w:rsidR="005A44DB" w:rsidRDefault="00B6500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использования энергетических ресурсов</w:t>
            </w:r>
          </w:p>
        </w:tc>
      </w:tr>
      <w:tr w:rsidR="005A44DB" w14:paraId="23E00F9C" w14:textId="77777777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3B77BEF3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7BE53BA7" w14:textId="77777777" w:rsidR="005A44DB" w:rsidRDefault="00B6500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Снижение затрат на оплату потребляемых энергоресурсов.</w:t>
            </w:r>
          </w:p>
          <w:p w14:paraId="242E6B88" w14:textId="77777777" w:rsidR="005A44DB" w:rsidRDefault="00B6500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Выявление бесхозяйных сетей.</w:t>
            </w:r>
          </w:p>
        </w:tc>
      </w:tr>
      <w:tr w:rsidR="005A44DB" w14:paraId="517FF6C1" w14:textId="77777777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65C386EC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Индикаторы (показатели)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191BEEDE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Установлено приборов учета ресурсов - 2;</w:t>
            </w:r>
          </w:p>
          <w:p w14:paraId="5FA77A09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Утеплено зданий - 1;</w:t>
            </w:r>
          </w:p>
          <w:p w14:paraId="37019EBC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Заменено котельного оборудования на энергоэффективное - 5;</w:t>
            </w:r>
          </w:p>
          <w:p w14:paraId="5433689D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Отремонтировано сетей и внутренних систем теплоснабжения – 1000 пм; </w:t>
            </w:r>
          </w:p>
          <w:p w14:paraId="53413277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Выявлено бесхозяйных сетей – 100 пм;</w:t>
            </w:r>
          </w:p>
          <w:p w14:paraId="0739DA7F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Проведено энергетическое обследование зданий – 5 ед.</w:t>
            </w:r>
          </w:p>
        </w:tc>
      </w:tr>
      <w:tr w:rsidR="005A44DB" w14:paraId="052619E5" w14:textId="77777777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352A21EE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2C647CCE" w14:textId="77777777" w:rsidR="005A44DB" w:rsidRDefault="00B65006">
            <w:pPr>
              <w:pStyle w:val="a8"/>
              <w:ind w:left="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Программа реализуется в один этап, </w:t>
            </w:r>
          </w:p>
          <w:p w14:paraId="2614C068" w14:textId="77777777" w:rsidR="005A44DB" w:rsidRDefault="00B65006">
            <w:pPr>
              <w:pStyle w:val="a8"/>
              <w:ind w:left="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сроки 2025 – 2029 годы</w:t>
            </w:r>
          </w:p>
        </w:tc>
      </w:tr>
      <w:tr w:rsidR="005A44DB" w14:paraId="65960013" w14:textId="77777777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21BC1DF1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48D55F6C" w14:textId="77777777" w:rsidR="005A44DB" w:rsidRDefault="00B650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средств бюджетных ассигнований на реализацию программы составляет 6410,00 тыс. рублей, в том числе:</w:t>
            </w:r>
          </w:p>
          <w:p w14:paraId="3CBA86E7" w14:textId="77777777" w:rsidR="005A44DB" w:rsidRDefault="00B650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 160,00 тыс. рублей;</w:t>
            </w:r>
          </w:p>
          <w:p w14:paraId="5AD62F7F" w14:textId="77777777" w:rsidR="005A44DB" w:rsidRDefault="00B650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 600,00 тыс. рублей;</w:t>
            </w:r>
          </w:p>
          <w:p w14:paraId="65E90456" w14:textId="77777777" w:rsidR="005A44DB" w:rsidRDefault="00B650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год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  100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,00 тыс. рублей;</w:t>
            </w:r>
          </w:p>
          <w:p w14:paraId="375831FB" w14:textId="77777777" w:rsidR="005A44DB" w:rsidRDefault="00B650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2028 год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  100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,00 тыс. рублей;</w:t>
            </w:r>
          </w:p>
          <w:p w14:paraId="4D8242C0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2029 год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  5450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,00 тыс. рублей;</w:t>
            </w:r>
          </w:p>
          <w:p w14:paraId="19478E0E" w14:textId="77777777" w:rsidR="005A44DB" w:rsidRDefault="00B65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Прогнозная оценка средств, привлекаемых на реализацию целей программы из краевого бюджета, составляет 0,0 тыс. рублей, в том числе:</w:t>
            </w:r>
          </w:p>
          <w:p w14:paraId="69215B71" w14:textId="77777777" w:rsidR="005A44DB" w:rsidRDefault="00B650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   0,0 тыс. рублей;</w:t>
            </w:r>
          </w:p>
          <w:p w14:paraId="3FBDEC45" w14:textId="77777777" w:rsidR="005A44DB" w:rsidRDefault="00B650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-    0,0 тыс. рублей;</w:t>
            </w:r>
          </w:p>
          <w:p w14:paraId="741DF452" w14:textId="77777777" w:rsidR="005A44DB" w:rsidRDefault="00B650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-    0,0 тыс. рублей;</w:t>
            </w:r>
          </w:p>
          <w:p w14:paraId="3C32E527" w14:textId="77777777" w:rsidR="005A44DB" w:rsidRDefault="00B650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 -    0,0 тыс. рублей;</w:t>
            </w:r>
          </w:p>
          <w:p w14:paraId="078DCA49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   0,0 тыс. рублей.</w:t>
            </w:r>
          </w:p>
        </w:tc>
      </w:tr>
      <w:tr w:rsidR="005A44DB" w14:paraId="526C81F2" w14:textId="77777777">
        <w:trPr>
          <w:trHeight w:val="1177"/>
        </w:trPr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468DC386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tbl>
            <w:tblPr>
              <w:tblW w:w="5466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5466"/>
            </w:tblGrid>
            <w:tr w:rsidR="005A44DB" w14:paraId="07F656BC" w14:textId="77777777">
              <w:trPr>
                <w:trHeight w:val="1089"/>
              </w:trPr>
              <w:tc>
                <w:tcPr>
                  <w:tcW w:w="5466" w:type="dxa"/>
                </w:tcPr>
                <w:p w14:paraId="4792D7BA" w14:textId="77777777" w:rsidR="005A44DB" w:rsidRDefault="00B6500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 xml:space="preserve">Экономия энергоресурсов - снижение оплаты за потребленные ресурсы. </w:t>
                  </w:r>
                </w:p>
                <w:p w14:paraId="676AD18F" w14:textId="77777777" w:rsidR="005A44DB" w:rsidRDefault="00B6500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HAnsi" w:hAnsi="Times New Roman"/>
                      <w:color w:val="FF0000"/>
                      <w:sz w:val="28"/>
                      <w:szCs w:val="28"/>
                    </w:rPr>
                  </w:pPr>
                  <w:r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 xml:space="preserve">Оформление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бесхозяйных</w:t>
                  </w:r>
                  <w:r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 xml:space="preserve"> объектов имущества в собственность Анучинского муниципального округа. </w:t>
                  </w:r>
                </w:p>
              </w:tc>
            </w:tr>
          </w:tbl>
          <w:p w14:paraId="106A2079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9533D20" w14:textId="77777777" w:rsidR="005A44DB" w:rsidRDefault="005A44DB">
      <w:pPr>
        <w:rPr>
          <w:rFonts w:ascii="Times New Roman" w:hAnsi="Times New Roman"/>
        </w:rPr>
      </w:pPr>
    </w:p>
    <w:p w14:paraId="095CF9C7" w14:textId="77777777" w:rsidR="005A44DB" w:rsidRDefault="005A44DB">
      <w:pPr>
        <w:rPr>
          <w:rFonts w:ascii="Times New Roman" w:hAnsi="Times New Roman"/>
        </w:rPr>
      </w:pPr>
    </w:p>
    <w:p w14:paraId="4EE6F23A" w14:textId="77777777" w:rsidR="005A44DB" w:rsidRDefault="005A44DB">
      <w:pPr>
        <w:rPr>
          <w:rFonts w:ascii="Times New Roman" w:hAnsi="Times New Roman"/>
        </w:rPr>
      </w:pPr>
    </w:p>
    <w:p w14:paraId="0CE777FC" w14:textId="77777777" w:rsidR="005A44DB" w:rsidRDefault="005A44DB">
      <w:pPr>
        <w:rPr>
          <w:rFonts w:ascii="Times New Roman" w:hAnsi="Times New Roman"/>
        </w:rPr>
      </w:pPr>
    </w:p>
    <w:p w14:paraId="26F2BB04" w14:textId="77777777" w:rsidR="005A44DB" w:rsidRDefault="005A44DB">
      <w:pPr>
        <w:rPr>
          <w:rFonts w:ascii="Times New Roman" w:hAnsi="Times New Roman"/>
        </w:rPr>
        <w:sectPr w:rsidR="005A44DB">
          <w:pgSz w:w="11906" w:h="16838"/>
          <w:pgMar w:top="850" w:right="964" w:bottom="567" w:left="1701" w:header="708" w:footer="708" w:gutter="0"/>
          <w:cols w:space="708"/>
          <w:docGrid w:linePitch="360"/>
        </w:sectPr>
      </w:pPr>
    </w:p>
    <w:p w14:paraId="1C6D6CC1" w14:textId="77777777" w:rsidR="005A44DB" w:rsidRDefault="00B65006">
      <w:pPr>
        <w:spacing w:after="0" w:line="240" w:lineRule="auto"/>
        <w:jc w:val="right"/>
        <w:rPr>
          <w:rFonts w:ascii="Times New Roman" w:hAnsi="Times New Roman"/>
          <w:kern w:val="1"/>
          <w:sz w:val="24"/>
          <w:szCs w:val="24"/>
        </w:rPr>
      </w:pPr>
      <w:r>
        <w:rPr>
          <w:rFonts w:ascii="Times New Roman" w:hAnsi="Times New Roman"/>
          <w:kern w:val="1"/>
          <w:sz w:val="24"/>
          <w:szCs w:val="24"/>
        </w:rPr>
        <w:lastRenderedPageBreak/>
        <w:t>Приложение № 3</w:t>
      </w:r>
    </w:p>
    <w:p w14:paraId="2CF1F691" w14:textId="77777777" w:rsidR="005A44DB" w:rsidRDefault="00B6500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Утверждено постановлением администрации </w:t>
      </w:r>
    </w:p>
    <w:p w14:paraId="598CD2F8" w14:textId="77777777" w:rsidR="005A44DB" w:rsidRDefault="00B65006">
      <w:pPr>
        <w:wordWrap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Анучинского муниципального округа Приморского края</w:t>
      </w:r>
    </w:p>
    <w:p w14:paraId="4B71FC74" w14:textId="77777777" w:rsidR="00BC1885" w:rsidRDefault="00B65006">
      <w:pPr>
        <w:wordWrap w:val="0"/>
        <w:spacing w:after="0" w:line="240" w:lineRule="auto"/>
        <w:jc w:val="right"/>
        <w:rPr>
          <w:rFonts w:ascii="Times New Roman" w:hAnsi="Times New Roman"/>
          <w:kern w:val="1"/>
          <w:sz w:val="24"/>
          <w:szCs w:val="24"/>
        </w:rPr>
      </w:pPr>
      <w:r>
        <w:rPr>
          <w:rFonts w:ascii="Times New Roman" w:hAnsi="Times New Roman"/>
          <w:kern w:val="1"/>
          <w:sz w:val="24"/>
          <w:szCs w:val="24"/>
        </w:rPr>
        <w:t xml:space="preserve">от 28.08.2024 № 807 </w:t>
      </w:r>
    </w:p>
    <w:p w14:paraId="0A865A13" w14:textId="5A325399" w:rsidR="005A44DB" w:rsidRDefault="00BC1885">
      <w:pPr>
        <w:wordWrap w:val="0"/>
        <w:spacing w:after="0" w:line="240" w:lineRule="auto"/>
        <w:jc w:val="right"/>
        <w:rPr>
          <w:rFonts w:ascii="Times New Roman" w:hAnsi="Times New Roman"/>
          <w:kern w:val="1"/>
          <w:sz w:val="24"/>
          <w:szCs w:val="24"/>
        </w:rPr>
      </w:pPr>
      <w:r>
        <w:rPr>
          <w:rFonts w:ascii="Times New Roman" w:hAnsi="Times New Roman"/>
          <w:kern w:val="1"/>
          <w:sz w:val="24"/>
          <w:szCs w:val="24"/>
        </w:rPr>
        <w:t>(в ред. от 30.12.2025г. №1129)</w:t>
      </w:r>
    </w:p>
    <w:p w14:paraId="5F3A468B" w14:textId="77777777" w:rsidR="005A44DB" w:rsidRDefault="005A44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9B132D0" w14:textId="77777777" w:rsidR="005A44DB" w:rsidRDefault="00B650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</w:t>
      </w:r>
    </w:p>
    <w:p w14:paraId="7DF73A1D" w14:textId="77777777" w:rsidR="005A44DB" w:rsidRDefault="00B650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ресурсном обеспечении муниципальной программы за счет средств бюджета</w:t>
      </w:r>
    </w:p>
    <w:p w14:paraId="107D6199" w14:textId="77777777" w:rsidR="005A44DB" w:rsidRDefault="00B650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 муниципального округа Приморского края и прогнозная оценка привлекаемых на реализацию</w:t>
      </w:r>
    </w:p>
    <w:p w14:paraId="3515F630" w14:textId="77777777" w:rsidR="005A44DB" w:rsidRDefault="00B650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ее целей средств федерального бюджета, краевого бюджета</w:t>
      </w:r>
    </w:p>
    <w:p w14:paraId="26924D7B" w14:textId="77777777" w:rsidR="005A44DB" w:rsidRDefault="00B6500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«Об энергосбережении и повышении энергетической эффективности</w:t>
      </w:r>
    </w:p>
    <w:p w14:paraId="55B32A72" w14:textId="77777777" w:rsidR="005A44DB" w:rsidRDefault="00B650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территории Анучинского муниципального округа» на 2025-2029 годы</w:t>
      </w:r>
    </w:p>
    <w:p w14:paraId="55702B2F" w14:textId="77777777" w:rsidR="005A44DB" w:rsidRDefault="00B650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муниципальной программы)</w:t>
      </w:r>
    </w:p>
    <w:p w14:paraId="4B3586C3" w14:textId="77777777" w:rsidR="005A44DB" w:rsidRDefault="005A44D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4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2244"/>
        <w:gridCol w:w="1866"/>
        <w:gridCol w:w="1700"/>
        <w:gridCol w:w="9"/>
        <w:gridCol w:w="730"/>
        <w:gridCol w:w="9"/>
        <w:gridCol w:w="558"/>
        <w:gridCol w:w="9"/>
        <w:gridCol w:w="1125"/>
        <w:gridCol w:w="9"/>
        <w:gridCol w:w="699"/>
        <w:gridCol w:w="9"/>
        <w:gridCol w:w="1097"/>
        <w:gridCol w:w="1134"/>
        <w:gridCol w:w="992"/>
        <w:gridCol w:w="992"/>
        <w:gridCol w:w="993"/>
      </w:tblGrid>
      <w:tr w:rsidR="005A44DB" w14:paraId="44E18FF7" w14:textId="77777777">
        <w:trPr>
          <w:gridAfter w:val="6"/>
          <w:wAfter w:w="5217" w:type="dxa"/>
        </w:trPr>
        <w:tc>
          <w:tcPr>
            <w:tcW w:w="488" w:type="dxa"/>
            <w:vMerge w:val="restart"/>
          </w:tcPr>
          <w:p w14:paraId="5F7FB4C4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44" w:type="dxa"/>
            <w:vMerge w:val="restart"/>
          </w:tcPr>
          <w:p w14:paraId="41469972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866" w:type="dxa"/>
            <w:vMerge w:val="restart"/>
          </w:tcPr>
          <w:p w14:paraId="4C7986E0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0" w:type="dxa"/>
            <w:vMerge w:val="restart"/>
          </w:tcPr>
          <w:p w14:paraId="6D381EC2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ресурсного обеспечения</w:t>
            </w:r>
          </w:p>
        </w:tc>
        <w:tc>
          <w:tcPr>
            <w:tcW w:w="3148" w:type="dxa"/>
            <w:gridSpan w:val="8"/>
          </w:tcPr>
          <w:p w14:paraId="1D00DB16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</w:tr>
      <w:tr w:rsidR="005A44DB" w14:paraId="25C34732" w14:textId="77777777">
        <w:tc>
          <w:tcPr>
            <w:tcW w:w="488" w:type="dxa"/>
            <w:vMerge/>
          </w:tcPr>
          <w:p w14:paraId="1C5CE0AE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vMerge/>
          </w:tcPr>
          <w:p w14:paraId="322446E8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14:paraId="34C10800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14:paraId="6C5CBA0B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dxa"/>
            <w:gridSpan w:val="2"/>
          </w:tcPr>
          <w:p w14:paraId="3C5A343A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567" w:type="dxa"/>
            <w:gridSpan w:val="2"/>
          </w:tcPr>
          <w:p w14:paraId="6B927533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134" w:type="dxa"/>
            <w:gridSpan w:val="2"/>
          </w:tcPr>
          <w:p w14:paraId="6CA72773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708" w:type="dxa"/>
            <w:gridSpan w:val="2"/>
          </w:tcPr>
          <w:p w14:paraId="63A165C7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106" w:type="dxa"/>
            <w:gridSpan w:val="2"/>
            <w:shd w:val="clear" w:color="auto" w:fill="auto"/>
          </w:tcPr>
          <w:p w14:paraId="41CA7F00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 (2025)</w:t>
            </w:r>
          </w:p>
        </w:tc>
        <w:tc>
          <w:tcPr>
            <w:tcW w:w="1134" w:type="dxa"/>
            <w:shd w:val="clear" w:color="auto" w:fill="auto"/>
          </w:tcPr>
          <w:p w14:paraId="1076F892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первый год планового периода (2026)</w:t>
            </w:r>
          </w:p>
        </w:tc>
        <w:tc>
          <w:tcPr>
            <w:tcW w:w="992" w:type="dxa"/>
            <w:shd w:val="clear" w:color="auto" w:fill="auto"/>
          </w:tcPr>
          <w:p w14:paraId="3F2ABD26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второй год планового периода (2027)</w:t>
            </w:r>
          </w:p>
        </w:tc>
        <w:tc>
          <w:tcPr>
            <w:tcW w:w="992" w:type="dxa"/>
            <w:shd w:val="clear" w:color="auto" w:fill="auto"/>
          </w:tcPr>
          <w:p w14:paraId="65A738EA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третий год планового периода (2028)</w:t>
            </w:r>
          </w:p>
        </w:tc>
        <w:tc>
          <w:tcPr>
            <w:tcW w:w="993" w:type="dxa"/>
          </w:tcPr>
          <w:p w14:paraId="5B3F483E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четвертый год планового периода (2029)</w:t>
            </w:r>
          </w:p>
        </w:tc>
      </w:tr>
      <w:tr w:rsidR="005A44DB" w14:paraId="4D6CBF8F" w14:textId="77777777">
        <w:tc>
          <w:tcPr>
            <w:tcW w:w="488" w:type="dxa"/>
          </w:tcPr>
          <w:p w14:paraId="4F8F0661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44" w:type="dxa"/>
          </w:tcPr>
          <w:p w14:paraId="3CF4A070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6" w:type="dxa"/>
          </w:tcPr>
          <w:p w14:paraId="0FBBC36E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14:paraId="3145052A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9" w:type="dxa"/>
            <w:gridSpan w:val="2"/>
          </w:tcPr>
          <w:p w14:paraId="3FE3EA8F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gridSpan w:val="2"/>
          </w:tcPr>
          <w:p w14:paraId="25AA42AC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2"/>
          </w:tcPr>
          <w:p w14:paraId="0FCC8858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  <w:gridSpan w:val="2"/>
          </w:tcPr>
          <w:p w14:paraId="349752DD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6" w:type="dxa"/>
            <w:gridSpan w:val="2"/>
            <w:shd w:val="clear" w:color="auto" w:fill="auto"/>
          </w:tcPr>
          <w:p w14:paraId="2C52B949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7C9AE68E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14:paraId="5D8BC8E6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14:paraId="56A70E5F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14:paraId="61DF4526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5A44DB" w14:paraId="3132ECB4" w14:textId="77777777">
        <w:tc>
          <w:tcPr>
            <w:tcW w:w="488" w:type="dxa"/>
            <w:vMerge w:val="restart"/>
          </w:tcPr>
          <w:p w14:paraId="5FFDBB59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44" w:type="dxa"/>
            <w:vMerge w:val="restart"/>
          </w:tcPr>
          <w:p w14:paraId="24091C7A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приборов учета ресурсов</w:t>
            </w:r>
          </w:p>
          <w:p w14:paraId="0C963151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 w:val="restart"/>
          </w:tcPr>
          <w:p w14:paraId="78EE9E5B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3DF028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332C55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38B82F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FEADDB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6068AD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9C7E95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B0C36A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459693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AE2971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78BC0D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D31D10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0E9639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A5F761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1002A8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42A646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F18A98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EC7C7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ЖКХ управления жизнеобеспечения администрации Анучинского МО</w:t>
            </w:r>
          </w:p>
          <w:p w14:paraId="0422FFFA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4DC2D5C3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739" w:type="dxa"/>
            <w:gridSpan w:val="2"/>
          </w:tcPr>
          <w:p w14:paraId="468F7FAB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0A219732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45B204FF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59768E71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34435CCB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60,00</w:t>
            </w:r>
          </w:p>
        </w:tc>
        <w:tc>
          <w:tcPr>
            <w:tcW w:w="1134" w:type="dxa"/>
            <w:shd w:val="clear" w:color="auto" w:fill="auto"/>
          </w:tcPr>
          <w:p w14:paraId="174BA620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4C30CCF3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07337061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993" w:type="dxa"/>
          </w:tcPr>
          <w:p w14:paraId="5B6AF481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100,00</w:t>
            </w:r>
          </w:p>
        </w:tc>
      </w:tr>
      <w:tr w:rsidR="005A44DB" w14:paraId="219179A1" w14:textId="77777777">
        <w:tc>
          <w:tcPr>
            <w:tcW w:w="488" w:type="dxa"/>
            <w:vMerge/>
          </w:tcPr>
          <w:p w14:paraId="09AF8831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vMerge/>
          </w:tcPr>
          <w:p w14:paraId="2E086843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14:paraId="1394AF7B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4A1CACB1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</w:tcPr>
          <w:p w14:paraId="4919E62E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01A0516D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7E60667C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5348A379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24B44B13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134" w:type="dxa"/>
          </w:tcPr>
          <w:p w14:paraId="33B0E3E1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24230F9F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701B1B47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3" w:type="dxa"/>
            <w:shd w:val="clear" w:color="auto" w:fill="auto"/>
          </w:tcPr>
          <w:p w14:paraId="5AF26ECC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5A44DB" w14:paraId="710F2CA7" w14:textId="77777777">
        <w:tc>
          <w:tcPr>
            <w:tcW w:w="488" w:type="dxa"/>
            <w:vMerge w:val="restart"/>
          </w:tcPr>
          <w:p w14:paraId="64F3D015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44" w:type="dxa"/>
            <w:vMerge w:val="restart"/>
          </w:tcPr>
          <w:p w14:paraId="7882911D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Утепление зданий</w:t>
            </w:r>
          </w:p>
        </w:tc>
        <w:tc>
          <w:tcPr>
            <w:tcW w:w="1866" w:type="dxa"/>
            <w:vMerge/>
          </w:tcPr>
          <w:p w14:paraId="4405FD6C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34D7E3B0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39" w:type="dxa"/>
            <w:gridSpan w:val="2"/>
          </w:tcPr>
          <w:p w14:paraId="5946AD67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077739CA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03F0A70B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42450E5D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6E44D68E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61E7FE72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1C1934CE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0E0B9110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993" w:type="dxa"/>
            <w:shd w:val="clear" w:color="auto" w:fill="auto"/>
          </w:tcPr>
          <w:p w14:paraId="6CC8DE90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300,00</w:t>
            </w:r>
          </w:p>
        </w:tc>
      </w:tr>
      <w:tr w:rsidR="005A44DB" w14:paraId="35D1F613" w14:textId="77777777">
        <w:tc>
          <w:tcPr>
            <w:tcW w:w="488" w:type="dxa"/>
            <w:vMerge/>
          </w:tcPr>
          <w:p w14:paraId="6E30E3B3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vMerge/>
          </w:tcPr>
          <w:p w14:paraId="649C2C8E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14:paraId="56663E64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2B74775E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</w:tcPr>
          <w:p w14:paraId="2E142059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5529CFF2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401B5A0B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745A3DBF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44FFBBDA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21D67097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3AAA14E4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29F045F9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3" w:type="dxa"/>
            <w:shd w:val="clear" w:color="auto" w:fill="auto"/>
          </w:tcPr>
          <w:p w14:paraId="01B91E74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</w:tr>
      <w:tr w:rsidR="005A44DB" w14:paraId="577AC9AE" w14:textId="77777777">
        <w:tc>
          <w:tcPr>
            <w:tcW w:w="488" w:type="dxa"/>
            <w:vMerge w:val="restart"/>
          </w:tcPr>
          <w:p w14:paraId="52D9F7A4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244" w:type="dxa"/>
            <w:vMerge w:val="restart"/>
          </w:tcPr>
          <w:p w14:paraId="0EFE3D07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котельного оборудования на энергоэффективное</w:t>
            </w:r>
          </w:p>
          <w:p w14:paraId="4A77DEFA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14:paraId="73B207D1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0FE2C574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39" w:type="dxa"/>
            <w:gridSpan w:val="2"/>
          </w:tcPr>
          <w:p w14:paraId="09BDB59B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4DECB334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0CA3BF11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00E5953E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029B297E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15938292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5704D811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6FE1D821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993" w:type="dxa"/>
            <w:shd w:val="clear" w:color="auto" w:fill="auto"/>
          </w:tcPr>
          <w:p w14:paraId="462D6B51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4500,00</w:t>
            </w:r>
          </w:p>
        </w:tc>
      </w:tr>
      <w:tr w:rsidR="005A44DB" w14:paraId="7014A50D" w14:textId="77777777">
        <w:tc>
          <w:tcPr>
            <w:tcW w:w="488" w:type="dxa"/>
            <w:vMerge/>
          </w:tcPr>
          <w:p w14:paraId="1C980E73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vMerge/>
          </w:tcPr>
          <w:p w14:paraId="106F1D62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14:paraId="11C6F6A5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18F0DAB5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</w:tcPr>
          <w:p w14:paraId="6B02FF28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6D03A494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3FCDB621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51D0ED46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572B75BD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3950AF4C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6761D611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2F5E33C0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3" w:type="dxa"/>
            <w:shd w:val="clear" w:color="auto" w:fill="auto"/>
          </w:tcPr>
          <w:p w14:paraId="4BF423F7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4500,00</w:t>
            </w:r>
          </w:p>
        </w:tc>
      </w:tr>
      <w:tr w:rsidR="005A44DB" w14:paraId="2383BEFA" w14:textId="77777777">
        <w:tc>
          <w:tcPr>
            <w:tcW w:w="488" w:type="dxa"/>
            <w:vMerge w:val="restart"/>
          </w:tcPr>
          <w:p w14:paraId="630CDA42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44" w:type="dxa"/>
            <w:vMerge w:val="restart"/>
          </w:tcPr>
          <w:p w14:paraId="7F1DFD99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сетей и внутренних систем теплоснабжения</w:t>
            </w:r>
          </w:p>
        </w:tc>
        <w:tc>
          <w:tcPr>
            <w:tcW w:w="1866" w:type="dxa"/>
            <w:vMerge/>
          </w:tcPr>
          <w:p w14:paraId="3C96DECD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02EE4102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39" w:type="dxa"/>
            <w:gridSpan w:val="2"/>
          </w:tcPr>
          <w:p w14:paraId="094097BC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0E09CF02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295743AE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13CC2B24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1A9FB366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7BB20B6F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992" w:type="dxa"/>
            <w:shd w:val="clear" w:color="auto" w:fill="auto"/>
          </w:tcPr>
          <w:p w14:paraId="786D8C6E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1DB15E29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8760AA9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</w:tr>
      <w:tr w:rsidR="005A44DB" w14:paraId="681B7FF8" w14:textId="77777777">
        <w:tc>
          <w:tcPr>
            <w:tcW w:w="488" w:type="dxa"/>
            <w:vMerge/>
          </w:tcPr>
          <w:p w14:paraId="10423E89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vMerge/>
          </w:tcPr>
          <w:p w14:paraId="5865CCB5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14:paraId="546B2BC5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2E7B139D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</w:tcPr>
          <w:p w14:paraId="42AC28DB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61A82396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0A6A1D05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23E7EF08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13C9D1D0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4082CC1D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992" w:type="dxa"/>
            <w:shd w:val="clear" w:color="auto" w:fill="auto"/>
          </w:tcPr>
          <w:p w14:paraId="74DD4D2C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68E68C9D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3" w:type="dxa"/>
            <w:shd w:val="clear" w:color="auto" w:fill="auto"/>
          </w:tcPr>
          <w:p w14:paraId="6FAD5825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5A44DB" w14:paraId="20592018" w14:textId="77777777">
        <w:tc>
          <w:tcPr>
            <w:tcW w:w="488" w:type="dxa"/>
            <w:vMerge w:val="restart"/>
          </w:tcPr>
          <w:p w14:paraId="0209491B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44" w:type="dxa"/>
            <w:vMerge w:val="restart"/>
          </w:tcPr>
          <w:p w14:paraId="39463586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бесхозяйных сетей</w:t>
            </w:r>
          </w:p>
        </w:tc>
        <w:tc>
          <w:tcPr>
            <w:tcW w:w="1866" w:type="dxa"/>
            <w:vMerge/>
          </w:tcPr>
          <w:p w14:paraId="55802FAB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31B1A9BC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39" w:type="dxa"/>
            <w:gridSpan w:val="2"/>
          </w:tcPr>
          <w:p w14:paraId="07C95962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5276AE09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2DFF7A45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3D026B3B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20D878D3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  <w:tc>
          <w:tcPr>
            <w:tcW w:w="1134" w:type="dxa"/>
          </w:tcPr>
          <w:p w14:paraId="2B9FE795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  <w:tc>
          <w:tcPr>
            <w:tcW w:w="992" w:type="dxa"/>
            <w:shd w:val="clear" w:color="auto" w:fill="auto"/>
          </w:tcPr>
          <w:p w14:paraId="30840A0F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  <w:tc>
          <w:tcPr>
            <w:tcW w:w="992" w:type="dxa"/>
            <w:shd w:val="clear" w:color="auto" w:fill="auto"/>
          </w:tcPr>
          <w:p w14:paraId="5482AD80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  <w:tc>
          <w:tcPr>
            <w:tcW w:w="993" w:type="dxa"/>
            <w:shd w:val="clear" w:color="auto" w:fill="auto"/>
          </w:tcPr>
          <w:p w14:paraId="3446EF5A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5A44DB" w14:paraId="5CE21323" w14:textId="77777777">
        <w:tc>
          <w:tcPr>
            <w:tcW w:w="488" w:type="dxa"/>
            <w:vMerge/>
          </w:tcPr>
          <w:p w14:paraId="16310EBD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vMerge/>
          </w:tcPr>
          <w:p w14:paraId="730F3037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14:paraId="28B999BB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734B5633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</w:tcPr>
          <w:p w14:paraId="2C36D65E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4ECAA718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4F79207B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74DFE393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4C2A76E3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</w:tcPr>
          <w:p w14:paraId="141FBF4E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992" w:type="dxa"/>
            <w:shd w:val="clear" w:color="auto" w:fill="auto"/>
          </w:tcPr>
          <w:p w14:paraId="20FAC8D6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992" w:type="dxa"/>
            <w:shd w:val="clear" w:color="auto" w:fill="auto"/>
          </w:tcPr>
          <w:p w14:paraId="4FF787BE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993" w:type="dxa"/>
            <w:shd w:val="clear" w:color="auto" w:fill="auto"/>
          </w:tcPr>
          <w:p w14:paraId="661F613B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A44DB" w14:paraId="21AAC161" w14:textId="77777777">
        <w:tc>
          <w:tcPr>
            <w:tcW w:w="488" w:type="dxa"/>
            <w:vMerge w:val="restart"/>
          </w:tcPr>
          <w:p w14:paraId="68050579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44" w:type="dxa"/>
            <w:vMerge w:val="restart"/>
          </w:tcPr>
          <w:p w14:paraId="23AFD20B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Энергетическое обследование зданий</w:t>
            </w:r>
          </w:p>
        </w:tc>
        <w:tc>
          <w:tcPr>
            <w:tcW w:w="1866" w:type="dxa"/>
            <w:vMerge/>
          </w:tcPr>
          <w:p w14:paraId="2B19B6BB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1483E965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39" w:type="dxa"/>
            <w:gridSpan w:val="2"/>
          </w:tcPr>
          <w:p w14:paraId="239D89C8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6DBB7912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4C20A950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1C0C52FB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1FD836C2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  <w:tc>
          <w:tcPr>
            <w:tcW w:w="1134" w:type="dxa"/>
          </w:tcPr>
          <w:p w14:paraId="44B98692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  <w:tc>
          <w:tcPr>
            <w:tcW w:w="992" w:type="dxa"/>
            <w:shd w:val="clear" w:color="auto" w:fill="auto"/>
          </w:tcPr>
          <w:p w14:paraId="1C6C5D91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  <w:tc>
          <w:tcPr>
            <w:tcW w:w="992" w:type="dxa"/>
            <w:shd w:val="clear" w:color="auto" w:fill="auto"/>
          </w:tcPr>
          <w:p w14:paraId="044E44F1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  <w:tc>
          <w:tcPr>
            <w:tcW w:w="993" w:type="dxa"/>
            <w:shd w:val="clear" w:color="auto" w:fill="auto"/>
          </w:tcPr>
          <w:p w14:paraId="49B78D0B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5A44DB" w14:paraId="0E4640EE" w14:textId="77777777">
        <w:tc>
          <w:tcPr>
            <w:tcW w:w="488" w:type="dxa"/>
            <w:vMerge/>
          </w:tcPr>
          <w:p w14:paraId="2EC96CAC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vMerge/>
          </w:tcPr>
          <w:p w14:paraId="005AD270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14:paraId="3747BEE5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5673377A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</w:tcPr>
          <w:p w14:paraId="1D2414D8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0C406DED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1EC5CD34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255E0EE5" w14:textId="77777777" w:rsidR="005A44DB" w:rsidRDefault="005A44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246E3A37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</w:tcPr>
          <w:p w14:paraId="33BC0D59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992" w:type="dxa"/>
            <w:shd w:val="clear" w:color="auto" w:fill="auto"/>
          </w:tcPr>
          <w:p w14:paraId="5058E01B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992" w:type="dxa"/>
            <w:shd w:val="clear" w:color="auto" w:fill="auto"/>
          </w:tcPr>
          <w:p w14:paraId="7C9A3E4D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993" w:type="dxa"/>
            <w:shd w:val="clear" w:color="auto" w:fill="auto"/>
          </w:tcPr>
          <w:p w14:paraId="44550FA7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A44DB" w14:paraId="4E64CBA0" w14:textId="77777777">
        <w:tc>
          <w:tcPr>
            <w:tcW w:w="488" w:type="dxa"/>
          </w:tcPr>
          <w:p w14:paraId="383593F9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9" w:type="dxa"/>
            <w:gridSpan w:val="4"/>
          </w:tcPr>
          <w:p w14:paraId="7A7A830E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39" w:type="dxa"/>
            <w:gridSpan w:val="2"/>
          </w:tcPr>
          <w:p w14:paraId="4902BADA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08C72653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5B15EB8F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72FAA9A2" w14:textId="77777777" w:rsidR="005A44DB" w:rsidRDefault="005A44D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</w:tcPr>
          <w:p w14:paraId="154AA025" w14:textId="77777777" w:rsidR="005A44DB" w:rsidRDefault="00B65006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160,00</w:t>
            </w:r>
          </w:p>
        </w:tc>
        <w:tc>
          <w:tcPr>
            <w:tcW w:w="1134" w:type="dxa"/>
          </w:tcPr>
          <w:p w14:paraId="6AEE5B51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600,00</w:t>
            </w:r>
          </w:p>
        </w:tc>
        <w:tc>
          <w:tcPr>
            <w:tcW w:w="992" w:type="dxa"/>
            <w:shd w:val="clear" w:color="auto" w:fill="auto"/>
          </w:tcPr>
          <w:p w14:paraId="55323540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100,00</w:t>
            </w:r>
          </w:p>
        </w:tc>
        <w:tc>
          <w:tcPr>
            <w:tcW w:w="992" w:type="dxa"/>
            <w:shd w:val="clear" w:color="auto" w:fill="auto"/>
          </w:tcPr>
          <w:p w14:paraId="0231B7CA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100,00</w:t>
            </w:r>
          </w:p>
        </w:tc>
        <w:tc>
          <w:tcPr>
            <w:tcW w:w="993" w:type="dxa"/>
            <w:shd w:val="clear" w:color="auto" w:fill="auto"/>
          </w:tcPr>
          <w:p w14:paraId="48646433" w14:textId="77777777" w:rsidR="005A44DB" w:rsidRDefault="00B6500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5450,00</w:t>
            </w:r>
          </w:p>
        </w:tc>
      </w:tr>
    </w:tbl>
    <w:p w14:paraId="0BE49477" w14:textId="77777777" w:rsidR="005A44DB" w:rsidRDefault="00B650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1" w:name="P885"/>
      <w:bookmarkEnd w:id="1"/>
      <w:r>
        <w:rPr>
          <w:rFonts w:ascii="Times New Roman" w:hAnsi="Times New Roman" w:cs="Times New Roman"/>
          <w:szCs w:val="22"/>
        </w:rPr>
        <w:t>&lt;*&gt; - главный распорядитель бюджетных средств.</w:t>
      </w:r>
    </w:p>
    <w:p w14:paraId="5B205CD1" w14:textId="77777777" w:rsidR="005A44DB" w:rsidRDefault="005A44D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39591A0" w14:textId="77777777" w:rsidR="005A44DB" w:rsidRDefault="005A44D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C00567B" w14:textId="77777777" w:rsidR="005A44DB" w:rsidRDefault="005A44D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4027EBB" w14:textId="77777777" w:rsidR="005A44DB" w:rsidRDefault="005A44D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EC4A1CC" w14:textId="77777777" w:rsidR="005A44DB" w:rsidRDefault="005A44D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8801574" w14:textId="77777777" w:rsidR="005A44DB" w:rsidRDefault="005A44D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4C3F734" w14:textId="77777777" w:rsidR="005A44DB" w:rsidRDefault="005A44D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CEF6D98" w14:textId="77777777" w:rsidR="005A44DB" w:rsidRDefault="005A44D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84C22AD" w14:textId="77777777" w:rsidR="005A44DB" w:rsidRDefault="005A44D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667165F" w14:textId="77777777" w:rsidR="005A44DB" w:rsidRDefault="005A44DB" w:rsidP="00BC1885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sectPr w:rsidR="005A44DB" w:rsidSect="00BC1885">
      <w:pgSz w:w="16838" w:h="11905" w:orient="landscape"/>
      <w:pgMar w:top="284" w:right="1134" w:bottom="426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6CD680" w14:textId="77777777" w:rsidR="005A44DB" w:rsidRDefault="00B65006">
      <w:pPr>
        <w:spacing w:line="240" w:lineRule="auto"/>
      </w:pPr>
      <w:r>
        <w:separator/>
      </w:r>
    </w:p>
  </w:endnote>
  <w:endnote w:type="continuationSeparator" w:id="0">
    <w:p w14:paraId="2C021F61" w14:textId="77777777" w:rsidR="005A44DB" w:rsidRDefault="00B650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92A775" w14:textId="77777777" w:rsidR="005A44DB" w:rsidRDefault="00B65006">
      <w:pPr>
        <w:spacing w:after="0"/>
      </w:pPr>
      <w:r>
        <w:separator/>
      </w:r>
    </w:p>
  </w:footnote>
  <w:footnote w:type="continuationSeparator" w:id="0">
    <w:p w14:paraId="1A5FFCDC" w14:textId="77777777" w:rsidR="005A44DB" w:rsidRDefault="00B6500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24163C"/>
    <w:multiLevelType w:val="multilevel"/>
    <w:tmpl w:val="0724163C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0DC97C74"/>
    <w:multiLevelType w:val="multilevel"/>
    <w:tmpl w:val="0DC97C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D85E5E"/>
    <w:multiLevelType w:val="multilevel"/>
    <w:tmpl w:val="2AD85E5E"/>
    <w:lvl w:ilvl="0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E604E9C"/>
    <w:multiLevelType w:val="multilevel"/>
    <w:tmpl w:val="2E604E9C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2F7AD8"/>
    <w:multiLevelType w:val="multilevel"/>
    <w:tmpl w:val="5E2F7AD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B6590"/>
    <w:multiLevelType w:val="multilevel"/>
    <w:tmpl w:val="670B65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  <w:color w:val="auto"/>
      </w:rPr>
    </w:lvl>
  </w:abstractNum>
  <w:abstractNum w:abstractNumId="6" w15:restartNumberingAfterBreak="0">
    <w:nsid w:val="6D9E21C9"/>
    <w:multiLevelType w:val="multilevel"/>
    <w:tmpl w:val="6D9E21C9"/>
    <w:lvl w:ilvl="0">
      <w:start w:val="1"/>
      <w:numFmt w:val="bullet"/>
      <w:lvlText w:val="–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D14"/>
    <w:rsid w:val="00025679"/>
    <w:rsid w:val="000320CF"/>
    <w:rsid w:val="00047B2B"/>
    <w:rsid w:val="00047FB6"/>
    <w:rsid w:val="00055E32"/>
    <w:rsid w:val="00076628"/>
    <w:rsid w:val="00093289"/>
    <w:rsid w:val="00093C7D"/>
    <w:rsid w:val="000D1953"/>
    <w:rsid w:val="001064C9"/>
    <w:rsid w:val="00107AE5"/>
    <w:rsid w:val="00113F82"/>
    <w:rsid w:val="0012193D"/>
    <w:rsid w:val="00121B5D"/>
    <w:rsid w:val="001301DC"/>
    <w:rsid w:val="00130EF9"/>
    <w:rsid w:val="0013237B"/>
    <w:rsid w:val="001569FB"/>
    <w:rsid w:val="00163065"/>
    <w:rsid w:val="001A373A"/>
    <w:rsid w:val="001B4727"/>
    <w:rsid w:val="001D5D3B"/>
    <w:rsid w:val="001E6A80"/>
    <w:rsid w:val="0020148D"/>
    <w:rsid w:val="0023748C"/>
    <w:rsid w:val="002429D2"/>
    <w:rsid w:val="0025283C"/>
    <w:rsid w:val="0025295C"/>
    <w:rsid w:val="00255DDC"/>
    <w:rsid w:val="0027204A"/>
    <w:rsid w:val="0027341D"/>
    <w:rsid w:val="00283B78"/>
    <w:rsid w:val="002902F2"/>
    <w:rsid w:val="002A311D"/>
    <w:rsid w:val="002F2775"/>
    <w:rsid w:val="002F32F5"/>
    <w:rsid w:val="0030152A"/>
    <w:rsid w:val="00326B7E"/>
    <w:rsid w:val="00346E17"/>
    <w:rsid w:val="0034790B"/>
    <w:rsid w:val="0036149B"/>
    <w:rsid w:val="00366392"/>
    <w:rsid w:val="00380A14"/>
    <w:rsid w:val="0038245D"/>
    <w:rsid w:val="00391514"/>
    <w:rsid w:val="003E7E59"/>
    <w:rsid w:val="003F31F0"/>
    <w:rsid w:val="004042E8"/>
    <w:rsid w:val="00454942"/>
    <w:rsid w:val="0045539B"/>
    <w:rsid w:val="0049275A"/>
    <w:rsid w:val="004E60D3"/>
    <w:rsid w:val="004F15AF"/>
    <w:rsid w:val="004F1E3A"/>
    <w:rsid w:val="004F6A97"/>
    <w:rsid w:val="0050763E"/>
    <w:rsid w:val="0052501F"/>
    <w:rsid w:val="005268B6"/>
    <w:rsid w:val="00527AEF"/>
    <w:rsid w:val="00532953"/>
    <w:rsid w:val="00536CC7"/>
    <w:rsid w:val="005A1237"/>
    <w:rsid w:val="005A44DB"/>
    <w:rsid w:val="005A453D"/>
    <w:rsid w:val="005B4054"/>
    <w:rsid w:val="005B5791"/>
    <w:rsid w:val="005E0330"/>
    <w:rsid w:val="005E0BC4"/>
    <w:rsid w:val="005E1026"/>
    <w:rsid w:val="005E43F4"/>
    <w:rsid w:val="005F4AED"/>
    <w:rsid w:val="00606D94"/>
    <w:rsid w:val="00623CAC"/>
    <w:rsid w:val="00664275"/>
    <w:rsid w:val="00672C1A"/>
    <w:rsid w:val="0068161D"/>
    <w:rsid w:val="006C7C8F"/>
    <w:rsid w:val="006D45F4"/>
    <w:rsid w:val="006F3498"/>
    <w:rsid w:val="006F6F67"/>
    <w:rsid w:val="00700E97"/>
    <w:rsid w:val="00705F8D"/>
    <w:rsid w:val="007121A6"/>
    <w:rsid w:val="00722F01"/>
    <w:rsid w:val="007360A6"/>
    <w:rsid w:val="00747484"/>
    <w:rsid w:val="00774EB9"/>
    <w:rsid w:val="0078160D"/>
    <w:rsid w:val="007958B0"/>
    <w:rsid w:val="007A5892"/>
    <w:rsid w:val="007B53F0"/>
    <w:rsid w:val="007E5D33"/>
    <w:rsid w:val="007F3B22"/>
    <w:rsid w:val="007F451C"/>
    <w:rsid w:val="00811905"/>
    <w:rsid w:val="008123E4"/>
    <w:rsid w:val="008152F1"/>
    <w:rsid w:val="00823C7C"/>
    <w:rsid w:val="00833356"/>
    <w:rsid w:val="00861F8D"/>
    <w:rsid w:val="00872101"/>
    <w:rsid w:val="008B2845"/>
    <w:rsid w:val="008C6302"/>
    <w:rsid w:val="008C66F9"/>
    <w:rsid w:val="008E2381"/>
    <w:rsid w:val="00903721"/>
    <w:rsid w:val="00906E4C"/>
    <w:rsid w:val="00910DD2"/>
    <w:rsid w:val="00914EEC"/>
    <w:rsid w:val="009256B9"/>
    <w:rsid w:val="00943C88"/>
    <w:rsid w:val="00946D62"/>
    <w:rsid w:val="009B471A"/>
    <w:rsid w:val="009B775E"/>
    <w:rsid w:val="009C04BD"/>
    <w:rsid w:val="00A411FA"/>
    <w:rsid w:val="00A67122"/>
    <w:rsid w:val="00A7779B"/>
    <w:rsid w:val="00A80E02"/>
    <w:rsid w:val="00A8402A"/>
    <w:rsid w:val="00AA0210"/>
    <w:rsid w:val="00B020F2"/>
    <w:rsid w:val="00B27DEE"/>
    <w:rsid w:val="00B31F03"/>
    <w:rsid w:val="00B52C2A"/>
    <w:rsid w:val="00B63115"/>
    <w:rsid w:val="00B65006"/>
    <w:rsid w:val="00B7328C"/>
    <w:rsid w:val="00B738FA"/>
    <w:rsid w:val="00BB683B"/>
    <w:rsid w:val="00BC1885"/>
    <w:rsid w:val="00BD0286"/>
    <w:rsid w:val="00BD061E"/>
    <w:rsid w:val="00BD1E99"/>
    <w:rsid w:val="00BE62AC"/>
    <w:rsid w:val="00C36998"/>
    <w:rsid w:val="00C4458D"/>
    <w:rsid w:val="00C675C9"/>
    <w:rsid w:val="00C75D14"/>
    <w:rsid w:val="00C86FFF"/>
    <w:rsid w:val="00CB59BF"/>
    <w:rsid w:val="00CC03E3"/>
    <w:rsid w:val="00CC288F"/>
    <w:rsid w:val="00CC339E"/>
    <w:rsid w:val="00CD038E"/>
    <w:rsid w:val="00CE0528"/>
    <w:rsid w:val="00D166F1"/>
    <w:rsid w:val="00D33126"/>
    <w:rsid w:val="00D43D78"/>
    <w:rsid w:val="00D56204"/>
    <w:rsid w:val="00D605FA"/>
    <w:rsid w:val="00D9077F"/>
    <w:rsid w:val="00D90894"/>
    <w:rsid w:val="00D91FC8"/>
    <w:rsid w:val="00DA73CE"/>
    <w:rsid w:val="00DC3185"/>
    <w:rsid w:val="00DE6FBC"/>
    <w:rsid w:val="00DF3887"/>
    <w:rsid w:val="00DF5DEA"/>
    <w:rsid w:val="00E12531"/>
    <w:rsid w:val="00E25F51"/>
    <w:rsid w:val="00E27B7C"/>
    <w:rsid w:val="00E44E2F"/>
    <w:rsid w:val="00E474DE"/>
    <w:rsid w:val="00E565B4"/>
    <w:rsid w:val="00E64A64"/>
    <w:rsid w:val="00E6779A"/>
    <w:rsid w:val="00EA33A1"/>
    <w:rsid w:val="00EE7A0D"/>
    <w:rsid w:val="00F0375A"/>
    <w:rsid w:val="00F20807"/>
    <w:rsid w:val="00F23695"/>
    <w:rsid w:val="00F313B1"/>
    <w:rsid w:val="00F317D9"/>
    <w:rsid w:val="00F377F6"/>
    <w:rsid w:val="00F64405"/>
    <w:rsid w:val="00F751A5"/>
    <w:rsid w:val="00F839C6"/>
    <w:rsid w:val="00FB4088"/>
    <w:rsid w:val="00FB6410"/>
    <w:rsid w:val="00FC75B4"/>
    <w:rsid w:val="00FE7387"/>
    <w:rsid w:val="00FF0EE6"/>
    <w:rsid w:val="44532E77"/>
    <w:rsid w:val="4D0D098A"/>
    <w:rsid w:val="7784752E"/>
    <w:rsid w:val="7C623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233253D"/>
  <w15:docId w15:val="{FFCEBBB6-3C84-4D70-8031-6FA1BB7DE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Body Text Indent"/>
    <w:basedOn w:val="a"/>
    <w:link w:val="a5"/>
    <w:qFormat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6">
    <w:name w:val="Normal (Web)"/>
    <w:basedOn w:val="a"/>
    <w:qFormat/>
    <w:pPr>
      <w:spacing w:before="150" w:after="15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styleId="a8">
    <w:name w:val="List Paragraph"/>
    <w:basedOn w:val="a"/>
    <w:link w:val="a9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9">
    <w:name w:val="Абзац списка Знак"/>
    <w:link w:val="a8"/>
    <w:uiPriority w:val="34"/>
    <w:qFormat/>
    <w:locked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qFormat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749B7C422AEF00FB80B58ECC8BE2320D7ED92653EFE224D6A2B4E3B048F92620DCBB04A10A8F90721EDAD3BE1E28B2A38A2D0A28DB3B69B99A7C4B1P6Y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C5E95-875D-4538-A447-33539813B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1249</Words>
  <Characters>7122</Characters>
  <Application>Microsoft Office Word</Application>
  <DocSecurity>0</DocSecurity>
  <Lines>59</Lines>
  <Paragraphs>16</Paragraphs>
  <ScaleCrop>false</ScaleCrop>
  <Company>Microsoft</Company>
  <LinksUpToDate>false</LinksUpToDate>
  <CharactersWithSpaces>8355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BurdeynayaOV</dc:creator>
  <cp:lastModifiedBy>Татьяна Н. Малявка</cp:lastModifiedBy>
  <cp:revision>10</cp:revision>
  <cp:lastPrinted>2026-01-13T05:25:00Z</cp:lastPrinted>
  <dcterms:created xsi:type="dcterms:W3CDTF">2024-08-29T02:17:00Z</dcterms:created>
  <dcterms:modified xsi:type="dcterms:W3CDTF">2026-01-14T02:03:00Z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F96EAC69F4504C4D8185948CA092D252_13</vt:lpwstr>
  </property>
</Properties>
</file>