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Default="00744BC4">
      <w:r>
        <w:rPr>
          <w:rFonts w:ascii="Roboto" w:hAnsi="Roboto"/>
          <w:color w:val="000000"/>
          <w:shd w:val="clear" w:color="auto" w:fill="FFFFFF"/>
        </w:rPr>
        <w:t>Предпринимателей Приморья приглашают поделиться предложениями по улучшению делового климата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Агентство стратегических инициатив вместе с ведущими деловыми объединениями формирует Национальную модель целевых условий ведения бизнеса. Предпринимателей и представителей деловых объединений Приморья приглашают принять участие в </w:t>
      </w:r>
      <w:hyperlink r:id="rId4" w:tgtFrame="_blank" w:history="1">
        <w:r>
          <w:rPr>
            <w:rStyle w:val="ac"/>
            <w:rFonts w:ascii="Roboto" w:hAnsi="Roboto"/>
            <w:shd w:val="clear" w:color="auto" w:fill="FFFFFF"/>
          </w:rPr>
          <w:t>исследовании</w:t>
        </w:r>
      </w:hyperlink>
      <w:r>
        <w:rPr>
          <w:rFonts w:ascii="Roboto" w:hAnsi="Roboto"/>
          <w:color w:val="000000"/>
          <w:shd w:val="clear" w:color="auto" w:fill="FFFFFF"/>
        </w:rPr>
        <w:t> о сложностях ведения бизнеса на различных этапах жизненного цикла предприятий.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Участие в опросе можно принять по направлениям «Трудовые нормы», «Конкуренция», «Инновации и патенты» и «Международная торговля». Результаты будут использоваться в работе по улучшению делового климата в регионах России.</w:t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</w:rPr>
        <w:br/>
      </w:r>
      <w:r>
        <w:rPr>
          <w:rFonts w:ascii="Roboto" w:hAnsi="Roboto"/>
          <w:color w:val="000000"/>
          <w:shd w:val="clear" w:color="auto" w:fill="FFFFFF"/>
        </w:rPr>
        <w:t>Выразить своё мнение приморские предприниматели и представители бизнес-сообществ могут до 18 февраля по </w:t>
      </w:r>
      <w:hyperlink r:id="rId5" w:tgtFrame="_blank" w:history="1">
        <w:r>
          <w:rPr>
            <w:rStyle w:val="ac"/>
            <w:rFonts w:ascii="Roboto" w:hAnsi="Roboto"/>
            <w:shd w:val="clear" w:color="auto" w:fill="FFFFFF"/>
          </w:rPr>
          <w:t>ссы</w:t>
        </w:r>
        <w:r>
          <w:rPr>
            <w:rStyle w:val="ac"/>
            <w:rFonts w:ascii="Roboto" w:hAnsi="Roboto"/>
            <w:shd w:val="clear" w:color="auto" w:fill="FFFFFF"/>
          </w:rPr>
          <w:t>л</w:t>
        </w:r>
        <w:r>
          <w:rPr>
            <w:rStyle w:val="ac"/>
            <w:rFonts w:ascii="Roboto" w:hAnsi="Roboto"/>
            <w:shd w:val="clear" w:color="auto" w:fill="FFFFFF"/>
          </w:rPr>
          <w:t>ке.</w:t>
        </w:r>
      </w:hyperlink>
      <w:r w:rsidR="00E41C9E">
        <w:t xml:space="preserve"> </w:t>
      </w:r>
      <w:hyperlink r:id="rId6" w:history="1">
        <w:r w:rsidR="00E41C9E" w:rsidRPr="005B0CA8">
          <w:rPr>
            <w:rStyle w:val="ac"/>
          </w:rPr>
          <w:t>https://asi.ru/opros/</w:t>
        </w:r>
      </w:hyperlink>
    </w:p>
    <w:p w:rsidR="00E41C9E" w:rsidRDefault="00E41C9E"/>
    <w:sectPr w:rsidR="00E41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BC4"/>
    <w:rsid w:val="000F07E7"/>
    <w:rsid w:val="000F529F"/>
    <w:rsid w:val="00744BC4"/>
    <w:rsid w:val="008119C6"/>
    <w:rsid w:val="00B2608C"/>
    <w:rsid w:val="00E4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7FD94"/>
  <w15:chartTrackingRefBased/>
  <w15:docId w15:val="{8AA71BDC-6C4D-48C8-B101-2641FF4C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4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B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B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B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4B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4B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4B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4B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4B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4B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4B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4B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4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4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4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4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4B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4B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4B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4B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4B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4BC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44BC4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E41C9E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E41C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i.ru/opros/" TargetMode="External"/><Relationship Id="rId5" Type="http://schemas.openxmlformats.org/officeDocument/2006/relationships/hyperlink" Target="https://asi.ru/opros/" TargetMode="External"/><Relationship Id="rId4" Type="http://schemas.openxmlformats.org/officeDocument/2006/relationships/hyperlink" Target="https://asi.ru/opro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2025-02-17T21:55:00Z</dcterms:created>
  <dcterms:modified xsi:type="dcterms:W3CDTF">2025-02-17T22:00:00Z</dcterms:modified>
</cp:coreProperties>
</file>