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D64BC">
      <w:pPr>
        <w:jc w:val="right"/>
        <w:rPr>
          <w:b/>
        </w:rPr>
      </w:pPr>
    </w:p>
    <w:p w14:paraId="46EA65F1">
      <w:pPr>
        <w:jc w:val="center"/>
      </w:pPr>
      <w:r>
        <w:t>ПРОТОКОЛ</w:t>
      </w:r>
    </w:p>
    <w:p w14:paraId="5BCC21B2">
      <w:pPr>
        <w:ind w:right="57"/>
        <w:jc w:val="center"/>
      </w:pPr>
      <w:r>
        <w:t xml:space="preserve">Признания аукциона открытого по составу участников и открытого по способу подачи предложений по цене с применением метода повышения начальной цены несостоявшимся </w:t>
      </w:r>
    </w:p>
    <w:p w14:paraId="30F24238"/>
    <w:p w14:paraId="1BC95A04">
      <w:pPr>
        <w:jc w:val="both"/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              </w:t>
      </w:r>
      <w:r>
        <w:rPr>
          <w:color w:val="4F81BD"/>
          <w:lang w:val="en-US"/>
        </w:rPr>
        <w:t>«28» августа 2026 года</w:t>
      </w:r>
    </w:p>
    <w:p w14:paraId="52C6BB6F">
      <w:pPr>
        <w:jc w:val="both"/>
        <w:rPr>
          <w:lang w:val="en-US"/>
        </w:rPr>
      </w:pPr>
    </w:p>
    <w:p w14:paraId="257F526D">
      <w:pPr>
        <w:rPr>
          <w:lang w:val="en-US"/>
        </w:rPr>
      </w:pPr>
    </w:p>
    <w:p w14:paraId="5CCCA6F6">
      <w:pPr>
        <w:widowControl w:val="0"/>
        <w:tabs>
          <w:tab w:val="left" w:pos="10476"/>
        </w:tabs>
        <w:ind w:right="-14"/>
        <w:jc w:val="both"/>
        <w:rPr>
          <w:lang w:val="en-US"/>
        </w:rPr>
      </w:pPr>
      <w:r>
        <w:t>Продавец</w:t>
      </w:r>
      <w:r>
        <w:rPr>
          <w:lang w:val="en-US"/>
        </w:rPr>
        <w:t>:</w:t>
      </w:r>
      <w:r>
        <w:rPr>
          <w:b/>
          <w:lang w:val="en-US"/>
        </w:rPr>
        <w:t xml:space="preserve"> </w:t>
      </w:r>
      <w:r>
        <w:rPr>
          <w:lang w:val="en-US"/>
        </w:rPr>
        <w:t xml:space="preserve"> </w:t>
      </w:r>
      <w:r>
        <w:rPr>
          <w:color w:val="4F81BD"/>
          <w:lang w:val="en-US"/>
        </w:rPr>
        <w:t>АДМИНИСТРАЦИЯ АНУЧИНСКОГО МУНИЦИПАЛЬНОГО ОКРУГА ПРИМОРСКОГО КРАЯ</w:t>
      </w:r>
    </w:p>
    <w:p w14:paraId="5238EE2B">
      <w:pPr>
        <w:widowControl w:val="0"/>
        <w:tabs>
          <w:tab w:val="left" w:pos="10476"/>
        </w:tabs>
        <w:ind w:right="-14"/>
        <w:jc w:val="both"/>
      </w:pPr>
      <w:r>
        <w:t xml:space="preserve">Оператор: Акционерное общество «Российский аукционный дом» (АО «РАД») </w:t>
      </w:r>
    </w:p>
    <w:p w14:paraId="7FDF3ACF">
      <w:pPr>
        <w:widowControl w:val="0"/>
        <w:tabs>
          <w:tab w:val="left" w:pos="10476"/>
        </w:tabs>
        <w:ind w:right="-14"/>
        <w:jc w:val="both"/>
      </w:pPr>
    </w:p>
    <w:p w14:paraId="4B0DF42B">
      <w:pPr>
        <w:widowControl w:val="0"/>
        <w:tabs>
          <w:tab w:val="left" w:pos="10476"/>
        </w:tabs>
        <w:ind w:right="-14"/>
        <w:jc w:val="both"/>
      </w:pPr>
      <w:r>
        <w:t>Место проведения аукциона:</w:t>
      </w:r>
      <w:r>
        <w:rPr>
          <w:b/>
        </w:rPr>
        <w:t xml:space="preserve"> </w:t>
      </w:r>
      <w:r>
        <w:t xml:space="preserve">Электронная площадка АО «Российский аукционный дом». </w:t>
      </w:r>
      <w:r>
        <w:rPr>
          <w:lang w:val="en-US"/>
        </w:rPr>
        <w:t>Lot</w:t>
      </w:r>
      <w:r>
        <w:t>-</w:t>
      </w:r>
      <w:r>
        <w:rPr>
          <w:lang w:val="en-US"/>
        </w:rPr>
        <w:t>online</w:t>
      </w:r>
      <w:r>
        <w:t>.</w:t>
      </w:r>
      <w:r>
        <w:rPr>
          <w:lang w:val="en-US"/>
        </w:rPr>
        <w:t>ru</w:t>
      </w:r>
    </w:p>
    <w:p w14:paraId="33A38B5C">
      <w:pPr>
        <w:widowControl w:val="0"/>
        <w:tabs>
          <w:tab w:val="left" w:pos="10476"/>
        </w:tabs>
        <w:ind w:right="-14"/>
        <w:jc w:val="both"/>
      </w:pPr>
      <w:r>
        <w:t>Дата и время начала проведения аукциона:</w:t>
      </w:r>
      <w:r>
        <w:rPr>
          <w:b/>
        </w:rPr>
        <w:t xml:space="preserve"> </w:t>
      </w:r>
      <w:r>
        <w:rPr>
          <w:color w:val="4F81BD"/>
        </w:rPr>
        <w:t xml:space="preserve">28 августа 2026 года, 03 часов 00 минут </w:t>
      </w:r>
      <w:r>
        <w:t>по московскому времени.</w:t>
      </w:r>
    </w:p>
    <w:p w14:paraId="53744534">
      <w:pPr>
        <w:widowControl w:val="0"/>
        <w:tabs>
          <w:tab w:val="left" w:pos="10476"/>
        </w:tabs>
        <w:ind w:right="-14"/>
        <w:jc w:val="both"/>
      </w:pPr>
      <w:r>
        <w:rPr>
          <w:bCs/>
        </w:rPr>
        <w:t xml:space="preserve">Дата и время окончания проведения аукциона </w:t>
      </w:r>
      <w:bookmarkStart w:id="0" w:name="_Hlk126572426"/>
      <w:r>
        <w:rPr>
          <w:color w:val="4F81BD"/>
        </w:rPr>
        <w:t xml:space="preserve">28 августа 2026 года, 03 часов 11 минут </w:t>
      </w:r>
      <w:bookmarkEnd w:id="0"/>
      <w:r>
        <w:t>по московскому времени.</w:t>
      </w:r>
    </w:p>
    <w:p w14:paraId="59FEFF8F">
      <w:pPr>
        <w:widowControl w:val="0"/>
        <w:tabs>
          <w:tab w:val="left" w:pos="10476"/>
        </w:tabs>
        <w:ind w:right="-14"/>
        <w:rPr>
          <w:b/>
        </w:rPr>
      </w:pPr>
    </w:p>
    <w:p w14:paraId="6D7FA668">
      <w:pPr>
        <w:rPr>
          <w:b/>
        </w:rPr>
      </w:pPr>
      <w:r>
        <w:t>В присутствии комиссии продавца в составе:</w:t>
      </w:r>
    </w:p>
    <w:tbl>
      <w:tblPr>
        <w:tblStyle w:val="12"/>
        <w:tblpPr w:leftFromText="180" w:rightFromText="180" w:vertAnchor="text" w:horzAnchor="page" w:tblpX="1181" w:tblpY="259"/>
        <w:tblOverlap w:val="never"/>
        <w:tblW w:w="10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2140"/>
        <w:gridCol w:w="6137"/>
      </w:tblGrid>
      <w:tr w14:paraId="4ED2E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</w:tcPr>
          <w:p w14:paraId="1F1F5218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0" w:type="dxa"/>
          </w:tcPr>
          <w:p w14:paraId="2A046E7A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6137" w:type="dxa"/>
          </w:tcPr>
          <w:p w14:paraId="33D519D3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</w:tr>
      <w:tr w14:paraId="12F67B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</w:tcPr>
          <w:p w14:paraId="21ACDCF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2140" w:type="dxa"/>
          </w:tcPr>
          <w:p w14:paraId="6056E99E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6137" w:type="dxa"/>
          </w:tcPr>
          <w:p w14:paraId="142E8EE3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F063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</w:tcPr>
          <w:p w14:paraId="4FD86B8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0" w:type="dxa"/>
          </w:tcPr>
          <w:p w14:paraId="4074E0D4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6137" w:type="dxa"/>
          </w:tcPr>
          <w:p w14:paraId="771D1144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1F0A7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</w:tcPr>
          <w:p w14:paraId="21FBF2A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0" w:type="dxa"/>
          </w:tcPr>
          <w:p w14:paraId="20F94B4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6137" w:type="dxa"/>
          </w:tcPr>
          <w:p w14:paraId="542B6020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04499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</w:tcPr>
          <w:p w14:paraId="09D1F3C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140" w:type="dxa"/>
          </w:tcPr>
          <w:p w14:paraId="448DCB53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6137" w:type="dxa"/>
          </w:tcPr>
          <w:p w14:paraId="728E82FE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  <w:tr w14:paraId="55736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98" w:type="dxa"/>
          </w:tcPr>
          <w:p w14:paraId="484676A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2140" w:type="dxa"/>
          </w:tcPr>
          <w:p w14:paraId="567D47D4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6137" w:type="dxa"/>
          </w:tcPr>
          <w:p w14:paraId="21140368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</w:tr>
    </w:tbl>
    <w:p w14:paraId="781401D6">
      <w:pPr>
        <w:autoSpaceDE w:val="0"/>
        <w:autoSpaceDN w:val="0"/>
        <w:adjustRightInd w:val="0"/>
        <w:jc w:val="both"/>
      </w:pPr>
      <w:r>
        <w:t xml:space="preserve"> Предмет аукциона:</w:t>
      </w:r>
    </w:p>
    <w:p w14:paraId="3EF32AA8">
      <w:pPr>
        <w:ind w:right="57"/>
        <w:jc w:val="both"/>
      </w:pPr>
      <w:r>
        <w:rPr>
          <w:color w:val="4F81BD"/>
        </w:rPr>
        <w:t>Земельный участок</w:t>
      </w:r>
      <w:r>
        <w:t xml:space="preserve"> (далее- Имущество).</w:t>
      </w:r>
      <w:r>
        <w:rPr>
          <w:rFonts w:hint="default"/>
          <w:lang w:val="ru-RU"/>
        </w:rPr>
        <w:t>25:01:180001:1567</w:t>
      </w:r>
    </w:p>
    <w:p w14:paraId="38CB5CC3">
      <w:pPr>
        <w:autoSpaceDE w:val="0"/>
        <w:autoSpaceDN w:val="0"/>
        <w:adjustRightInd w:val="0"/>
        <w:jc w:val="both"/>
        <w:rPr>
          <w:bCs/>
        </w:rPr>
      </w:pPr>
    </w:p>
    <w:p w14:paraId="494FE86A">
      <w:pPr>
        <w:spacing w:line="240" w:lineRule="atLeast"/>
        <w:jc w:val="both"/>
      </w:pPr>
      <w:r>
        <w:t xml:space="preserve">Начальная цена Имущество – </w:t>
      </w:r>
      <w:r>
        <w:rPr>
          <w:color w:val="4F81BD"/>
        </w:rPr>
        <w:t>2 548 (две тысячи пятьсот сорок восемь) рублей 44 копейки</w:t>
      </w:r>
      <w:r>
        <w:t xml:space="preserve">; </w:t>
      </w:r>
    </w:p>
    <w:p w14:paraId="6A29FD93">
      <w:pPr>
        <w:spacing w:line="240" w:lineRule="atLeast"/>
        <w:jc w:val="both"/>
      </w:pPr>
      <w:r>
        <w:t xml:space="preserve">Шаг аукциона – </w:t>
      </w:r>
      <w:r>
        <w:rPr>
          <w:color w:val="4F81BD"/>
        </w:rPr>
        <w:t>76 (семьдесят шесть) рублей 45 копеек</w:t>
      </w:r>
      <w:r>
        <w:t>.</w:t>
      </w:r>
    </w:p>
    <w:p w14:paraId="4A9AAE6B">
      <w:pPr>
        <w:autoSpaceDE w:val="0"/>
        <w:autoSpaceDN w:val="0"/>
        <w:adjustRightInd w:val="0"/>
        <w:jc w:val="both"/>
        <w:rPr>
          <w:bCs/>
        </w:rPr>
      </w:pPr>
    </w:p>
    <w:p w14:paraId="5B8B7603">
      <w:pPr>
        <w:jc w:val="both"/>
      </w:pPr>
      <w:r>
        <w:t>Решение комиссии продавца:</w:t>
      </w:r>
    </w:p>
    <w:p w14:paraId="73F32D95">
      <w:pPr>
        <w:jc w:val="both"/>
      </w:pPr>
      <w:r>
        <w:t xml:space="preserve">В связи с тем, что в аукционе, Объявленном Продавцом на </w:t>
      </w:r>
      <w:r>
        <w:rPr>
          <w:color w:val="4F81BD"/>
        </w:rPr>
        <w:t xml:space="preserve">28.08.2026 </w:t>
      </w:r>
      <w:r>
        <w:t>года по продаже Имущества, участвовал только один участник, аукцион признан несостоявшимся.</w:t>
      </w:r>
    </w:p>
    <w:p w14:paraId="08D2894A">
      <w:pPr>
        <w:jc w:val="both"/>
      </w:pPr>
      <w:r>
        <w:t>Подписи членов комиссии:</w:t>
      </w:r>
    </w:p>
    <w:tbl>
      <w:tblPr>
        <w:tblStyle w:val="12"/>
        <w:tblpPr w:leftFromText="180" w:rightFromText="180" w:vertAnchor="text" w:horzAnchor="page" w:tblpX="1306" w:tblpY="24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1812"/>
        <w:gridCol w:w="5070"/>
        <w:gridCol w:w="1060"/>
      </w:tblGrid>
      <w:tr w14:paraId="3F725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 w14:paraId="26F33C1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2" w:type="dxa"/>
          </w:tcPr>
          <w:p w14:paraId="187E6EBD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ФИО</w:t>
            </w:r>
          </w:p>
        </w:tc>
        <w:tc>
          <w:tcPr>
            <w:tcW w:w="5070" w:type="dxa"/>
          </w:tcPr>
          <w:p w14:paraId="7E2F2E8E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</w:t>
            </w:r>
          </w:p>
        </w:tc>
        <w:tc>
          <w:tcPr>
            <w:tcW w:w="1060" w:type="dxa"/>
          </w:tcPr>
          <w:p w14:paraId="0013D82C">
            <w:pPr>
              <w:rPr>
                <w:rFonts w:hint="default"/>
                <w:vertAlign w:val="baseline"/>
                <w:lang w:val="ru-RU"/>
              </w:rPr>
            </w:pPr>
            <w:r>
              <w:rPr>
                <w:vertAlign w:val="baseline"/>
                <w:lang w:val="ru-RU"/>
              </w:rPr>
              <w:t>подпись</w:t>
            </w:r>
          </w:p>
        </w:tc>
      </w:tr>
      <w:tr w14:paraId="2ABDC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 w14:paraId="75999617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Председатель комиссии:</w:t>
            </w:r>
          </w:p>
        </w:tc>
        <w:tc>
          <w:tcPr>
            <w:tcW w:w="1812" w:type="dxa"/>
          </w:tcPr>
          <w:p w14:paraId="030590F0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Суворенков Андрей Александрович</w:t>
            </w:r>
          </w:p>
        </w:tc>
        <w:tc>
          <w:tcPr>
            <w:tcW w:w="5070" w:type="dxa"/>
          </w:tcPr>
          <w:p w14:paraId="76E2BC7F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начальник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235B5E22">
            <w:pPr>
              <w:rPr>
                <w:vertAlign w:val="baseline"/>
              </w:rPr>
            </w:pPr>
          </w:p>
        </w:tc>
      </w:tr>
      <w:tr w14:paraId="74BB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 w14:paraId="10262EA9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12" w:type="dxa"/>
          </w:tcPr>
          <w:p w14:paraId="08222A58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Росейчук Елена Витальевна </w:t>
            </w:r>
          </w:p>
        </w:tc>
        <w:tc>
          <w:tcPr>
            <w:tcW w:w="5070" w:type="dxa"/>
          </w:tcPr>
          <w:p w14:paraId="1CEE56E8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начальник отдела  земельных отношений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0B2B612">
            <w:pPr>
              <w:rPr>
                <w:vertAlign w:val="baseline"/>
              </w:rPr>
            </w:pPr>
          </w:p>
        </w:tc>
      </w:tr>
      <w:tr w14:paraId="61DE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 w14:paraId="03A58412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1812" w:type="dxa"/>
          </w:tcPr>
          <w:p w14:paraId="301B841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Дружинина Дина Юрьевна</w:t>
            </w:r>
          </w:p>
        </w:tc>
        <w:tc>
          <w:tcPr>
            <w:tcW w:w="5070" w:type="dxa"/>
          </w:tcPr>
          <w:p w14:paraId="19E1B489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>Старший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специалист 1-го разряда отдела 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3D65570C">
            <w:pPr>
              <w:rPr>
                <w:vertAlign w:val="baseline"/>
              </w:rPr>
            </w:pPr>
          </w:p>
        </w:tc>
      </w:tr>
      <w:tr w14:paraId="526C8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 w14:paraId="032C9CAD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Член </w:t>
            </w:r>
            <w:bookmarkStart w:id="1" w:name="_GoBack"/>
            <w:bookmarkEnd w:id="1"/>
            <w:r>
              <w:rPr>
                <w:rFonts w:hint="default" w:ascii="Times New Roman" w:hAnsi="Times New Roman" w:cs="Times New Roman"/>
                <w:sz w:val="24"/>
                <w:szCs w:val="24"/>
              </w:rPr>
              <w:t>комиссии</w:t>
            </w:r>
          </w:p>
        </w:tc>
        <w:tc>
          <w:tcPr>
            <w:tcW w:w="1812" w:type="dxa"/>
          </w:tcPr>
          <w:p w14:paraId="49A034EB">
            <w:pPr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Ким Наталья Васильевна</w:t>
            </w:r>
          </w:p>
        </w:tc>
        <w:tc>
          <w:tcPr>
            <w:tcW w:w="5070" w:type="dxa"/>
          </w:tcPr>
          <w:p w14:paraId="7DCCFD91">
            <w:pPr>
              <w:jc w:val="both"/>
              <w:rPr>
                <w:vertAlign w:val="baseli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</w:t>
            </w:r>
            <w:r>
              <w:rPr>
                <w:rFonts w:hint="default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отдела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  <w:lang w:val="ru-RU"/>
              </w:rPr>
              <w:t xml:space="preserve">архитектуры и градостроительства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785154D">
            <w:pPr>
              <w:rPr>
                <w:vertAlign w:val="baseline"/>
              </w:rPr>
            </w:pPr>
          </w:p>
        </w:tc>
      </w:tr>
      <w:tr w14:paraId="771DD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</w:tcPr>
          <w:p w14:paraId="57240A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Секретарь комиссии:</w:t>
            </w:r>
          </w:p>
        </w:tc>
        <w:tc>
          <w:tcPr>
            <w:tcW w:w="1812" w:type="dxa"/>
          </w:tcPr>
          <w:p w14:paraId="3133B6B2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eastAsia="ru-RU" w:bidi="ar-SA"/>
              </w:rPr>
              <w:t>Борисенко</w:t>
            </w:r>
            <w:r>
              <w:rPr>
                <w:rFonts w:hint="default" w:cs="Times New Roman"/>
                <w:color w:val="000000"/>
                <w:kern w:val="0"/>
                <w:sz w:val="24"/>
                <w:szCs w:val="24"/>
                <w:highlight w:val="white"/>
                <w:lang w:val="en-US" w:eastAsia="ru-RU" w:bidi="ar-SA"/>
              </w:rPr>
              <w:t xml:space="preserve"> Ольга Ивановна</w:t>
            </w:r>
          </w:p>
        </w:tc>
        <w:tc>
          <w:tcPr>
            <w:tcW w:w="5070" w:type="dxa"/>
          </w:tcPr>
          <w:p w14:paraId="0D858557">
            <w:pPr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главный специалист 1-го разряда отдела земельных отношений управления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градостроительства, имущественных и земельных отношений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 администрации Анучинского муниципального округа</w:t>
            </w:r>
          </w:p>
        </w:tc>
        <w:tc>
          <w:tcPr>
            <w:tcW w:w="1060" w:type="dxa"/>
          </w:tcPr>
          <w:p w14:paraId="74C86836">
            <w:pPr>
              <w:rPr>
                <w:vertAlign w:val="baseline"/>
              </w:rPr>
            </w:pPr>
          </w:p>
        </w:tc>
      </w:tr>
    </w:tbl>
    <w:p w14:paraId="61872597">
      <w:pPr>
        <w:rPr>
          <w:lang w:val="en-US"/>
        </w:rPr>
      </w:pPr>
    </w:p>
    <w:p w14:paraId="1833D7AC">
      <w:pPr>
        <w:rPr>
          <w:lang w:val="en-US"/>
        </w:rPr>
      </w:pPr>
    </w:p>
    <w:p w14:paraId="39BC7B74">
      <w:pPr>
        <w:rPr>
          <w:lang w:val="en-US"/>
        </w:rPr>
      </w:pPr>
      <w:r>
        <w:t>Секретарь комиссии: ______________________________________</w:t>
      </w:r>
      <w:r>
        <w:rPr>
          <w:lang w:val="en-US"/>
        </w:rPr>
        <w:tab/>
      </w:r>
      <w:r>
        <w:t>/ /</w:t>
      </w:r>
    </w:p>
    <w:sectPr>
      <w:footerReference r:id="rId5" w:type="default"/>
      <w:pgSz w:w="11906" w:h="16838"/>
      <w:pgMar w:top="568" w:right="851" w:bottom="851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F4889">
    <w:pPr>
      <w:pStyle w:val="10"/>
      <w:jc w:val="right"/>
    </w:pPr>
  </w:p>
  <w:p w14:paraId="1C42DACF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0B"/>
    <w:rsid w:val="00001CA9"/>
    <w:rsid w:val="000028E4"/>
    <w:rsid w:val="00006001"/>
    <w:rsid w:val="000117AB"/>
    <w:rsid w:val="0002205F"/>
    <w:rsid w:val="000406D8"/>
    <w:rsid w:val="000416B6"/>
    <w:rsid w:val="000612F3"/>
    <w:rsid w:val="00061EDD"/>
    <w:rsid w:val="000621F3"/>
    <w:rsid w:val="000623BA"/>
    <w:rsid w:val="00070374"/>
    <w:rsid w:val="00071E99"/>
    <w:rsid w:val="00074210"/>
    <w:rsid w:val="00095384"/>
    <w:rsid w:val="000A0103"/>
    <w:rsid w:val="000B50D7"/>
    <w:rsid w:val="000B533C"/>
    <w:rsid w:val="000C22F9"/>
    <w:rsid w:val="000C7BA0"/>
    <w:rsid w:val="000D09AA"/>
    <w:rsid w:val="000D2C6B"/>
    <w:rsid w:val="000D442E"/>
    <w:rsid w:val="000F05F9"/>
    <w:rsid w:val="000F68DE"/>
    <w:rsid w:val="0011795C"/>
    <w:rsid w:val="00123AE0"/>
    <w:rsid w:val="00133BF5"/>
    <w:rsid w:val="00143DFA"/>
    <w:rsid w:val="00144D1D"/>
    <w:rsid w:val="0015122D"/>
    <w:rsid w:val="00152498"/>
    <w:rsid w:val="00153D6D"/>
    <w:rsid w:val="001554AD"/>
    <w:rsid w:val="00167889"/>
    <w:rsid w:val="00185AA3"/>
    <w:rsid w:val="001A2894"/>
    <w:rsid w:val="001A5CFE"/>
    <w:rsid w:val="001B2060"/>
    <w:rsid w:val="001B6DE3"/>
    <w:rsid w:val="001D1342"/>
    <w:rsid w:val="001D1B28"/>
    <w:rsid w:val="001D557D"/>
    <w:rsid w:val="001D5F6A"/>
    <w:rsid w:val="001E4B04"/>
    <w:rsid w:val="001F03AC"/>
    <w:rsid w:val="001F6745"/>
    <w:rsid w:val="001F68BC"/>
    <w:rsid w:val="001F6B65"/>
    <w:rsid w:val="00200F82"/>
    <w:rsid w:val="00203B30"/>
    <w:rsid w:val="0020519E"/>
    <w:rsid w:val="00206BFB"/>
    <w:rsid w:val="00210578"/>
    <w:rsid w:val="002260C9"/>
    <w:rsid w:val="00227E74"/>
    <w:rsid w:val="00233395"/>
    <w:rsid w:val="002356D9"/>
    <w:rsid w:val="002366C3"/>
    <w:rsid w:val="002522B2"/>
    <w:rsid w:val="002607D8"/>
    <w:rsid w:val="00267B06"/>
    <w:rsid w:val="00272BEE"/>
    <w:rsid w:val="00285A1A"/>
    <w:rsid w:val="002870F6"/>
    <w:rsid w:val="00287749"/>
    <w:rsid w:val="002946BA"/>
    <w:rsid w:val="00297E77"/>
    <w:rsid w:val="002A1B54"/>
    <w:rsid w:val="002B226D"/>
    <w:rsid w:val="002C1D33"/>
    <w:rsid w:val="002C49FA"/>
    <w:rsid w:val="002C6300"/>
    <w:rsid w:val="002C668F"/>
    <w:rsid w:val="002D3290"/>
    <w:rsid w:val="002D4D16"/>
    <w:rsid w:val="002E4585"/>
    <w:rsid w:val="002E4FB4"/>
    <w:rsid w:val="002E64A1"/>
    <w:rsid w:val="002F4E70"/>
    <w:rsid w:val="002F65D7"/>
    <w:rsid w:val="00305793"/>
    <w:rsid w:val="00305AE6"/>
    <w:rsid w:val="00320ADC"/>
    <w:rsid w:val="0032129B"/>
    <w:rsid w:val="003220E2"/>
    <w:rsid w:val="003315AF"/>
    <w:rsid w:val="00351F67"/>
    <w:rsid w:val="0035444D"/>
    <w:rsid w:val="0035765B"/>
    <w:rsid w:val="00362150"/>
    <w:rsid w:val="00373119"/>
    <w:rsid w:val="00383C47"/>
    <w:rsid w:val="00386736"/>
    <w:rsid w:val="003A17E7"/>
    <w:rsid w:val="003A2A3A"/>
    <w:rsid w:val="003A6138"/>
    <w:rsid w:val="003C6FB5"/>
    <w:rsid w:val="003C7EEA"/>
    <w:rsid w:val="003D1891"/>
    <w:rsid w:val="003E340F"/>
    <w:rsid w:val="003F65B9"/>
    <w:rsid w:val="00406439"/>
    <w:rsid w:val="00410877"/>
    <w:rsid w:val="00411471"/>
    <w:rsid w:val="00414CBD"/>
    <w:rsid w:val="00420A6F"/>
    <w:rsid w:val="00425F0B"/>
    <w:rsid w:val="004275F0"/>
    <w:rsid w:val="00432F63"/>
    <w:rsid w:val="00443478"/>
    <w:rsid w:val="004469FC"/>
    <w:rsid w:val="00452CA1"/>
    <w:rsid w:val="00455C64"/>
    <w:rsid w:val="00465DEF"/>
    <w:rsid w:val="00471399"/>
    <w:rsid w:val="00476354"/>
    <w:rsid w:val="00477157"/>
    <w:rsid w:val="00485888"/>
    <w:rsid w:val="00494102"/>
    <w:rsid w:val="00497309"/>
    <w:rsid w:val="004A009F"/>
    <w:rsid w:val="004A3F94"/>
    <w:rsid w:val="004A55D6"/>
    <w:rsid w:val="004B4A21"/>
    <w:rsid w:val="004B51BF"/>
    <w:rsid w:val="004D247A"/>
    <w:rsid w:val="004D4062"/>
    <w:rsid w:val="004D65AE"/>
    <w:rsid w:val="004E1F94"/>
    <w:rsid w:val="004F2E74"/>
    <w:rsid w:val="00503CAC"/>
    <w:rsid w:val="0050508C"/>
    <w:rsid w:val="005076C1"/>
    <w:rsid w:val="00522D4D"/>
    <w:rsid w:val="00526A7B"/>
    <w:rsid w:val="005319EA"/>
    <w:rsid w:val="005516FE"/>
    <w:rsid w:val="00551CD6"/>
    <w:rsid w:val="005531DE"/>
    <w:rsid w:val="0055791C"/>
    <w:rsid w:val="00562DD3"/>
    <w:rsid w:val="005667B9"/>
    <w:rsid w:val="005771D0"/>
    <w:rsid w:val="005957E6"/>
    <w:rsid w:val="0059706A"/>
    <w:rsid w:val="005B49C9"/>
    <w:rsid w:val="005B49E9"/>
    <w:rsid w:val="005D5DAD"/>
    <w:rsid w:val="005D6E50"/>
    <w:rsid w:val="005E699B"/>
    <w:rsid w:val="005E7D0F"/>
    <w:rsid w:val="005F50FE"/>
    <w:rsid w:val="005F70FF"/>
    <w:rsid w:val="00610DD2"/>
    <w:rsid w:val="00611D9A"/>
    <w:rsid w:val="00621184"/>
    <w:rsid w:val="00624359"/>
    <w:rsid w:val="00624F80"/>
    <w:rsid w:val="006327EE"/>
    <w:rsid w:val="00642DB2"/>
    <w:rsid w:val="0064571C"/>
    <w:rsid w:val="0064588A"/>
    <w:rsid w:val="00646445"/>
    <w:rsid w:val="00651A79"/>
    <w:rsid w:val="00670DC7"/>
    <w:rsid w:val="006A0AE2"/>
    <w:rsid w:val="006B2C0D"/>
    <w:rsid w:val="006B35A8"/>
    <w:rsid w:val="006B3F84"/>
    <w:rsid w:val="006C289B"/>
    <w:rsid w:val="006C34BF"/>
    <w:rsid w:val="006E3B3F"/>
    <w:rsid w:val="006E4950"/>
    <w:rsid w:val="006F3DC0"/>
    <w:rsid w:val="006F53A6"/>
    <w:rsid w:val="006F66C1"/>
    <w:rsid w:val="00706584"/>
    <w:rsid w:val="00716469"/>
    <w:rsid w:val="00717BA9"/>
    <w:rsid w:val="00721826"/>
    <w:rsid w:val="00723DE2"/>
    <w:rsid w:val="0072579A"/>
    <w:rsid w:val="00726B32"/>
    <w:rsid w:val="00731EF7"/>
    <w:rsid w:val="007371CB"/>
    <w:rsid w:val="007520D6"/>
    <w:rsid w:val="007579BD"/>
    <w:rsid w:val="00763741"/>
    <w:rsid w:val="00771B04"/>
    <w:rsid w:val="00771BA8"/>
    <w:rsid w:val="007737F9"/>
    <w:rsid w:val="007858D3"/>
    <w:rsid w:val="00787EC4"/>
    <w:rsid w:val="00791900"/>
    <w:rsid w:val="00792355"/>
    <w:rsid w:val="0079658A"/>
    <w:rsid w:val="0079788A"/>
    <w:rsid w:val="00797D7F"/>
    <w:rsid w:val="007E57CB"/>
    <w:rsid w:val="007E7EC5"/>
    <w:rsid w:val="007F320C"/>
    <w:rsid w:val="008016BC"/>
    <w:rsid w:val="0082343C"/>
    <w:rsid w:val="008304CA"/>
    <w:rsid w:val="00841847"/>
    <w:rsid w:val="00841AD0"/>
    <w:rsid w:val="00841AEC"/>
    <w:rsid w:val="00843B70"/>
    <w:rsid w:val="008667DA"/>
    <w:rsid w:val="0087018E"/>
    <w:rsid w:val="00871123"/>
    <w:rsid w:val="00876DBE"/>
    <w:rsid w:val="008A2751"/>
    <w:rsid w:val="008A2E82"/>
    <w:rsid w:val="008B02CC"/>
    <w:rsid w:val="008B28E0"/>
    <w:rsid w:val="008B2C85"/>
    <w:rsid w:val="008B75B4"/>
    <w:rsid w:val="008B7998"/>
    <w:rsid w:val="008C1AED"/>
    <w:rsid w:val="008C3039"/>
    <w:rsid w:val="008D2685"/>
    <w:rsid w:val="008D4FD6"/>
    <w:rsid w:val="008D5334"/>
    <w:rsid w:val="008E166E"/>
    <w:rsid w:val="008F0253"/>
    <w:rsid w:val="008F2324"/>
    <w:rsid w:val="009002DB"/>
    <w:rsid w:val="00901301"/>
    <w:rsid w:val="00902D33"/>
    <w:rsid w:val="00905AFC"/>
    <w:rsid w:val="00912507"/>
    <w:rsid w:val="0091589C"/>
    <w:rsid w:val="009366BA"/>
    <w:rsid w:val="009501E6"/>
    <w:rsid w:val="0097357B"/>
    <w:rsid w:val="0098153B"/>
    <w:rsid w:val="00982D4D"/>
    <w:rsid w:val="009953FE"/>
    <w:rsid w:val="00995FE3"/>
    <w:rsid w:val="009A2E03"/>
    <w:rsid w:val="009A356D"/>
    <w:rsid w:val="009A7C37"/>
    <w:rsid w:val="009B31E1"/>
    <w:rsid w:val="009B65A0"/>
    <w:rsid w:val="009B7276"/>
    <w:rsid w:val="009D4EA2"/>
    <w:rsid w:val="009F76DA"/>
    <w:rsid w:val="00A05E57"/>
    <w:rsid w:val="00A14D8E"/>
    <w:rsid w:val="00A171CD"/>
    <w:rsid w:val="00A201B4"/>
    <w:rsid w:val="00A24E84"/>
    <w:rsid w:val="00A3132A"/>
    <w:rsid w:val="00A45CF2"/>
    <w:rsid w:val="00A943FD"/>
    <w:rsid w:val="00AA1B86"/>
    <w:rsid w:val="00AA1C79"/>
    <w:rsid w:val="00AA686D"/>
    <w:rsid w:val="00AA708D"/>
    <w:rsid w:val="00AB1119"/>
    <w:rsid w:val="00AD7279"/>
    <w:rsid w:val="00AF6321"/>
    <w:rsid w:val="00B059C2"/>
    <w:rsid w:val="00B1789E"/>
    <w:rsid w:val="00B216E6"/>
    <w:rsid w:val="00B27C3D"/>
    <w:rsid w:val="00B33F53"/>
    <w:rsid w:val="00B3417E"/>
    <w:rsid w:val="00B421A9"/>
    <w:rsid w:val="00B44EC8"/>
    <w:rsid w:val="00B46320"/>
    <w:rsid w:val="00B46C35"/>
    <w:rsid w:val="00B5742C"/>
    <w:rsid w:val="00B57529"/>
    <w:rsid w:val="00B61C8E"/>
    <w:rsid w:val="00B61D07"/>
    <w:rsid w:val="00B824A6"/>
    <w:rsid w:val="00B931A2"/>
    <w:rsid w:val="00B961DA"/>
    <w:rsid w:val="00BB20B7"/>
    <w:rsid w:val="00BB2B12"/>
    <w:rsid w:val="00BB2DEF"/>
    <w:rsid w:val="00BB6573"/>
    <w:rsid w:val="00BB6E42"/>
    <w:rsid w:val="00BD3985"/>
    <w:rsid w:val="00BD762D"/>
    <w:rsid w:val="00BE6177"/>
    <w:rsid w:val="00BE6630"/>
    <w:rsid w:val="00C0099B"/>
    <w:rsid w:val="00C039CD"/>
    <w:rsid w:val="00C03E69"/>
    <w:rsid w:val="00C069D4"/>
    <w:rsid w:val="00C07649"/>
    <w:rsid w:val="00C0786B"/>
    <w:rsid w:val="00C14640"/>
    <w:rsid w:val="00C148E3"/>
    <w:rsid w:val="00C150C1"/>
    <w:rsid w:val="00C15581"/>
    <w:rsid w:val="00C21889"/>
    <w:rsid w:val="00C25427"/>
    <w:rsid w:val="00C4029B"/>
    <w:rsid w:val="00C44673"/>
    <w:rsid w:val="00C44BA4"/>
    <w:rsid w:val="00C60058"/>
    <w:rsid w:val="00C632D1"/>
    <w:rsid w:val="00C712C7"/>
    <w:rsid w:val="00C71F70"/>
    <w:rsid w:val="00C81B52"/>
    <w:rsid w:val="00C8624F"/>
    <w:rsid w:val="00CA6FCF"/>
    <w:rsid w:val="00CB425C"/>
    <w:rsid w:val="00CC0E9C"/>
    <w:rsid w:val="00CC7DC5"/>
    <w:rsid w:val="00CD4635"/>
    <w:rsid w:val="00CD4DE0"/>
    <w:rsid w:val="00CD597A"/>
    <w:rsid w:val="00CD6D16"/>
    <w:rsid w:val="00D01D27"/>
    <w:rsid w:val="00D045FB"/>
    <w:rsid w:val="00D04A83"/>
    <w:rsid w:val="00D066B6"/>
    <w:rsid w:val="00D175B4"/>
    <w:rsid w:val="00D2095F"/>
    <w:rsid w:val="00D56061"/>
    <w:rsid w:val="00D628A8"/>
    <w:rsid w:val="00D7411C"/>
    <w:rsid w:val="00D956A3"/>
    <w:rsid w:val="00DA6A39"/>
    <w:rsid w:val="00DA7F28"/>
    <w:rsid w:val="00DC0892"/>
    <w:rsid w:val="00DD1B87"/>
    <w:rsid w:val="00DD36C5"/>
    <w:rsid w:val="00DE4FD1"/>
    <w:rsid w:val="00DF284D"/>
    <w:rsid w:val="00E041DD"/>
    <w:rsid w:val="00E103F3"/>
    <w:rsid w:val="00E22719"/>
    <w:rsid w:val="00E25968"/>
    <w:rsid w:val="00E26F97"/>
    <w:rsid w:val="00E27413"/>
    <w:rsid w:val="00E31328"/>
    <w:rsid w:val="00E36750"/>
    <w:rsid w:val="00E37ED5"/>
    <w:rsid w:val="00E4455A"/>
    <w:rsid w:val="00E54CB9"/>
    <w:rsid w:val="00E578C0"/>
    <w:rsid w:val="00E64525"/>
    <w:rsid w:val="00E91222"/>
    <w:rsid w:val="00E95654"/>
    <w:rsid w:val="00E9670B"/>
    <w:rsid w:val="00EB1716"/>
    <w:rsid w:val="00EB1759"/>
    <w:rsid w:val="00EB4C89"/>
    <w:rsid w:val="00EC323C"/>
    <w:rsid w:val="00EC4BCF"/>
    <w:rsid w:val="00ED144F"/>
    <w:rsid w:val="00ED5349"/>
    <w:rsid w:val="00ED5AC8"/>
    <w:rsid w:val="00ED608C"/>
    <w:rsid w:val="00ED70AF"/>
    <w:rsid w:val="00ED784B"/>
    <w:rsid w:val="00EE3B85"/>
    <w:rsid w:val="00EF2629"/>
    <w:rsid w:val="00EF4720"/>
    <w:rsid w:val="00F01690"/>
    <w:rsid w:val="00F06719"/>
    <w:rsid w:val="00F201A9"/>
    <w:rsid w:val="00F22CA9"/>
    <w:rsid w:val="00F45418"/>
    <w:rsid w:val="00F52F86"/>
    <w:rsid w:val="00F62533"/>
    <w:rsid w:val="00F65177"/>
    <w:rsid w:val="00F66BF5"/>
    <w:rsid w:val="00F75BE3"/>
    <w:rsid w:val="00FA02E3"/>
    <w:rsid w:val="00FA0664"/>
    <w:rsid w:val="00FA0FCC"/>
    <w:rsid w:val="00FB3AF3"/>
    <w:rsid w:val="00FB7101"/>
    <w:rsid w:val="00FC1450"/>
    <w:rsid w:val="00FC6598"/>
    <w:rsid w:val="00FD7DE7"/>
    <w:rsid w:val="00FE484C"/>
    <w:rsid w:val="00FF0306"/>
    <w:rsid w:val="66FE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</w:rPr>
  </w:style>
  <w:style w:type="paragraph" w:styleId="6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7">
    <w:name w:val="annotation text"/>
    <w:basedOn w:val="1"/>
    <w:link w:val="16"/>
    <w:unhideWhenUsed/>
    <w:qFormat/>
    <w:uiPriority w:val="99"/>
    <w:rPr>
      <w:sz w:val="20"/>
      <w:szCs w:val="20"/>
    </w:rPr>
  </w:style>
  <w:style w:type="paragraph" w:styleId="8">
    <w:name w:val="annotation subject"/>
    <w:basedOn w:val="7"/>
    <w:next w:val="7"/>
    <w:link w:val="17"/>
    <w:semiHidden/>
    <w:unhideWhenUsed/>
    <w:uiPriority w:val="99"/>
    <w:rPr>
      <w:b/>
      <w:bCs/>
    </w:rPr>
  </w:style>
  <w:style w:type="paragraph" w:styleId="9">
    <w:name w:val="head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footer"/>
    <w:basedOn w:val="1"/>
    <w:link w:val="19"/>
    <w:unhideWhenUsed/>
    <w:uiPriority w:val="99"/>
    <w:pPr>
      <w:tabs>
        <w:tab w:val="center" w:pos="4677"/>
        <w:tab w:val="right" w:pos="9355"/>
      </w:tabs>
    </w:pPr>
  </w:style>
  <w:style w:type="paragraph" w:styleId="11">
    <w:name w:val="HTML Preformatted"/>
    <w:basedOn w:val="1"/>
    <w:link w:val="20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12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List Paragraph"/>
    <w:basedOn w:val="1"/>
    <w:qFormat/>
    <w:uiPriority w:val="34"/>
    <w:pPr>
      <w:ind w:left="720"/>
      <w:contextualSpacing/>
    </w:pPr>
  </w:style>
  <w:style w:type="character" w:customStyle="1" w:styleId="14">
    <w:name w:val="Текст выноски Знак"/>
    <w:basedOn w:val="2"/>
    <w:link w:val="6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profile-menu-description"/>
    <w:basedOn w:val="2"/>
    <w:qFormat/>
    <w:uiPriority w:val="0"/>
  </w:style>
  <w:style w:type="character" w:customStyle="1" w:styleId="16">
    <w:name w:val="Текст примечания Знак"/>
    <w:basedOn w:val="2"/>
    <w:link w:val="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7">
    <w:name w:val="Тема примечания Знак"/>
    <w:basedOn w:val="16"/>
    <w:link w:val="8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8">
    <w:name w:val="Верхний колонтитул Знак"/>
    <w:basedOn w:val="2"/>
    <w:link w:val="9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Нижний колонтитул Знак"/>
    <w:basedOn w:val="2"/>
    <w:link w:val="10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0">
    <w:name w:val="Стандартный HTML Знак"/>
    <w:basedOn w:val="2"/>
    <w:link w:val="11"/>
    <w:qFormat/>
    <w:uiPriority w:val="99"/>
    <w:rPr>
      <w:rFonts w:ascii="Courier New" w:hAnsi="Courier New" w:eastAsia="Times New Roman" w:cs="Courier New"/>
      <w:sz w:val="20"/>
      <w:szCs w:val="20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DB59C294-281A-4F77-B21B-3823D3DECD4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2</Pages>
  <Words>153</Words>
  <Characters>1005</Characters>
  <Lines>8</Lines>
  <Paragraphs>2</Paragraphs>
  <TotalTime>0</TotalTime>
  <ScaleCrop>false</ScaleCrop>
  <LinksUpToDate>false</LinksUpToDate>
  <CharactersWithSpaces>1173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2017-06-08T09:29:00Z</dcterms:created>
  <dc:creator>Oxana</dc:creator>
  <cp:lastModifiedBy>WPS_1706838892</cp:lastModifiedBy>
  <cp:lastPrinted>2016-01-21T08:13:00Z</cp:lastPrinted>
  <dcterms:modified xsi:type="dcterms:W3CDTF">2026-08-31T00:31:37Z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eyJoZGlkIjoiYmEzZjk4MjU4ODU3YWJiNjQ1NmY0ZGM3NDUwZjE2NDciLCJ1c2VySWQiOiI4NDIzMjM2OTI0MTcifQ==</vt:lpwstr>
  </property>
  <property fmtid="{D5CDD505-2E9C-101B-9397-08002B2CF9AE}" pid="3" name="KSOProductBuildVer">
    <vt:lpwstr>1049-12.1.0.28032</vt:lpwstr>
  </property>
  <property fmtid="{D5CDD505-2E9C-101B-9397-08002B2CF9AE}" pid="4" name="ICV">
    <vt:lpwstr>2A691562C5724CBDB2A32B92152F2D12_13</vt:lpwstr>
  </property>
</Properties>
</file>