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  <w:t>ПРОТОКОЛ</w:t>
      </w:r>
    </w:p>
    <w:p>
      <w:pPr>
        <w:pStyle w:val="Normal"/>
        <w:ind w:right="57"/>
        <w:jc w:val="center"/>
        <w:rPr/>
      </w:pPr>
      <w:r>
        <w:rPr/>
        <w:t xml:space="preserve">подведения итогов аукциона </w:t>
      </w:r>
      <w:r>
        <w:rPr/>
        <w:t>аренда</w:t>
      </w:r>
    </w:p>
    <w:p>
      <w:pPr>
        <w:pStyle w:val="Normal"/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ind w:hanging="708" w:left="708"/>
        <w:jc w:val="both"/>
        <w:rPr>
          <w:lang w:val="en-US"/>
        </w:rPr>
      </w:pPr>
      <w:r>
        <w:rPr>
          <w:lang w:val="en-US"/>
        </w:rPr>
        <w:tab/>
        <w:tab/>
        <w:tab/>
        <w:tab/>
        <w:tab/>
        <w:tab/>
        <w:tab/>
        <w:tab/>
        <w:t xml:space="preserve">                   </w:t>
      </w:r>
      <w:r>
        <w:rPr>
          <w:color w:val="4F81BD"/>
          <w:lang w:val="en-US"/>
        </w:rPr>
        <w:t>«18» марта 2025 года</w:t>
      </w:r>
    </w:p>
    <w:p>
      <w:pPr>
        <w:pStyle w:val="Normal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Продавец:</w:t>
      </w:r>
      <w:r>
        <w:rPr>
          <w:b/>
        </w:rPr>
        <w:t xml:space="preserve"> </w:t>
      </w:r>
      <w:r>
        <w:rPr>
          <w:color w:val="4F81BD"/>
        </w:rPr>
        <w:t>АДМИНИСТРАЦИЯ АНУЧИНСКОГО МУНИЦИПАЛЬНОГО ОКРУГА ПРИМОРСКОГО КРАЯ</w:t>
      </w:r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 xml:space="preserve">Оператор: Акционерное общество «Российский аукционный дом» (АО «РАД») 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Место проведения аукциона:</w:t>
      </w:r>
      <w:r>
        <w:rPr>
          <w:b/>
        </w:rPr>
        <w:t xml:space="preserve"> </w:t>
      </w:r>
      <w:r>
        <w:rPr/>
        <w:t>Электронная площадка АО «Российс</w:t>
      </w:r>
      <w:bookmarkStart w:id="0" w:name="_GoBack"/>
      <w:bookmarkEnd w:id="0"/>
      <w:r>
        <w:rPr/>
        <w:t xml:space="preserve">кий аукционный дом». </w:t>
      </w:r>
      <w:r>
        <w:rPr>
          <w:lang w:val="en-US"/>
        </w:rPr>
        <w:t>Lot</w:t>
      </w:r>
      <w:r>
        <w:rPr/>
        <w:t>-</w:t>
      </w:r>
      <w:r>
        <w:rPr>
          <w:lang w:val="en-US"/>
        </w:rPr>
        <w:t>online</w:t>
      </w:r>
      <w:r>
        <w:rPr/>
        <w:t>.</w:t>
      </w:r>
      <w:r>
        <w:rPr>
          <w:lang w:val="en-US"/>
        </w:rPr>
        <w:t>ru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/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18 марта 2025 года, 20 часов 00 минут</w:t>
      </w:r>
      <w:r>
        <w:rPr/>
        <w:t xml:space="preserve"> 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jc w:val="both"/>
        <w:rPr/>
      </w:pPr>
      <w:r>
        <w:rPr>
          <w:bCs/>
        </w:rPr>
        <w:t xml:space="preserve">Дата и время окончания проведения аукциона </w:t>
      </w:r>
      <w:bookmarkStart w:id="1" w:name="_Hlk126572426"/>
      <w:r>
        <w:rPr>
          <w:color w:val="4F81BD"/>
        </w:rPr>
        <w:t xml:space="preserve">18 марта 2025 года, 20 часов 16 минут </w:t>
      </w:r>
      <w:bookmarkEnd w:id="1"/>
      <w:r>
        <w:rPr/>
        <w:t>по московскому времени.</w:t>
      </w:r>
    </w:p>
    <w:p>
      <w:pPr>
        <w:pStyle w:val="Normal"/>
        <w:widowControl w:val="false"/>
        <w:tabs>
          <w:tab w:val="clear" w:pos="708"/>
          <w:tab w:val="left" w:pos="10476" w:leader="none"/>
        </w:tabs>
        <w:ind w:right="-14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/>
        <w:t>В присутствии комиссии продавца в составе: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начальник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>
      <w:pPr>
        <w:pStyle w:val="Normal"/>
        <w:ind w:left="142"/>
        <w:rPr/>
      </w:pPr>
      <w:r>
        <w:rPr/>
        <w:t>Члены комиссии:</w:t>
      </w:r>
    </w:p>
    <w:tbl>
      <w:tblPr>
        <w:tblpPr w:vertAnchor="text" w:horzAnchor="text" w:bottomFromText="200" w:leftFromText="180" w:rightFromText="180" w:tblpX="0" w:tblpY="1"/>
        <w:tblOverlap w:val="never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Росейчук Елена Витальевна - начальник отдела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 – 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70"/>
        <w:gridCol w:w="3350"/>
      </w:tblGrid>
      <w:tr>
        <w:trPr>
          <w:trHeight w:val="481" w:hRule="atLeast"/>
        </w:trPr>
        <w:tc>
          <w:tcPr>
            <w:tcW w:w="2925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Бреннер Арина Вячеславовна</w:t>
            </w:r>
          </w:p>
        </w:tc>
        <w:tc>
          <w:tcPr>
            <w:tcW w:w="3350" w:type="dxa"/>
            <w:tcBorders/>
            <w:shd w:color="auto" w:fill="FFFFFF" w:val="clea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</w:rPr>
              <w:t xml:space="preserve">главный специалист </w:t>
            </w:r>
            <w:r>
              <w:rPr>
                <w:rFonts w:cs="Times New Roman"/>
                <w:color w:val="000000"/>
                <w:spacing w:val="-1"/>
                <w:kern w:val="0"/>
                <w:sz w:val="24"/>
                <w:szCs w:val="24"/>
                <w:lang w:val="ru-RU"/>
              </w:rPr>
              <w:t>1 разряда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cs="Times New Roman"/>
                <w:color w:val="000000"/>
                <w:kern w:val="0"/>
                <w:sz w:val="24"/>
                <w:szCs w:val="24"/>
              </w:rPr>
              <w:t xml:space="preserve"> муниципального округа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Предмет аукциона:</w:t>
      </w:r>
    </w:p>
    <w:p>
      <w:pPr>
        <w:pStyle w:val="Normal"/>
        <w:jc w:val="both"/>
        <w:rPr/>
      </w:pPr>
      <w:r>
        <w:rPr>
          <w:color w:val="4F81BD"/>
        </w:rPr>
        <w:t>Земельный участок</w:t>
      </w:r>
      <w:r>
        <w:rPr/>
        <w:t xml:space="preserve"> 25:01:150001:4898.</w:t>
      </w:r>
    </w:p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spacing w:lineRule="atLeast" w:line="240"/>
        <w:jc w:val="both"/>
        <w:rPr/>
      </w:pPr>
      <w:r>
        <w:rPr/>
        <w:t xml:space="preserve">Начальная цена Имущества – </w:t>
      </w:r>
      <w:r>
        <w:rPr>
          <w:color w:val="4F81BD"/>
        </w:rPr>
        <w:t>7 127 (семь тысяч сто двадцать семь) рублей 23 копейки</w:t>
      </w:r>
      <w:r>
        <w:rPr/>
        <w:t xml:space="preserve">; </w:t>
      </w:r>
    </w:p>
    <w:p>
      <w:pPr>
        <w:pStyle w:val="Normal"/>
        <w:spacing w:lineRule="atLeast" w:line="240"/>
        <w:jc w:val="both"/>
        <w:rPr/>
      </w:pPr>
      <w:r>
        <w:rPr/>
        <w:t xml:space="preserve">Шаг аукциона – </w:t>
      </w:r>
      <w:r>
        <w:rPr>
          <w:color w:val="4F81BD"/>
        </w:rPr>
        <w:t>213 (двести тринадцать) рублей 81 копейка</w:t>
      </w:r>
      <w:r>
        <w:rPr/>
        <w:t>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Решение комиссии продавца: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</w:rPr>
      </w:pPr>
      <w:r>
        <w:rPr/>
        <w:t xml:space="preserve">Победителем аукциона признан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  <w:color w:val="4F81BD"/>
        </w:rPr>
        <w:t>1</w:t>
      </w:r>
      <w:r>
        <w:rPr>
          <w:b/>
        </w:rPr>
        <w:t xml:space="preserve"> - </w:t>
      </w:r>
      <w:r>
        <w:rPr>
          <w:color w:val="4F81BD"/>
        </w:rPr>
        <w:t>Индивидуальный предприниматель Войтенко Денис Михайлович</w:t>
      </w:r>
      <w:r>
        <w:rPr/>
        <w:t xml:space="preserve">, предложивший цену приобретения Имущества – </w:t>
      </w:r>
      <w:r>
        <w:rPr>
          <w:color w:val="4F81BD"/>
        </w:rPr>
        <w:t>7 127 (семь тысяч сто двадцать семь) рублей 23 копейки</w:t>
      </w:r>
      <w:r>
        <w:rPr>
          <w:b/>
        </w:rPr>
        <w:t>.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both"/>
        <w:rPr/>
      </w:pPr>
      <w:r>
        <w:rPr/>
        <w:t xml:space="preserve">Предпоследнее предложение по цене Имущества сделал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</w:rPr>
        <w:t xml:space="preserve"> -2,3</w:t>
      </w:r>
      <w:r>
        <w:rPr/>
        <w:t xml:space="preserve">, предложивший цену приобретения Имущество - </w:t>
      </w:r>
      <w:r>
        <w:rPr>
          <w:color w:val="4F81BD"/>
        </w:rPr>
        <w:t>Ноль рублей</w:t>
      </w:r>
      <w:r>
        <w:rPr/>
        <w:t xml:space="preserve">. </w:t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tbl>
      <w:tblPr>
        <w:tblW w:w="9923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851"/>
        <w:gridCol w:w="5670"/>
        <w:gridCol w:w="1417"/>
        <w:gridCol w:w="1984"/>
      </w:tblGrid>
      <w:tr>
        <w:trPr>
          <w:trHeight w:val="1317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jc w:val="center"/>
              <w:rPr/>
            </w:pPr>
            <w:bookmarkStart w:id="2" w:name="_Hlk126573893"/>
            <w:r>
              <w:rPr/>
              <w:t>п/п</w:t>
            </w:r>
            <w:bookmarkEnd w:id="2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3" w:name="_Hlk126573944"/>
            <w:r>
              <w:rPr/>
              <w:t>Полное наименование участника</w:t>
            </w:r>
            <w:bookmarkEnd w:id="3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4" w:name="_Hlk126573967"/>
            <w:r>
              <w:rPr/>
              <w:t xml:space="preserve">№ </w:t>
            </w:r>
            <w:r>
              <w:rPr/>
              <w:t>билета</w:t>
            </w:r>
            <w:bookmarkEnd w:id="4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5" w:name="_Hlk126573986"/>
            <w:r>
              <w:rPr/>
              <w:t>Максимальное предложение</w:t>
            </w:r>
            <w:bookmarkEnd w:id="5"/>
          </w:p>
        </w:tc>
      </w:tr>
      <w:tr>
        <w:trPr>
          <w:trHeight w:val="738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6" w:name="_Hlk126573935"/>
            <w:r>
              <w:rPr>
                <w:lang w:val="en-US"/>
              </w:rPr>
              <w:t>1</w:t>
            </w:r>
            <w:bookmarkEnd w:id="6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7" w:name="_Hlk126573957"/>
            <w:r>
              <w:rPr>
                <w:lang w:val="en-US"/>
              </w:rPr>
              <w:t>Индивидуальный предприниматель Войтенко Денис Михайлович</w:t>
            </w:r>
            <w:bookmarkEnd w:id="7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8" w:name="_Hlk126573977"/>
            <w:r>
              <w:rPr/>
              <w:t>1</w:t>
            </w:r>
            <w:bookmarkEnd w:id="8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9" w:name="_Hlk126573994"/>
            <w:r>
              <w:rPr/>
              <w:t>7 127.23</w:t>
            </w:r>
            <w:bookmarkEnd w:id="9"/>
          </w:p>
        </w:tc>
      </w:tr>
      <w:tr>
        <w:trPr>
          <w:trHeight w:val="738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0" w:name="_Hlk126573935_Копия_1"/>
            <w:r>
              <w:rPr>
                <w:lang w:val="en-US"/>
              </w:rPr>
              <w:t>2</w:t>
            </w:r>
            <w:bookmarkEnd w:id="10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1" w:name="_Hlk126573957_Копия_1"/>
            <w:r>
              <w:rPr>
                <w:lang w:val="en-US"/>
              </w:rPr>
              <w:t>ОБЩЕСТВО С ОГРАНИЧЕННОЙ ОТВЕТСТВЕННОСТЬЮ "МР-САДКО"</w:t>
            </w:r>
            <w:bookmarkEnd w:id="11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2" w:name="_Hlk126573977_Копия_1"/>
            <w:r>
              <w:rPr/>
              <w:t>3</w:t>
            </w:r>
            <w:bookmarkEnd w:id="12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  <w:bookmarkStart w:id="13" w:name="_Hlk126573994_Копия_1"/>
            <w:bookmarkStart w:id="14" w:name="_Hlk126573994_Копия_1"/>
            <w:bookmarkEnd w:id="14"/>
          </w:p>
        </w:tc>
      </w:tr>
      <w:tr>
        <w:trPr>
          <w:trHeight w:val="738" w:hRule="atLeast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bookmarkStart w:id="15" w:name="_Hlk126573935_Копия_2"/>
            <w:r>
              <w:rPr>
                <w:lang w:val="en-US"/>
              </w:rPr>
              <w:t>3</w:t>
            </w:r>
            <w:bookmarkEnd w:id="15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6" w:name="_Hlk126573957_Копия_2"/>
            <w:r>
              <w:rPr>
                <w:lang w:val="en-US"/>
              </w:rPr>
              <w:t>АБРАМОВА ВЛАДИСЛАВА АНДРЕЕВНА</w:t>
            </w:r>
            <w:bookmarkEnd w:id="16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bookmarkStart w:id="17" w:name="_Hlk126573977_Копия_2"/>
            <w:r>
              <w:rPr/>
              <w:t>2</w:t>
            </w:r>
            <w:bookmarkEnd w:id="17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  <w:bookmarkStart w:id="18" w:name="_Hlk126573994_Копия_2"/>
            <w:bookmarkStart w:id="19" w:name="_Hlk126573994_Копия_2"/>
            <w:bookmarkEnd w:id="19"/>
          </w:p>
        </w:tc>
      </w:tr>
    </w:tbl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/>
      </w:pPr>
      <w:r>
        <w:rPr/>
        <w:t xml:space="preserve">При уклонении или отказе Победителя от заключения в установленный срок договора аренды, задаток ему не возвращается, а Победитель утрачивает право на заключение указанного договор аренды.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Подписи членов комиссии:</w:t>
      </w:r>
    </w:p>
    <w:tbl>
      <w:tblPr>
        <w:tblW w:w="1020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378"/>
        <w:gridCol w:w="3827"/>
      </w:tblGrid>
      <w:tr>
        <w:trPr>
          <w:trHeight w:val="397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kern w:val="0"/>
                <w:sz w:val="24"/>
                <w:szCs w:val="24"/>
              </w:rPr>
              <w:t>Председатель комиссии: Суворенков Андрей Александрович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</w:r>
          </w:p>
        </w:tc>
      </w:tr>
      <w:tr>
        <w:trPr>
          <w:trHeight w:val="566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color w:val="000000"/>
                <w:kern w:val="0"/>
                <w:sz w:val="24"/>
                <w:szCs w:val="24"/>
                <w:lang w:val="ru-RU"/>
              </w:rPr>
              <w:t>Члены комиссии: Росейчук Елена Витальевна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/>
                <w:sz w:val="24"/>
                <w:szCs w:val="24"/>
                <w:shd w:fill="FFFF00" w:val="clear"/>
              </w:rPr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Члены комиссии: Борисенко Ольга Ивановна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>
          <w:trHeight w:val="541" w:hRule="atLeast"/>
        </w:trPr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Члены комиссии: Ким Наталья Васильевна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ind w:hanging="0" w:right="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88"/>
        <w:gridCol w:w="2692"/>
      </w:tblGrid>
      <w:tr>
        <w:trPr/>
        <w:tc>
          <w:tcPr>
            <w:tcW w:w="7088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088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11" w:hRule="atLeast"/>
        </w:trPr>
        <w:tc>
          <w:tcPr>
            <w:tcW w:w="7088" w:type="dxa"/>
            <w:tcBorders/>
            <w:shd w:color="auto" w:fill="auto" w:val="clear"/>
          </w:tcPr>
          <w:p>
            <w:pPr>
              <w:pStyle w:val="Normal"/>
              <w:rPr/>
            </w:pPr>
            <w:r>
              <w:rPr/>
              <w:t>Секретарь комиссии: Бреннер Арина Вячеславовна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851" w:gutter="0" w:header="0" w:top="568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25f0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103f3"/>
    <w:rPr>
      <w:rFonts w:ascii="Tahoma" w:hAnsi="Tahoma" w:eastAsia="Times New Roman" w:cs="Tahoma"/>
      <w:sz w:val="16"/>
      <w:szCs w:val="16"/>
      <w:lang w:eastAsia="ru-RU"/>
    </w:rPr>
  </w:style>
  <w:style w:type="character" w:styleId="profile-menu-description" w:customStyle="1">
    <w:name w:val="profile-menu-description"/>
    <w:basedOn w:val="DefaultParagraphFont"/>
    <w:qFormat/>
    <w:rsid w:val="000703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3a6138"/>
    <w:rPr>
      <w:sz w:val="16"/>
      <w:szCs w:val="16"/>
    </w:rPr>
  </w:style>
  <w:style w:type="character" w:styleId="Style15" w:customStyle="1">
    <w:name w:val="Текст примечания Знак"/>
    <w:basedOn w:val="DefaultParagraphFont"/>
    <w:uiPriority w:val="99"/>
    <w:semiHidden/>
    <w:qFormat/>
    <w:rsid w:val="003a613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Тема примечания Знак"/>
    <w:basedOn w:val="Style15"/>
    <w:link w:val="annotationsubject"/>
    <w:uiPriority w:val="99"/>
    <w:semiHidden/>
    <w:qFormat/>
    <w:rsid w:val="003a6138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1f03ac"/>
    <w:rPr>
      <w:color w:themeColor="hyperlink" w:val="0000FF"/>
      <w:u w:val="single"/>
    </w:rPr>
  </w:style>
  <w:style w:type="character" w:styleId="Style17" w:customStyle="1">
    <w:name w:val="Верх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uiPriority w:val="99"/>
    <w:qFormat/>
    <w:rsid w:val="00a171cd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9788a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103f3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5"/>
    <w:uiPriority w:val="99"/>
    <w:semiHidden/>
    <w:unhideWhenUsed/>
    <w:rsid w:val="003a6138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3a6138"/>
    <w:pPr/>
    <w:rPr>
      <w:b/>
      <w:bCs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8"/>
    <w:uiPriority w:val="99"/>
    <w:unhideWhenUsed/>
    <w:rsid w:val="00a171c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user2">
    <w:name w:val="Содержимое врезки (user)"/>
    <w:basedOn w:val="Normal"/>
    <w:qFormat/>
    <w:pPr/>
    <w:rPr/>
  </w:style>
  <w:style w:type="paragraph" w:styleId="Style21">
    <w:name w:val="Содержимое врезки"/>
    <w:basedOn w:val="Normal"/>
    <w:qFormat/>
    <w:pPr/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FDE754-9E7D-4E1D-8078-A93CF341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Application>LibreOffice/24.8.5.2$Windows_X86_64 LibreOffice_project/fddf2685c70b461e7832239a0162a77216259f22</Application>
  <AppVersion>15.0000</AppVersion>
  <Pages>2</Pages>
  <Words>355</Words>
  <Characters>2644</Characters>
  <CharactersWithSpaces>2990</CharactersWithSpaces>
  <Paragraphs>49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2017-06-21T09:08:00Z</dcterms:created>
  <dc:creator>Oxana</dc:creator>
  <dc:description/>
  <dc:language>ru-RU</dc:language>
  <cp:lastModifiedBy/>
  <cp:lastPrinted>2016-01-21T08:13:00Z</cp:lastPrinted>
  <dcterms:modified xsi:type="dcterms:W3CDTF">2025-03-21T11:29:37Z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