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сентября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 (15 часов)                                                      с. 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управления;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11.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12.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Обсуждение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п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в сфере 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благоустройства,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на территории Анучинского муниципального округа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необходимости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принятия программ профилактики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в сфере 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благоустройства,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</w:t>
      </w:r>
      <w:r>
        <w:rPr>
          <w:rFonts w:hint="default" w:ascii="Times New Roman" w:hAnsi="Times New Roman" w:cs="Times New Roman"/>
          <w:sz w:val="28"/>
          <w:szCs w:val="28"/>
        </w:rPr>
        <w:t>0.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hint="default"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года.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.В. Меховский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62CEC"/>
    <w:rsid w:val="0B36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2023-12-19T02:26:00Z</dcterms:created>
  <dc:creator>MehovskiyVV</dc:creator>
  <cp:lastModifiedBy>MehovskiyVV</cp:lastModifiedBy>
  <dcterms:modified xsi:type="dcterms:W3CDTF">2023-12-19T02:29:31Z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FBB168819C6148D5A85191769B323650_11</vt:lpwstr>
  </property>
</Properties>
</file>