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47B94">
      <w:pPr>
        <w:shd w:val="clear" w:color="auto" w:fill="FFFFFF"/>
        <w:spacing w:after="0"/>
        <w:jc w:val="center"/>
        <w:rPr>
          <w:color w:val="000000"/>
          <w:sz w:val="32"/>
          <w:szCs w:val="32"/>
          <w:vertAlign w:val="subscript"/>
        </w:rPr>
      </w:pPr>
      <w:r>
        <w:rPr>
          <w:color w:val="000000"/>
          <w:sz w:val="32"/>
          <w:szCs w:val="32"/>
          <w:lang w:eastAsia="ru-RU"/>
        </w:rPr>
        <w:drawing>
          <wp:inline distT="0" distB="0" distL="0" distR="0">
            <wp:extent cx="638175" cy="904875"/>
            <wp:effectExtent l="19050" t="0" r="9525" b="0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759C9B">
      <w:pPr>
        <w:pStyle w:val="1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14:paraId="6505B6DB">
      <w:pPr>
        <w:pStyle w:val="1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АНУЧИНСКОГО МУНИЦИПАЛЬНОГО ОКРУГА</w:t>
      </w:r>
    </w:p>
    <w:p w14:paraId="2744EA85">
      <w:pPr>
        <w:pStyle w:val="1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ПРИМОРСКОГО КРАЯ</w:t>
      </w:r>
    </w:p>
    <w:p w14:paraId="19E5A691">
      <w:pPr>
        <w:pStyle w:val="11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A33CFA3">
      <w:pPr>
        <w:pStyle w:val="2"/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14:paraId="50B15437">
      <w:pPr>
        <w:shd w:val="clear" w:color="auto" w:fill="FFFFFF"/>
        <w:tabs>
          <w:tab w:val="left" w:pos="5151"/>
        </w:tabs>
        <w:rPr>
          <w:rFonts w:ascii="Times New Roman" w:hAnsi="Times New Roman"/>
          <w:b/>
          <w:sz w:val="26"/>
          <w:szCs w:val="26"/>
        </w:rPr>
      </w:pPr>
    </w:p>
    <w:p w14:paraId="05D4D516">
      <w:pPr>
        <w:shd w:val="clear" w:color="auto" w:fill="FFFFFF"/>
        <w:jc w:val="center"/>
        <w:rPr>
          <w:rFonts w:ascii="Times New Roman" w:hAnsi="Times New Roman"/>
          <w:color w:val="000000"/>
          <w:sz w:val="26"/>
          <w:szCs w:val="26"/>
          <w:u w:val="single"/>
        </w:rPr>
      </w:pPr>
      <w:r>
        <w:rPr>
          <w:rFonts w:ascii="Times New Roman" w:hAnsi="Times New Roman"/>
          <w:color w:val="000000"/>
          <w:sz w:val="26"/>
          <w:szCs w:val="26"/>
        </w:rPr>
        <w:t>25.03.2022                           с. Анучино                                     №    269-НПА</w:t>
      </w:r>
    </w:p>
    <w:p w14:paraId="6758E5E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bookmarkStart w:id="0" w:name="_Hlk10187925"/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Об утверждении административного регламента администрации</w:t>
      </w:r>
    </w:p>
    <w:p w14:paraId="587828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Анучинского муниципального округа предоставления</w:t>
      </w:r>
    </w:p>
    <w:p w14:paraId="6C041FF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eastAsia="Times New Roman" w:cstheme="minorBidi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муниципальной услуги «</w:t>
      </w:r>
      <w:r>
        <w:rPr>
          <w:rFonts w:ascii="Times New Roman" w:hAnsi="Times New Roman" w:eastAsia="Times New Roman" w:cstheme="minorBidi"/>
          <w:b/>
          <w:sz w:val="28"/>
          <w:szCs w:val="28"/>
          <w:lang w:eastAsia="ru-RU"/>
        </w:rPr>
        <w:t>Об утверждении административного</w:t>
      </w:r>
    </w:p>
    <w:p w14:paraId="5EC7BC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theme="minorBidi"/>
          <w:b/>
          <w:sz w:val="28"/>
          <w:szCs w:val="28"/>
          <w:lang w:eastAsia="ru-RU"/>
        </w:rPr>
        <w:t>регламента предоставления муниципальной услуги по согласованию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</w:t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»</w:t>
      </w:r>
    </w:p>
    <w:bookmarkEnd w:id="0"/>
    <w:p w14:paraId="2F9342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/>
          <w:bCs/>
          <w:color w:val="000000"/>
          <w:sz w:val="28"/>
          <w:szCs w:val="28"/>
          <w:lang w:eastAsia="ru-RU"/>
        </w:rPr>
      </w:pPr>
    </w:p>
    <w:p w14:paraId="3F66A5A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/>
          <w:bCs/>
          <w:color w:val="000000"/>
          <w:sz w:val="28"/>
          <w:szCs w:val="28"/>
          <w:lang w:eastAsia="ru-RU"/>
        </w:rPr>
      </w:pPr>
    </w:p>
    <w:p w14:paraId="5FEEFC9E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eastAsia="ru-RU"/>
        </w:rPr>
        <w:t>В соответствии с Земельным кодексом Российской Федерации, Федеральным Законом от 27.07.2010г.№ 210-ФЗ «Об организации предоставления государственных и муниципальных услуг»,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10.07.2018 № 800 «О проведении рекультивации и консервации земель», Уставом Анучинского  муниципального округа, в целях повышения качества и доступности результатов предоставления муниципальной услуги администрация  Анучинского  муниципального округа Приморского края, администрация Анучинского муниципального округа Приморского края</w:t>
      </w:r>
    </w:p>
    <w:p w14:paraId="6E5E35A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eastAsia="ru-RU"/>
        </w:rPr>
      </w:pPr>
    </w:p>
    <w:p w14:paraId="2F3C4179">
      <w:pPr>
        <w:widowControl w:val="0"/>
        <w:shd w:val="clear" w:color="auto" w:fill="FFFFFF"/>
        <w:tabs>
          <w:tab w:val="left" w:pos="1114"/>
        </w:tabs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eastAsia="ru-RU"/>
        </w:rPr>
        <w:t>П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ОСТАНОВЛЯЕТ:</w:t>
      </w:r>
    </w:p>
    <w:p w14:paraId="35A88CA9">
      <w:pPr>
        <w:widowControl w:val="0"/>
        <w:shd w:val="clear" w:color="auto" w:fill="FFFFFF"/>
        <w:tabs>
          <w:tab w:val="left" w:pos="1114"/>
        </w:tabs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</w:pPr>
    </w:p>
    <w:p w14:paraId="49FA81E6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1. Утвердить административный регламент предоставления администрацией Анучинского муниципального округа муниципальной услуги «</w:t>
      </w:r>
      <w:r>
        <w:rPr>
          <w:rFonts w:ascii="Times New Roman" w:hAnsi="Times New Roman" w:eastAsia="Times New Roman" w:cstheme="minorBidi"/>
          <w:color w:val="000000"/>
          <w:sz w:val="28"/>
          <w:szCs w:val="28"/>
          <w:lang w:eastAsia="ru-RU"/>
        </w:rPr>
        <w:t>Согласование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 на территории Анучинского муниципального округа Приморского края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, согласно приложению (прилагается).</w:t>
      </w:r>
    </w:p>
    <w:p w14:paraId="59339B5A">
      <w:pPr>
        <w:pStyle w:val="22"/>
        <w:spacing w:before="220"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2. Общему отделу администрации Анучинского муниципального округа (Бурдейной) опубликовать настоящее постановление в средствах массовой информации и разместить на официальном сайте администрации Анучинского  муниципального округа в информационно-телекоммуникационной сети «Интернет».</w:t>
      </w:r>
    </w:p>
    <w:p w14:paraId="2BDBB86B">
      <w:pPr>
        <w:pStyle w:val="22"/>
        <w:spacing w:before="220"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14:paraId="273EA9DA">
      <w:pPr>
        <w:pStyle w:val="22"/>
        <w:spacing w:before="220"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 настоящего постановления оставляю за собой.</w:t>
      </w:r>
    </w:p>
    <w:p w14:paraId="2A06E6E4">
      <w:pPr>
        <w:pStyle w:val="18"/>
        <w:jc w:val="both"/>
        <w:rPr>
          <w:rFonts w:eastAsiaTheme="minorHAnsi"/>
          <w:szCs w:val="28"/>
        </w:rPr>
      </w:pPr>
    </w:p>
    <w:p w14:paraId="65D4725F">
      <w:pPr>
        <w:pStyle w:val="18"/>
        <w:jc w:val="both"/>
        <w:rPr>
          <w:bCs/>
          <w:szCs w:val="28"/>
        </w:rPr>
      </w:pPr>
    </w:p>
    <w:p w14:paraId="22349389">
      <w:pPr>
        <w:pStyle w:val="18"/>
        <w:jc w:val="both"/>
        <w:rPr>
          <w:bCs/>
          <w:szCs w:val="28"/>
        </w:rPr>
      </w:pPr>
    </w:p>
    <w:p w14:paraId="560CAD42">
      <w:pPr>
        <w:pStyle w:val="18"/>
        <w:jc w:val="both"/>
        <w:rPr>
          <w:bCs/>
          <w:szCs w:val="28"/>
        </w:rPr>
      </w:pPr>
      <w:r>
        <w:rPr>
          <w:bCs/>
          <w:szCs w:val="28"/>
        </w:rPr>
        <w:t>Глава  Анучинского</w:t>
      </w:r>
    </w:p>
    <w:p w14:paraId="3F5FA98C">
      <w:pPr>
        <w:pStyle w:val="18"/>
        <w:jc w:val="both"/>
        <w:rPr>
          <w:bCs/>
          <w:szCs w:val="28"/>
        </w:rPr>
      </w:pPr>
      <w:r>
        <w:rPr>
          <w:bCs/>
          <w:szCs w:val="28"/>
        </w:rPr>
        <w:t>муниципального округа                                                            С.А. Понуровский</w:t>
      </w:r>
    </w:p>
    <w:p w14:paraId="53F84144">
      <w:pPr>
        <w:pStyle w:val="18"/>
        <w:rPr>
          <w:b/>
          <w:szCs w:val="28"/>
        </w:rPr>
      </w:pPr>
    </w:p>
    <w:p w14:paraId="75ECACA2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4B60329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4823C93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14:paraId="535AAC3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1CC82BD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646A5A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1F4CF91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66FDAF6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D3E71B6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58EA062C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C48B07F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1BA7CD8F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3363E63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6D087F4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10A2C5F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5B337DF2">
      <w:pPr>
        <w:spacing w:after="0" w:line="360" w:lineRule="auto"/>
        <w:ind w:left="4395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УТВЕРЖДЕН</w:t>
      </w:r>
    </w:p>
    <w:p w14:paraId="6173A21A">
      <w:pPr>
        <w:spacing w:after="0" w:line="240" w:lineRule="auto"/>
        <w:ind w:left="4395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постановлением администрации</w:t>
      </w:r>
    </w:p>
    <w:p w14:paraId="2C1E9C95">
      <w:pPr>
        <w:spacing w:after="0" w:line="240" w:lineRule="auto"/>
        <w:ind w:left="4395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Анучинского муниципального округа</w:t>
      </w:r>
    </w:p>
    <w:p w14:paraId="13A7C860">
      <w:pPr>
        <w:spacing w:after="0" w:line="240" w:lineRule="auto"/>
        <w:ind w:left="4395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Приморского края</w:t>
      </w:r>
    </w:p>
    <w:p w14:paraId="25EBEF69">
      <w:pPr>
        <w:spacing w:after="0" w:line="240" w:lineRule="auto"/>
        <w:ind w:left="4395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25.03.2022 г № 269-НПА</w:t>
      </w:r>
    </w:p>
    <w:p w14:paraId="2D69D181">
      <w:pPr>
        <w:spacing w:after="0" w:line="240" w:lineRule="auto"/>
        <w:ind w:left="4395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21B4BE11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u w:val="single"/>
        </w:rPr>
      </w:pPr>
    </w:p>
    <w:p w14:paraId="6ED00AF2">
      <w:pPr>
        <w:pStyle w:val="5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Административный регламент</w:t>
      </w:r>
    </w:p>
    <w:p w14:paraId="3E40D688">
      <w:pPr>
        <w:pStyle w:val="5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предоставления муниципальной услуги</w:t>
      </w:r>
    </w:p>
    <w:p w14:paraId="1200DF05">
      <w:pPr>
        <w:pStyle w:val="5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«</w:t>
      </w:r>
      <w:r>
        <w:rPr>
          <w:rFonts w:cstheme="minorBidi"/>
          <w:b/>
          <w:color w:val="000000"/>
          <w:sz w:val="26"/>
          <w:szCs w:val="26"/>
        </w:rPr>
        <w:t>Согласование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</w:t>
      </w:r>
      <w:r>
        <w:rPr>
          <w:rFonts w:eastAsia="Calibri"/>
          <w:b/>
          <w:sz w:val="26"/>
          <w:szCs w:val="26"/>
        </w:rPr>
        <w:t>»</w:t>
      </w:r>
    </w:p>
    <w:p w14:paraId="3B7491C8">
      <w:pPr>
        <w:pStyle w:val="50"/>
        <w:jc w:val="center"/>
        <w:rPr>
          <w:sz w:val="26"/>
          <w:szCs w:val="26"/>
        </w:rPr>
      </w:pPr>
    </w:p>
    <w:p w14:paraId="7D9DE205">
      <w:pPr>
        <w:pStyle w:val="5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I. ОБЩИЕ ПОЛОЖЕНИЯ</w:t>
      </w:r>
    </w:p>
    <w:p w14:paraId="2BA8E0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14:paraId="5CD1D29D">
      <w:pPr>
        <w:pStyle w:val="2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Предмет регулирования административного регламента</w:t>
      </w:r>
    </w:p>
    <w:p w14:paraId="2B51FC86">
      <w:pPr>
        <w:pStyle w:val="27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/>
          <w:b/>
          <w:sz w:val="26"/>
          <w:szCs w:val="26"/>
        </w:rPr>
      </w:pPr>
    </w:p>
    <w:p w14:paraId="7889B5A9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1.1. Настоящий административный регламент предоставления администрацией Анучинского муниципального округа муниципальной услуги «Согласование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 (далее - административный регламент) разработан в целях повышения качества предоставления и доступности муниципальной услуги «согласования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 (далее - муниципальная услуга), создания комфортных условий для получателей муниципальной услуги, определяет сроки и последовательность действий (административных процедур) при осуществлении администрацией Анучинского муниципального округа полномочий по предоставлению муниципальной услуги. </w:t>
      </w:r>
    </w:p>
    <w:p w14:paraId="560B126C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1.2. Административный регламент применяется в отношении земель и земельных участков, находящихся в муниципальной собственности, и земельные участки, государственная собственность на которые не разграничена, расположенные на территории Анучинского муниципального округа, полномочия по распоряжению которыми в соответствии с федеральным законодательством возложены на органы местного самоуправления.</w:t>
      </w:r>
    </w:p>
    <w:p w14:paraId="01CEA72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2. Круг заявителей</w:t>
      </w:r>
    </w:p>
    <w:p w14:paraId="33EC9B2B">
      <w:pPr>
        <w:spacing w:after="0" w:line="36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2.1. Муниципальная услуга предоставляется гражданам и юридическим лицам (далее - заявитель), в том числе индивидуальным предпринимателям, из числа:</w:t>
      </w:r>
    </w:p>
    <w:p w14:paraId="65AB5BB8">
      <w:pPr>
        <w:spacing w:after="0" w:line="36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1) лиц, деятельность которых привела к деградации земель, в том числе правообладателей земельных участков, лиц, использующих земельные участки на условиях сервитута, публичного сервитута, а также лиц, использующих земли или земельные участки без предоставления земельных участков и установления сервитутов;</w:t>
      </w:r>
    </w:p>
    <w:p w14:paraId="37213182">
      <w:pPr>
        <w:spacing w:after="0" w:line="36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 арендаторов земельных участков, землепользователей, землевладельцев (за исключением случаев ухудшения качества земель в результате воздействия природных явлений при условии, что арендаторами, землепользователями, землевладельцами принимались меры по охране земель в соответствии с земельным законодательством) в случае, если лица, деятельность которых привела к деградации земель, не являются правообладателями земельных участков и у правообладателей земельных участков, Администрации отсутствует информация о таких лицах (далее - Заявители).</w:t>
      </w:r>
    </w:p>
    <w:p w14:paraId="4F7EE87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2.2. От имени заявителя за предоставлением муниципальной услуги могут обращаться представители, имеющие право в соответствии с законодательством Российской Федерации либо в силу наделения их заявителем в порядке, установленном законодательством Российской Федерации, полномочиями выступать от его имени (далее – представитель заявителя).</w:t>
      </w:r>
    </w:p>
    <w:p w14:paraId="6E08EE5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6"/>
          <w:szCs w:val="26"/>
          <w:lang w:eastAsia="ru-RU"/>
        </w:rPr>
        <w:t>3. Требования к порядку информирования о предоставлении муниципальной услуги.</w:t>
      </w:r>
    </w:p>
    <w:p w14:paraId="4785DC7E">
      <w:pPr>
        <w:pStyle w:val="20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 Порядок получения информации по вопросам предоставления муниципальной услуги</w:t>
      </w:r>
    </w:p>
    <w:p w14:paraId="7568B89E">
      <w:pPr>
        <w:pStyle w:val="20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Информирование о порядке предоставления муниципальной услуги осуществляется:</w:t>
      </w:r>
    </w:p>
    <w:p w14:paraId="4D7F8659">
      <w:pPr>
        <w:pStyle w:val="20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  <w:t>специалистом отдела  имущественных и земельных отношении  управления по работе с территориями  администрации Анучинского  муниципального округа (далее – Специалист), ответственным за предоставление муниципальной услуги, при непосредственном обращении заявителя в Администрацию округа;</w:t>
      </w:r>
    </w:p>
    <w:p w14:paraId="3051F566">
      <w:pPr>
        <w:pStyle w:val="20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работником многофункционального центра предоставления государственных и муниципальных услуг, расположенного на территории Приморского края (далее – МФЦ), в случае если муниципальная услуга предоставляется МФЦ или с его участием, в соответствии с соглашением о взаимодействии между МФЦ и Администрацией округа;</w:t>
      </w:r>
    </w:p>
    <w:p w14:paraId="53402790">
      <w:pPr>
        <w:pStyle w:val="20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посредством телефонной, факсимильной и иных средств телекоммуникационной связи;</w:t>
      </w:r>
    </w:p>
    <w:p w14:paraId="5F3AB386">
      <w:pPr>
        <w:pStyle w:val="20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путем оформления информационных стендов в местах предоставления муниципальной услуги;</w:t>
      </w:r>
    </w:p>
    <w:p w14:paraId="6A061151">
      <w:pPr>
        <w:pStyle w:val="20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путем размещения информации на официальном сайте Администрации округа в информационно-телекоммуникационной сети Интернет и на Едином портале государственных и муниципальных услуг (функций) (далее по тексту - Единый портал);</w:t>
      </w:r>
    </w:p>
    <w:p w14:paraId="05D33103">
      <w:pPr>
        <w:pStyle w:val="20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посредством ответов на письменные обращения граждан.</w:t>
      </w:r>
    </w:p>
    <w:p w14:paraId="120BF8BD">
      <w:pPr>
        <w:pStyle w:val="20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3.2. При информировании о порядке предоставления муниципальной услуги по телефону специалист, приняв вызов по телефону, должен представиться: назвать фамилию, имя, отчество (при наличии), должность, наименование отдела  Администрации округа.</w:t>
      </w:r>
    </w:p>
    <w:p w14:paraId="70522A6C">
      <w:pPr>
        <w:pStyle w:val="20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Специалист обязан сообщить график приема граждан, точный почтовый адрес Администрации округа и Отдела, способ проезда к нему, а при необходимости - требования к письменному обращению.</w:t>
      </w:r>
    </w:p>
    <w:p w14:paraId="1B32612E">
      <w:pPr>
        <w:pStyle w:val="20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Информирование по телефону о порядке предоставления муниципальной услуги осуществляется в соответствии с графиком работы Администрации  округа и Отдела.</w:t>
      </w:r>
    </w:p>
    <w:p w14:paraId="76C6E36C">
      <w:pPr>
        <w:pStyle w:val="20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Во время разговора специалист должен произносить слова четко и не прерывать разговор по причине поступления другого звонка.</w:t>
      </w:r>
    </w:p>
    <w:p w14:paraId="470F8B8A">
      <w:pPr>
        <w:pStyle w:val="20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невозможности ответить на поставленные гражданином вопросы телефонный звонок должен быть переадресован (переведен) на другого специалиста либо обратившемуся гражданину должен быть сообщен номер телефона, по которому можно получить необходимую информацию.</w:t>
      </w:r>
    </w:p>
    <w:p w14:paraId="3A68F6CA">
      <w:pPr>
        <w:pStyle w:val="20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Разговор по телефону не должен продолжаться более 10 минут.</w:t>
      </w:r>
    </w:p>
    <w:p w14:paraId="67D06C10">
      <w:pPr>
        <w:pStyle w:val="20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3.3.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информацию:</w:t>
      </w:r>
    </w:p>
    <w:p w14:paraId="41CE82FF">
      <w:pPr>
        <w:pStyle w:val="20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 нормативных правовых актах, регулирующих вопросы предоставления муниципальной услуги (наименование, номер, дата принятия нормативного правового акта);</w:t>
      </w:r>
    </w:p>
    <w:p w14:paraId="2A843AAB">
      <w:pPr>
        <w:pStyle w:val="20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 перечне категорий граждан, имеющих право на получение муниципальной услуги;</w:t>
      </w:r>
    </w:p>
    <w:p w14:paraId="2DCB7748">
      <w:pPr>
        <w:pStyle w:val="20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 перечне документов, необходимых для получения муниципальной услуги;</w:t>
      </w:r>
    </w:p>
    <w:p w14:paraId="71ABD1BB">
      <w:pPr>
        <w:pStyle w:val="20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 сроках предоставления муниципальной услуги;</w:t>
      </w:r>
    </w:p>
    <w:p w14:paraId="6799E532">
      <w:pPr>
        <w:pStyle w:val="20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 основаниях отказа в предоставлении муниципальной услуги;</w:t>
      </w:r>
    </w:p>
    <w:p w14:paraId="15FAAF85">
      <w:pPr>
        <w:pStyle w:val="20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 месте размещения на сайте  Администрации округа информации по вопросам предоставления муниципальной услуги.</w:t>
      </w:r>
    </w:p>
    <w:p w14:paraId="4D2C3A90">
      <w:pPr>
        <w:pStyle w:val="20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3.4. На сайте  Администрации округа, в федеральной государственной информационной системе «Федеральный реестр государственных и муниципальных услуг (функций)» (далее - федеральный реестр), на Едином портале, а также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МФЦ размещается следующая справочная информация:</w:t>
      </w:r>
    </w:p>
    <w:p w14:paraId="34CF7776">
      <w:pPr>
        <w:pStyle w:val="20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 месте нахождения и графике работы Администрации округа и ее структурных подразделений, ответственных за предоставление муниципальной услуги, а также МФЦ;</w:t>
      </w:r>
    </w:p>
    <w:p w14:paraId="1626B8D8">
      <w:pPr>
        <w:pStyle w:val="20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справочные телефоны структурных подразделений;</w:t>
      </w:r>
    </w:p>
    <w:p w14:paraId="668DFB2D">
      <w:pPr>
        <w:pStyle w:val="20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адрес официального сайта Администрации округа, а также электронной почты и (или) формы обратной связи с Администрацией округа, в сети Интернет.</w:t>
      </w:r>
    </w:p>
    <w:p w14:paraId="38B80A57">
      <w:pPr>
        <w:pStyle w:val="50"/>
        <w:spacing w:line="360" w:lineRule="auto"/>
        <w:jc w:val="center"/>
        <w:rPr>
          <w:sz w:val="26"/>
          <w:szCs w:val="26"/>
        </w:rPr>
      </w:pPr>
    </w:p>
    <w:p w14:paraId="47253540">
      <w:pPr>
        <w:pStyle w:val="50"/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II. СТАНДАРТ ПРЕДОСТАВЛЕНИЯ МУНИЦИПАЛЬНОЙ УСЛУГИ</w:t>
      </w:r>
    </w:p>
    <w:p w14:paraId="7978AF77">
      <w:pPr>
        <w:pStyle w:val="50"/>
        <w:spacing w:line="360" w:lineRule="auto"/>
        <w:ind w:firstLine="709"/>
        <w:jc w:val="both"/>
        <w:rPr>
          <w:sz w:val="26"/>
          <w:szCs w:val="26"/>
        </w:rPr>
      </w:pPr>
    </w:p>
    <w:p w14:paraId="25F0528E">
      <w:pPr>
        <w:pStyle w:val="5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4. Наименование муниципальной услуги</w:t>
      </w:r>
    </w:p>
    <w:p w14:paraId="0F9BE1D6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Согласование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экспертизе.</w:t>
      </w:r>
    </w:p>
    <w:p w14:paraId="6A3396D2">
      <w:pPr>
        <w:pStyle w:val="5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5. Наименование органа, предоставляющего муниципальную услугу</w:t>
      </w:r>
    </w:p>
    <w:p w14:paraId="432C7FF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  <w:highlight w:val="none"/>
          <w:lang w:val="en-US"/>
        </w:rPr>
      </w:pPr>
      <w:r>
        <w:rPr>
          <w:rFonts w:ascii="Times New Roman" w:hAnsi="Times New Roman"/>
          <w:sz w:val="26"/>
          <w:szCs w:val="26"/>
        </w:rPr>
        <w:t>5.1.</w:t>
      </w:r>
      <w:bookmarkStart w:id="4" w:name="_GoBack"/>
      <w:r>
        <w:rPr>
          <w:rFonts w:ascii="Times New Roman" w:hAnsi="Times New Roman"/>
          <w:sz w:val="26"/>
          <w:szCs w:val="26"/>
          <w:highlight w:val="none"/>
        </w:rPr>
        <w:t xml:space="preserve"> Предоставление муниципальной услуги осуществляется Администрацией Анучинского муниципального округа, в лице отдела имущественных и земельных  отношений  управления  по работе с территориями  администрации Анучинского муниципального округа (далее – Отдел).</w:t>
      </w:r>
    </w:p>
    <w:bookmarkEnd w:id="4"/>
    <w:p w14:paraId="74D4E2C6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 Описание результатов предоставления муниципальной услуги</w:t>
      </w:r>
    </w:p>
    <w:p w14:paraId="260CAE75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Результатом предоставления муниципальной услуги является:</w:t>
      </w:r>
    </w:p>
    <w:p w14:paraId="4F8D80F7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>
        <w:rPr>
          <w:rFonts w:eastAsia="Calibri"/>
          <w:sz w:val="26"/>
          <w:szCs w:val="26"/>
        </w:rPr>
        <w:t>выдача заявителю решения о согласовании проекта рекультивации земель</w:t>
      </w:r>
      <w:r>
        <w:rPr>
          <w:sz w:val="26"/>
          <w:szCs w:val="26"/>
        </w:rPr>
        <w:t>;</w:t>
      </w:r>
    </w:p>
    <w:p w14:paraId="029961FF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>
        <w:rPr>
          <w:rFonts w:eastAsia="Calibri"/>
          <w:sz w:val="26"/>
          <w:szCs w:val="26"/>
        </w:rPr>
        <w:t>выдача заявителю решения об отказе в согласовании проекта рекультивации земель</w:t>
      </w:r>
      <w:r>
        <w:rPr>
          <w:sz w:val="26"/>
          <w:szCs w:val="26"/>
        </w:rPr>
        <w:t>.</w:t>
      </w:r>
    </w:p>
    <w:p w14:paraId="51511414">
      <w:pPr>
        <w:pStyle w:val="5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7. Срок предоставления муниципальной услуги</w:t>
      </w:r>
    </w:p>
    <w:p w14:paraId="2E7C360F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7.1. Общий срок предоставления муниципальной услуги составляет:</w:t>
      </w:r>
    </w:p>
    <w:p w14:paraId="6E32B26A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 срок предоставления муниципальной услуги - 20 рабочих дней с момента регистрации запроса (заявления, обращения) и иных документов, необходимых для предоставления муниципальной услуги со дня поступления заявления в Администрацию;</w:t>
      </w:r>
    </w:p>
    <w:p w14:paraId="29F38BF6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 в случае направления заявителем запроса и иных документов, необходимых для предоставления муниципальной услуги, посредством почтового отправления, срок предоставления муниципальной услуги исчисляется со дня поступления запроса в Администрацию.</w:t>
      </w:r>
    </w:p>
    <w:p w14:paraId="3D2A7305">
      <w:pPr>
        <w:pStyle w:val="5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8. Правовые основания для предоставления муниципальной услуги</w:t>
      </w:r>
    </w:p>
    <w:p w14:paraId="3585F27F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14:paraId="65874402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rFonts w:eastAsia="Calibri"/>
          <w:sz w:val="26"/>
          <w:szCs w:val="26"/>
        </w:rPr>
        <w:t>Конституцией Российской Федерации</w:t>
      </w:r>
      <w:r>
        <w:rPr>
          <w:sz w:val="26"/>
          <w:szCs w:val="26"/>
        </w:rPr>
        <w:t>;</w:t>
      </w:r>
    </w:p>
    <w:p w14:paraId="1148ED27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rFonts w:eastAsia="Calibri"/>
          <w:sz w:val="26"/>
          <w:szCs w:val="26"/>
        </w:rPr>
        <w:t>Гражданским кодексом Российской Федерации;</w:t>
      </w:r>
      <w:r>
        <w:rPr>
          <w:sz w:val="26"/>
          <w:szCs w:val="26"/>
        </w:rPr>
        <w:t xml:space="preserve"> </w:t>
      </w:r>
    </w:p>
    <w:p w14:paraId="58A64FE0">
      <w:pPr>
        <w:pStyle w:val="50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rFonts w:eastAsia="Calibri"/>
          <w:sz w:val="26"/>
          <w:szCs w:val="26"/>
        </w:rPr>
        <w:t>Градостроительным кодексом Российской Федерации;</w:t>
      </w:r>
    </w:p>
    <w:p w14:paraId="4E8BA9DA">
      <w:pPr>
        <w:pStyle w:val="50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Жилищный кодекс Российской Федерации</w:t>
      </w:r>
    </w:p>
    <w:p w14:paraId="74E4FB59">
      <w:pPr>
        <w:pStyle w:val="50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Земельным кодексом Российской Федерации;</w:t>
      </w:r>
    </w:p>
    <w:p w14:paraId="5E7DEBD8">
      <w:pPr>
        <w:pStyle w:val="50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Лесным кодексом Российской Федерации;</w:t>
      </w:r>
    </w:p>
    <w:p w14:paraId="3A3A3D8C">
      <w:pPr>
        <w:pStyle w:val="50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Федеральным законом от 30.03.1999 № 52-ФЗ «О санитарно-эпидемиологическом благополучии населения»;</w:t>
      </w:r>
    </w:p>
    <w:p w14:paraId="4FD96E01">
      <w:pPr>
        <w:pStyle w:val="50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Федеральным законом от 25.10.2001 № 137-ФЗ «О введении в действие Земельного кодекса Российской Федерации»;</w:t>
      </w:r>
    </w:p>
    <w:p w14:paraId="75477849">
      <w:pPr>
        <w:pStyle w:val="50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Федеральным законом от 10.01.2002 № 7-ФЗ «Об охране окружающей среды»;</w:t>
      </w:r>
    </w:p>
    <w:p w14:paraId="3B0AEC24">
      <w:pPr>
        <w:pStyle w:val="50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 w14:paraId="36A1D7DD">
      <w:pPr>
        <w:pStyle w:val="50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Федеральным законом от 02.05.2006 № 59-ФЗ «О порядке рассмотрения обращений граждан Российской Федерации»;</w:t>
      </w:r>
    </w:p>
    <w:p w14:paraId="57F94BCC">
      <w:pPr>
        <w:pStyle w:val="50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Федеральным законом от 27.07.2010 № 210-ФЗ «Об организации предоставления государственных и муниципальных услуг»;</w:t>
      </w:r>
    </w:p>
    <w:p w14:paraId="5D34196A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>- Постановлением Правительства Российской Федерации от 10.07.2018 № 800 «О проведении рекультивации и консервации земель»;</w:t>
      </w:r>
    </w:p>
    <w:p w14:paraId="0E7343B5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Уставом Анучинского муниципального округа;</w:t>
      </w:r>
    </w:p>
    <w:p w14:paraId="35AF1ACF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иными нормативными правовыми актами.</w:t>
      </w:r>
    </w:p>
    <w:p w14:paraId="19A43A1D">
      <w:pPr>
        <w:pStyle w:val="5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9.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</w:t>
      </w:r>
    </w:p>
    <w:p w14:paraId="4C563CE2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9.1. Исчерпывающий перечень документов, необходимых для предоставления муниципальной услуги, которые заявитель (представитель заявителя) должен представить самостоятельно:</w:t>
      </w:r>
    </w:p>
    <w:p w14:paraId="236A757B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заявление, согласно приложению № 1 к настоящему административному регламенту;</w:t>
      </w:r>
    </w:p>
    <w:p w14:paraId="4E13FC82">
      <w:pPr>
        <w:pStyle w:val="50"/>
        <w:spacing w:line="360" w:lineRule="auto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В заявлении должны быть указаны следующие сведения:</w:t>
      </w:r>
    </w:p>
    <w:p w14:paraId="6C198400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площадь земельного участка, подлежащего рекультивации;</w:t>
      </w:r>
    </w:p>
    <w:p w14:paraId="0ACC745F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кадастровый номер земельного участка (при наличии);</w:t>
      </w:r>
    </w:p>
    <w:p w14:paraId="6C6CB966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местоположение земельного участка, подлежащего рекультивации;</w:t>
      </w:r>
    </w:p>
    <w:p w14:paraId="7C7AE0BD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способ направления результата предоставления муниципальной услуги.</w:t>
      </w:r>
    </w:p>
    <w:p w14:paraId="4629BF2F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документ, удостоверяющий личность заявителя (представителя заявителя);</w:t>
      </w:r>
    </w:p>
    <w:p w14:paraId="4A983D33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документ, подтверждающий полномочия представителя заявителя (в случае обращения представителя заявителя);</w:t>
      </w:r>
    </w:p>
    <w:p w14:paraId="6516A472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проект рекультивации земель, подготовленный в соответствии с постановлением Правительства Российской Федерации от 10.07.2018 № 800 «О проведении рекультивации и консервации земель».</w:t>
      </w:r>
    </w:p>
    <w:p w14:paraId="79FDDD0B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личном обращении заявителя (представителя заявителя) с заявлением о предоставлении муниципальной услуги и(или) за получением результата муниципальной услуги предъявляется документ, удостоверяющий личность соответственно заявителя или представителя заявителя. Данный документ предъявляется заявителем (представителем заявителя) для удостоверения личности заявителя (представителя заявителя) и для сличения данных, содержащихся в заявлении, и возвращается владельцу в день их приема.</w:t>
      </w:r>
    </w:p>
    <w:p w14:paraId="1B15E0E4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rStyle w:val="42"/>
          <w:sz w:val="26"/>
          <w:szCs w:val="26"/>
        </w:rPr>
        <w:t xml:space="preserve">9.2. </w:t>
      </w:r>
      <w:r>
        <w:rPr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(представитель заявителя)</w:t>
      </w:r>
      <w:r>
        <w:rPr>
          <w:rStyle w:val="7"/>
          <w:sz w:val="26"/>
          <w:szCs w:val="26"/>
        </w:rPr>
        <w:t xml:space="preserve"> в</w:t>
      </w:r>
      <w:r>
        <w:rPr>
          <w:sz w:val="26"/>
          <w:szCs w:val="26"/>
        </w:rPr>
        <w:t xml:space="preserve"> 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316141E7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 выписка из Единого государственного реестра недвижимости об основных характеристиках и зарегистрированных правах на объект недвижимого имущества;</w:t>
      </w:r>
    </w:p>
    <w:p w14:paraId="7B2A01CC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 выписка из Единого государственного реестра юридических лиц - для юридических лиц или выписка из Единого государственного реестра индивидуальных предпринимателей - для индивидуальных предпринимателей.</w:t>
      </w:r>
    </w:p>
    <w:p w14:paraId="66596CEE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Запрещено требовать от заявителя (представителя заявителя) представления документов и информации или осуществления действий (согласований), представление или осуществление которых не предусмотрено настоящим административным регламентом, в том числе информацию, которая находится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 (далее – органов участвующих в предоставлении услуги).</w:t>
      </w:r>
    </w:p>
    <w:p w14:paraId="0FB4CFF7">
      <w:pPr>
        <w:pStyle w:val="5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10. Исчерпывающий перечень оснований для отказа в приеме документов, необходимых для предоставления муниципальной услуги</w:t>
      </w:r>
    </w:p>
    <w:p w14:paraId="19BE3DBA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10.1. Непредставление заявителем документов, указанных в пункте 9.2. Административного регламента, не является основанием для отказа в приеме документов.</w:t>
      </w:r>
    </w:p>
    <w:p w14:paraId="1EA7D57B">
      <w:pPr>
        <w:pStyle w:val="5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11. Исчерпывающий перечень оснований для приостановления предоставления муниципальной услуги или отказа в предоставлении муниципальной услуги </w:t>
      </w:r>
    </w:p>
    <w:p w14:paraId="7DB41CAE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11.1. Основаниями для приостановления предоставления муниципальной услуги </w:t>
      </w:r>
      <w:r>
        <w:rPr>
          <w:sz w:val="26"/>
          <w:szCs w:val="26"/>
        </w:rPr>
        <w:br w:type="textWrapping"/>
      </w:r>
      <w:r>
        <w:rPr>
          <w:sz w:val="26"/>
          <w:szCs w:val="26"/>
        </w:rPr>
        <w:t>отсутствуют.</w:t>
      </w:r>
    </w:p>
    <w:p w14:paraId="01BD27BD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11.2. Основаниями для отказа в предоставлении муниципальной услуги являются:</w:t>
      </w:r>
    </w:p>
    <w:p w14:paraId="50AA401F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Мероприятия, предусмотренные проектом рекультивации, которые не обеспечат восстановление земель до состояния пригодного для их использования в соответствии с целевым назначением и разрешенным использованием, путем обеспечения соответствия качества земель нормативам качества окружающей среды и требованиям законодательства Российской Федерации в области обеспечения санитарно-эпидемиологического благополучия населения, а в отношении земель сельскохозяйственного назначения также нормам и правилам в области обеспечения плодородия земель сельскохозяйственного назначения, но не ниже показателей состояния плодородия земель сельскохозяйственного назначения, порядок государственного учета которых устанавливается Министерством сельского хозяйства Российской Федерации применительно к земельным участкам однородным по типу почв и занятым однородной растительностью в разрезе сельскохозяйственных угодий;</w:t>
      </w:r>
    </w:p>
    <w:p w14:paraId="2E6AC386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площадь рекультивируемых земель и земельных участков, предусмотренная проектом рекультивации, не соответствует площади земель и земельных участков, в отношении которых требуется проведение рекультивации;</w:t>
      </w:r>
    </w:p>
    <w:p w14:paraId="50DBC97D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</w:t>
      </w:r>
      <w:r>
        <w:rPr>
          <w:rFonts w:eastAsia="Calibri"/>
          <w:sz w:val="26"/>
          <w:szCs w:val="26"/>
        </w:rPr>
        <w:t>аздел «Пояснительная записка» проекта рекультивации земель содержит недостоверные сведения о рекультивируемых землях и земельных участках</w:t>
      </w:r>
      <w:r>
        <w:rPr>
          <w:sz w:val="26"/>
          <w:szCs w:val="26"/>
        </w:rPr>
        <w:t>;</w:t>
      </w:r>
    </w:p>
    <w:p w14:paraId="6FFD35DC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rFonts w:eastAsia="Calibri"/>
          <w:sz w:val="26"/>
          <w:szCs w:val="26"/>
        </w:rPr>
        <w:t>несогласие с целевым назначением и разрешенным использованием земель после их рекультивации, если такое целевое назначение и разрешенное использование не соответствуют целевому назначению и разрешенному использованию, установленным до проведения рекультивации.</w:t>
      </w:r>
    </w:p>
    <w:p w14:paraId="60082857">
      <w:pPr>
        <w:pStyle w:val="5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12. 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34006F58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Муниципальная услуга предоставляется бесплатно.</w:t>
      </w:r>
    </w:p>
    <w:p w14:paraId="0FBC3F5D">
      <w:pPr>
        <w:pStyle w:val="5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13.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14:paraId="43C8903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bookmarkStart w:id="1" w:name="Par193"/>
      <w:bookmarkEnd w:id="1"/>
      <w:r>
        <w:rPr>
          <w:rFonts w:ascii="Times New Roman" w:hAnsi="Times New Roman"/>
          <w:sz w:val="26"/>
          <w:szCs w:val="26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14:paraId="4096AF5F">
      <w:pPr>
        <w:pStyle w:val="5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14. Срок регистрации заявления о предоставлении муниципальной услуги </w:t>
      </w:r>
    </w:p>
    <w:p w14:paraId="6FD2A3F4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14.1. Заявление о предоставлении муниципальной услуги, поданное заявителем при личном обращении в Администрацию, регистрируется в день обращения заявителя. При этом продолжительность приема при личном обращении заявителя не должна превышать 15 минут.</w:t>
      </w:r>
    </w:p>
    <w:p w14:paraId="7EE8BCAD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14.2. При оказании услуги в электронном виде заявление о предоставлении муниципальной услуги, поданное заявителем регистрируется не позднее первого рабочего дня после поступления заявления в Администрацию.</w:t>
      </w:r>
    </w:p>
    <w:p w14:paraId="419B2E8F">
      <w:pPr>
        <w:pStyle w:val="5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15. Требования к помещениям, в которых предоставляются муниципальные услуги, к залу ожидания, местам для заполнения заявлений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302B08A3">
      <w:pPr>
        <w:spacing w:after="12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15.1.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и социальной защите инвалидов.</w:t>
      </w:r>
    </w:p>
    <w:p w14:paraId="7DF734E5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Помещения для подачи заявления о предоставлении муниципальной услуги оборудованы информационными табличками (вывесками), предназначенными для доведения до сведения заинтересованных лиц следующей информации:</w:t>
      </w:r>
    </w:p>
    <w:p w14:paraId="0FB533AC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режим работы Отдела;</w:t>
      </w:r>
    </w:p>
    <w:p w14:paraId="358C1857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адрес электронной почты Администрации округа;</w:t>
      </w:r>
    </w:p>
    <w:p w14:paraId="5A8E86B0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телефонные номера специалистов, осуществляющих консультации по предоставлению муниципальной услуги.</w:t>
      </w:r>
    </w:p>
    <w:p w14:paraId="28D1F9E9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Помещение для непосредственного взаимодействия специалистов Отдела с заявителями организовано в общем кабинете для специалистов отдела.</w:t>
      </w:r>
    </w:p>
    <w:p w14:paraId="1A6D2FAC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Помещение для приема посетителей оборудовано противопожарной системой, средствами пожаротушения и системой оповещения о возникновении чрезвычайной ситуации.</w:t>
      </w:r>
    </w:p>
    <w:p w14:paraId="69CA8CA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Для предоставления муниципальной услуги кабинет оснащен стульями и столами для заполнения заявления о предоставлении муниципальной услуги и письменными принадлежностями.</w:t>
      </w:r>
    </w:p>
    <w:p w14:paraId="1A830B8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Помещение, в котором предоставляется муниципальная услуга, оборудовано информационными стендами. </w:t>
      </w:r>
    </w:p>
    <w:p w14:paraId="305F307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информационных стендах размещаются:</w:t>
      </w:r>
    </w:p>
    <w:p w14:paraId="4ED2EB9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перечень документов, необходимых для получения муниципальной услуги;</w:t>
      </w:r>
    </w:p>
    <w:p w14:paraId="0CA5001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образцы оформления заявления о предоставлении муниципальной услуги;</w:t>
      </w:r>
    </w:p>
    <w:p w14:paraId="3100111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основания для отказа в предоставлении муниципальной услуги;</w:t>
      </w:r>
    </w:p>
    <w:p w14:paraId="6A9DABA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сроки предоставления муниципальной услуги;</w:t>
      </w:r>
    </w:p>
    <w:p w14:paraId="3DCEF3E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порядок получения консультаций;</w:t>
      </w:r>
    </w:p>
    <w:p w14:paraId="476F63F2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порядок обжалования решений и действий (бездействия) Администрации округа, должностных лиц Администрации округа либо муниципальных служащих.</w:t>
      </w:r>
    </w:p>
    <w:p w14:paraId="175A06E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Помещения, в которых предоставляется муниципальная услуга, места для заполнения заявления о предоставлении муниципальной услуги, информационные стенды должны соответствовать требованиям, установленным действующим законодательством Российской Федерации, к обеспечению условий доступности для инвалидов объектов и услуг.</w:t>
      </w:r>
    </w:p>
    <w:p w14:paraId="73C739B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(кресельные секции, кресла, скамьи).</w:t>
      </w:r>
    </w:p>
    <w:p w14:paraId="359D4400">
      <w:pPr>
        <w:pStyle w:val="5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>15.2. Территория, прилегающая к зданию, оборудуется местами для парковки автотранспортных средств, включая автотранспортные средства инвалидов</w:t>
      </w:r>
      <w:r>
        <w:rPr>
          <w:b/>
          <w:sz w:val="26"/>
          <w:szCs w:val="26"/>
        </w:rPr>
        <w:t xml:space="preserve"> </w:t>
      </w:r>
    </w:p>
    <w:p w14:paraId="46C20285">
      <w:pPr>
        <w:pStyle w:val="50"/>
        <w:spacing w:line="360" w:lineRule="auto"/>
        <w:ind w:firstLine="709"/>
        <w:jc w:val="both"/>
        <w:rPr>
          <w:b/>
          <w:sz w:val="26"/>
          <w:szCs w:val="26"/>
        </w:rPr>
      </w:pPr>
    </w:p>
    <w:p w14:paraId="7D1F4DBC">
      <w:pPr>
        <w:pStyle w:val="5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16. Показатели доступности и качества муниципальной услуги</w:t>
      </w:r>
    </w:p>
    <w:p w14:paraId="71BA70F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16.1. Показателями доступности и качества муниципальной услуги определяются как выполнение Администрацией округа взятых на себя обязательств по предоставлению муниципальной услуги в соответствии со стандартом ее предоставления и оцениваются следующим образом: </w:t>
      </w:r>
    </w:p>
    <w:p w14:paraId="188BEB5A">
      <w:pPr>
        <w:pStyle w:val="27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доступность: </w:t>
      </w:r>
    </w:p>
    <w:p w14:paraId="4AD0A3B3">
      <w:pPr>
        <w:pStyle w:val="29"/>
        <w:spacing w:line="360" w:lineRule="auto"/>
        <w:ind w:firstLine="993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% (доля) заявителей (представителей заявителя), ожидающих получения муниципальной услуги в очереди не более 15 минут, - 100 процентов; </w:t>
      </w:r>
    </w:p>
    <w:p w14:paraId="4124F939">
      <w:pPr>
        <w:pStyle w:val="29"/>
        <w:spacing w:line="360" w:lineRule="auto"/>
        <w:ind w:firstLine="993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% (доля) заявителей (представителей заявителя), удовлетворенных полнотой и доступностью информации о порядке предоставления муниципальной услуги, - 90 процентов; </w:t>
      </w:r>
    </w:p>
    <w:p w14:paraId="4279C876">
      <w:pPr>
        <w:pStyle w:val="29"/>
        <w:spacing w:line="360" w:lineRule="auto"/>
        <w:ind w:firstLine="993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% (доля) заявителей (представителей заявителя), для которых доступна информация о получении муниципальной услуги с использованием информационно-телекоммуникационных сетей, доступ к которым не ограничен определенным кругом лиц (включая сеть Интернет), - 100 процентов; </w:t>
      </w:r>
    </w:p>
    <w:p w14:paraId="550C3F04">
      <w:pPr>
        <w:pStyle w:val="29"/>
        <w:spacing w:line="360" w:lineRule="auto"/>
        <w:ind w:firstLine="993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% (доля) случаев предоставления муниципальной услуги в установленные сроки со дня поступления заявки - 100 процентов; </w:t>
      </w:r>
    </w:p>
    <w:p w14:paraId="51DA68B9">
      <w:pPr>
        <w:pStyle w:val="29"/>
        <w:spacing w:line="360" w:lineRule="auto"/>
        <w:ind w:firstLine="993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% (доля) граждан, имеющих доступ к получению </w:t>
      </w:r>
      <w:r>
        <w:rPr>
          <w:strike/>
          <w:color w:val="auto"/>
          <w:sz w:val="26"/>
          <w:szCs w:val="26"/>
        </w:rPr>
        <w:t>государственных</w:t>
      </w:r>
      <w:r>
        <w:rPr>
          <w:color w:val="auto"/>
          <w:sz w:val="26"/>
          <w:szCs w:val="26"/>
        </w:rPr>
        <w:t xml:space="preserve"> и муниципальных услуг по принципу «одного окна» по месту пребывания, в том числе в МФЦ - 90 процентов;</w:t>
      </w:r>
    </w:p>
    <w:p w14:paraId="42F06D1B">
      <w:pPr>
        <w:pStyle w:val="27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качество: </w:t>
      </w:r>
    </w:p>
    <w:p w14:paraId="1C966DDE">
      <w:pPr>
        <w:pStyle w:val="29"/>
        <w:spacing w:line="360" w:lineRule="auto"/>
        <w:ind w:firstLine="993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% (доля) заявителей (представителей заявителя), удовлетворенных качеством информирования о порядке предоставления муниципальной услуги, в том числе в электронном виде – 90 процентов; </w:t>
      </w:r>
    </w:p>
    <w:p w14:paraId="32F84C07">
      <w:pPr>
        <w:pStyle w:val="29"/>
        <w:spacing w:line="360" w:lineRule="auto"/>
        <w:ind w:firstLine="993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% (доля) заявителей (представителей заявителя), удовлетворенных качеством предоставления муниципальной услуги, - 90 процентов.</w:t>
      </w:r>
    </w:p>
    <w:p w14:paraId="34FADF9A">
      <w:pPr>
        <w:pStyle w:val="50"/>
        <w:spacing w:line="360" w:lineRule="auto"/>
        <w:jc w:val="center"/>
        <w:rPr>
          <w:sz w:val="26"/>
          <w:szCs w:val="26"/>
        </w:rPr>
      </w:pPr>
    </w:p>
    <w:p w14:paraId="7A897F4F">
      <w:pPr>
        <w:pStyle w:val="50"/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07E5E094">
      <w:pPr>
        <w:pStyle w:val="50"/>
        <w:spacing w:line="360" w:lineRule="auto"/>
        <w:ind w:firstLine="709"/>
        <w:jc w:val="both"/>
        <w:rPr>
          <w:b/>
          <w:sz w:val="26"/>
          <w:szCs w:val="26"/>
        </w:rPr>
      </w:pPr>
    </w:p>
    <w:p w14:paraId="18E55061">
      <w:pPr>
        <w:pStyle w:val="5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17. Исчерпывающий перечень административных процедур</w:t>
      </w:r>
    </w:p>
    <w:p w14:paraId="30495F13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процедура приема и регистрации заявления о предоставлении муниципальной услуги;</w:t>
      </w:r>
    </w:p>
    <w:p w14:paraId="09D11A79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процедура рассмотрения заявления о предоставлении муниципальной услуги;</w:t>
      </w:r>
    </w:p>
    <w:p w14:paraId="35F13AC5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процедура направления межведомственных запросов;</w:t>
      </w:r>
    </w:p>
    <w:p w14:paraId="026874DB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принятие решения о предоставлении услуги или об отказе в предоставлении услуги;</w:t>
      </w:r>
    </w:p>
    <w:p w14:paraId="7C57AE80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выдача результата предоставления муниципальной услуги. </w:t>
      </w:r>
    </w:p>
    <w:p w14:paraId="4ACE6681">
      <w:pPr>
        <w:pStyle w:val="5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17.1. Процедура приема и регистрации заявления о предоставлении муниципальной услуги</w:t>
      </w:r>
    </w:p>
    <w:p w14:paraId="6B3F32F6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приложением необходимых для предоставления муниципальной услуги документов, указанных в </w:t>
      </w:r>
      <w:r>
        <w:fldChar w:fldCharType="begin"/>
      </w:r>
      <w:r>
        <w:instrText xml:space="preserve"> HYPERLINK \l "P64" </w:instrText>
      </w:r>
      <w:r>
        <w:fldChar w:fldCharType="separate"/>
      </w:r>
      <w:r>
        <w:rPr>
          <w:sz w:val="26"/>
          <w:szCs w:val="26"/>
        </w:rPr>
        <w:t>пункте 9.1</w:t>
      </w:r>
      <w:r>
        <w:rPr>
          <w:sz w:val="26"/>
          <w:szCs w:val="26"/>
        </w:rPr>
        <w:fldChar w:fldCharType="end"/>
      </w:r>
      <w:r>
        <w:rPr>
          <w:sz w:val="26"/>
          <w:szCs w:val="26"/>
        </w:rPr>
        <w:t xml:space="preserve"> настоящего административного регламента, или без приложения таковых.</w:t>
      </w:r>
    </w:p>
    <w:p w14:paraId="7292E7DF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Лицом, уполномоченным на выполнение административной процедуры, являются специалисты отделов.</w:t>
      </w:r>
    </w:p>
    <w:p w14:paraId="08D6546B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Специалист Отдела:</w:t>
      </w:r>
    </w:p>
    <w:p w14:paraId="217150D5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устанавливает предмет обращения, личность заявителя, представителя заявителя в случае обращения с заявлением о предоставлении муниципальной услуги представителя заявителя;</w:t>
      </w:r>
    </w:p>
    <w:p w14:paraId="1336CB8E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проверяет полномочия представителя заявителя в случае обращения с заявлением о предоставлении муниципальной услуги представителя заявителя;</w:t>
      </w:r>
    </w:p>
    <w:p w14:paraId="382BC7B3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проверяет наличие всех необходимых документов, исходя из соответствующего перечня документов, представляемых для предоставления муниципальной услуги;</w:t>
      </w:r>
    </w:p>
    <w:p w14:paraId="0298F1F3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сличает представленные экземпляры оригиналов и копий документов (в том числе нотариально удостоверенные) друг с другом;</w:t>
      </w:r>
    </w:p>
    <w:p w14:paraId="4086BB8A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регистрирует заявления о предоставлении муниципальной услуги.</w:t>
      </w:r>
    </w:p>
    <w:p w14:paraId="0213178B">
      <w:pPr>
        <w:shd w:val="clear" w:color="auto" w:fill="FFFFFF"/>
        <w:spacing w:after="0" w:line="360" w:lineRule="auto"/>
        <w:rPr>
          <w:rFonts w:ascii="Times New Roman" w:hAnsi="Times New Roman" w:eastAsia="Times New Roman"/>
          <w:sz w:val="26"/>
          <w:szCs w:val="26"/>
          <w:lang w:eastAsia="ru-RU"/>
        </w:rPr>
      </w:pPr>
      <w:bookmarkStart w:id="2" w:name="P209"/>
      <w:bookmarkEnd w:id="2"/>
      <w:r>
        <w:rPr>
          <w:rFonts w:ascii="Times New Roman" w:hAnsi="Times New Roman"/>
          <w:sz w:val="26"/>
          <w:szCs w:val="26"/>
        </w:rPr>
        <w:t xml:space="preserve">Регистрация заявления о предоставлении муниципальной услуги осуществляется как на бумажном носителе, так и в электронном виде по адресу электронной почты: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>anuchinsky_oizo@list.ru</w:t>
      </w:r>
    </w:p>
    <w:p w14:paraId="143CD9EC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Регистрация заявления о предоставлении муниципальной услуги производится в день поступления обращения заявителя.</w:t>
      </w:r>
    </w:p>
    <w:p w14:paraId="7D80FF15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bookmarkStart w:id="3" w:name="P212"/>
      <w:bookmarkEnd w:id="3"/>
      <w:r>
        <w:rPr>
          <w:sz w:val="26"/>
          <w:szCs w:val="26"/>
        </w:rPr>
        <w:t>Специалист, ответственный за прием документов, не позднее следующего рабочего дня после дня регистрации заявления передает пакет документов должностному лицу, уполномоченному для определения исполнителя за производство по заявлению для дальнейшего его рассмотрения.</w:t>
      </w:r>
    </w:p>
    <w:p w14:paraId="58C6CC5A">
      <w:pPr>
        <w:pStyle w:val="5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17.2. Процедура рассмотрения заявления о предоставлении муниципальной услуги</w:t>
      </w:r>
    </w:p>
    <w:p w14:paraId="5D9A7F1F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Основанием для начала административной процедуры является получение специалистом Отдела пакета документов, необходимого для предоставления муниципальной услуги.</w:t>
      </w:r>
    </w:p>
    <w:p w14:paraId="0B0BADB8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Специалист, ответственный за предоставление муниципальной услуги,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Федерации.</w:t>
      </w:r>
    </w:p>
    <w:p w14:paraId="253FD420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17.2.1. При наличии оснований для отказа в предоставлении муниципальной услуги специалист Отдела, ответственный за предоставление муниципальной услуги, готовит проект мотивированного отказа в согласовании проекта рекультивации, подписывает у заместителя Главы муниципального округа (далее - заместитель Главы муниципального округа) и передает в общий отдел с приложением документов, предоставленных заявителем, для регистрации.</w:t>
      </w:r>
    </w:p>
    <w:p w14:paraId="50AC2257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17.2.2. В случае соответствия предоставленных документов, приложенных к заявлению о предоставлении муниципальной услуги, требованиям действующего законодательства Российской Федерации, специалист переходит к процедуре направления межведомственных запросов.</w:t>
      </w:r>
    </w:p>
    <w:p w14:paraId="76AE4589">
      <w:pPr>
        <w:pStyle w:val="5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17.3. Процедура направления межведомственных запросов </w:t>
      </w:r>
    </w:p>
    <w:p w14:paraId="16AE821F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Специалист Отдела, ответственный за предоставление муниципальной услуги, формирует и направляет межведомственные запросы о предоставлении документов согласно перечню, указанному в п. 9.2 настоящего регламента.</w:t>
      </w:r>
    </w:p>
    <w:p w14:paraId="3FC2A1B9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Межведомственные запросы о предоставлении документов направляются на бумажном носителе или в форме электронного документа:</w:t>
      </w:r>
    </w:p>
    <w:p w14:paraId="2A2D0AC3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Федеральную налоговую службу (в случае обращения юридического лица) о предоставлении выписки из Единого государственного реестра юридических лиц или о предоставлении выписки из Единого государственного реестра индивидуальных предпринимателей (в случае обращения индивидуального предпринимателя);</w:t>
      </w:r>
    </w:p>
    <w:p w14:paraId="1B15AA74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Управление Федеральной службы государственной регистрации, кадастра и картографии по Приморскому краю о предоставлении выписки из Единого государственного реестра недвижимости.</w:t>
      </w:r>
    </w:p>
    <w:p w14:paraId="527AA948">
      <w:pPr>
        <w:pStyle w:val="5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17.4. Процедура выдачи результата предоставления муниципальной услуги</w:t>
      </w:r>
    </w:p>
    <w:p w14:paraId="13F9C912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17.4.1 Уведомление </w:t>
      </w:r>
      <w:r>
        <w:rPr>
          <w:rFonts w:eastAsia="Calibri"/>
          <w:sz w:val="26"/>
          <w:szCs w:val="26"/>
        </w:rPr>
        <w:t>о согласовании проекта рекультивации или об отказе в согласовании проекта рекультивации должно быть принято по результатам рассмотрения соответствующего заявления и представленных в соответствии с административным регламентом документов специалистом Отдела, не позднее чем через семнадцать рабочих дней со дня представления в данный орган документов, обязанность по предоставлению которых возложена на заявителя</w:t>
      </w:r>
      <w:r>
        <w:rPr>
          <w:sz w:val="26"/>
          <w:szCs w:val="26"/>
        </w:rPr>
        <w:t xml:space="preserve"> </w:t>
      </w:r>
    </w:p>
    <w:p w14:paraId="55F54B18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 принятия решения о предоставлении муниципальной услуги Администрация принимает решение в форме уведомления и направляет его заявителю в течение 3 рабочих дней.</w:t>
      </w:r>
    </w:p>
    <w:p w14:paraId="104BB4D9">
      <w:pPr>
        <w:pStyle w:val="5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17.5. Процедура принятия и направления отказа в согласовании проекта рекультивации</w:t>
      </w:r>
    </w:p>
    <w:p w14:paraId="6F48C6BA">
      <w:pPr>
        <w:pStyle w:val="50"/>
        <w:spacing w:line="360" w:lineRule="auto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При наличии оснований, предусмотренных п. 11 настоящего регламента, специалист, ответственный за предоставление муниципальной услуги принимает решение об отказе в предоставлении указанной услуги и в течении трех рабочих дней направляет его заявителю.</w:t>
      </w:r>
    </w:p>
    <w:p w14:paraId="55FCBB1D">
      <w:pPr>
        <w:pStyle w:val="5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18. Особенности предоставления муниципальной услуги в электронной форме</w:t>
      </w:r>
    </w:p>
    <w:p w14:paraId="512474E9">
      <w:pPr>
        <w:spacing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Для получения  муниципальной услуги в электронной форме  заявителям  предоставляется возможность направить  заявление  о  предоставлении муниципальной услуги через федеральную государственную информационную  систему </w:t>
      </w:r>
      <w:r>
        <w:rPr>
          <w:rFonts w:ascii="Times New Roman" w:hAnsi="Times New Roman"/>
          <w:b/>
          <w:bCs/>
          <w:sz w:val="26"/>
          <w:szCs w:val="26"/>
        </w:rPr>
        <w:t xml:space="preserve"> «</w:t>
      </w:r>
      <w:r>
        <w:rPr>
          <w:rFonts w:ascii="Times New Roman" w:hAnsi="Times New Roman"/>
          <w:bCs/>
          <w:sz w:val="26"/>
          <w:szCs w:val="26"/>
        </w:rPr>
        <w:t>Единый портал государственных и муниципальных услуг (функций)  (далее – Единый портал) и (или) государственную информационную систему Приморского края «Региональный портал государственных и муниципальных услуг Приморского края» (далее - Региональный портал).</w:t>
      </w:r>
      <w:r>
        <w:rPr>
          <w:rFonts w:ascii="Times New Roman" w:hAnsi="Times New Roman"/>
          <w:sz w:val="26"/>
          <w:szCs w:val="26"/>
        </w:rPr>
        <w:t>». путем заполнения формы, которая  соответствует  требованиям Федерального Закона  от 27.07.2010 г № 210 –ФЗ «Об организации  предоставления государственных и муниципальных услуг, и (или) региональный портал  с приложением отсканированных копий документов, указанных в п.9 административного регламента.</w:t>
      </w:r>
    </w:p>
    <w:p w14:paraId="7EA5EE06">
      <w:pPr>
        <w:spacing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Заявитель выбирает удобный для него способ получения результатов муниципальной услуги и указывает его в заявлении: в форме электронного документа, почтой или  получить его  лично. Заявления подлежит регистрации с присвоением порядкового номера. По номеру заявления можно проследить статус  предоставления муниципальной услуги: принято от заявителя; передано в ведомство; услуга не предоставлена (гражданин не явился в соответствии с назначенной очередью); исполнено. Получение результата предоставления муниципальной услуги согласно  форме, указанной в заявлении.</w:t>
      </w:r>
    </w:p>
    <w:p w14:paraId="104748E9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19. Особенности предоставления муниципальной услуги в МФЦ</w:t>
      </w:r>
    </w:p>
    <w:p w14:paraId="19C4C78C">
      <w:pPr>
        <w:pStyle w:val="27"/>
        <w:widowControl w:val="0"/>
        <w:numPr>
          <w:ilvl w:val="1"/>
          <w:numId w:val="4"/>
        </w:numPr>
        <w:suppressAutoHyphens/>
        <w:autoSpaceDE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заключенным соглашением о взаимодействии между уполномоченным МФЦ (далее – УМФЦ) и Администрацией округа, об организации предоставления муниципальной услуги, МФЦ осуществляет следующие административные процедуры:</w:t>
      </w:r>
    </w:p>
    <w:p w14:paraId="2D28027A">
      <w:pPr>
        <w:pStyle w:val="27"/>
        <w:numPr>
          <w:ilvl w:val="0"/>
          <w:numId w:val="5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Информирование (консультация) по порядку предоставления муниципальной услуги;</w:t>
      </w:r>
    </w:p>
    <w:p w14:paraId="72F3DA22">
      <w:pPr>
        <w:pStyle w:val="27"/>
        <w:widowControl w:val="0"/>
        <w:numPr>
          <w:ilvl w:val="0"/>
          <w:numId w:val="5"/>
        </w:numPr>
        <w:suppressAutoHyphens/>
        <w:autoSpaceDE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Прием и регистрация запроса и документов от заявителя для получения муниципальной услуги;</w:t>
      </w:r>
    </w:p>
    <w:p w14:paraId="10044610">
      <w:pPr>
        <w:pStyle w:val="27"/>
        <w:numPr>
          <w:ilvl w:val="0"/>
          <w:numId w:val="5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услуги.</w:t>
      </w:r>
    </w:p>
    <w:p w14:paraId="0F008318">
      <w:pPr>
        <w:pStyle w:val="27"/>
        <w:numPr>
          <w:ilvl w:val="1"/>
          <w:numId w:val="4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Осуществление административной процедуры «Информирование (консультация) по порядку предоставления муниципальной услуги». </w:t>
      </w:r>
    </w:p>
    <w:p w14:paraId="21B1FACD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19.2.1. Административную процедуру «Информирование (консультация) по порядку предоставления муниципальной услуги» осуществляет специалист МФЦ. Специалист МФЦ обеспечивает информационную поддержку заявителя при личном обращении заявителя в МФЦ, в организации, привлекаемых к реализации функций МФЦ (далее – привлекаемые организации) или при обращении в центр телефонного обслуживания УМФЦ по следующим вопросам:</w:t>
      </w:r>
    </w:p>
    <w:p w14:paraId="43EF3E19">
      <w:pPr>
        <w:pStyle w:val="27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 предоставления муниципальной услуги;</w:t>
      </w:r>
    </w:p>
    <w:p w14:paraId="4C2E24B1">
      <w:pPr>
        <w:pStyle w:val="27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дополнительных (сопутствующих) услугах, а также об услугах, необходимых и обязательных для предоставления муниципальной услуги, размерах и порядке их оплаты;</w:t>
      </w:r>
    </w:p>
    <w:p w14:paraId="21426B73">
      <w:pPr>
        <w:pStyle w:val="27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порядок обжалования действий (бездействия), а также решений органов, предоставляющих муниципальную услугу, муниципальных служащих, МФЦ, работников МФЦ;</w:t>
      </w:r>
    </w:p>
    <w:p w14:paraId="0C20E9C1">
      <w:pPr>
        <w:pStyle w:val="27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предусмотренной законодательством Российской Федерации ответственности должностных лиц органов, предоставляющих муниципальную услугу, работников МФЦ, работников привлекаемых организаций, за нарушение порядка предоставления муниципальной услуги;</w:t>
      </w:r>
    </w:p>
    <w:p w14:paraId="65B455D2">
      <w:pPr>
        <w:pStyle w:val="27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порядке возмещения вреда, причиненного заявителю в результате ненадлежащего исполнения либо неисполнения МФЦ или его работниками, а также привлекаемыми организациями или их работниками обязанностей, предусмотренных законодательством Российской Федерации;</w:t>
      </w:r>
    </w:p>
    <w:p w14:paraId="524D48C8">
      <w:pPr>
        <w:pStyle w:val="27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режим работы и адреса иных МФЦ и привлекаемых организаций, находящихся на территории Приморского края;</w:t>
      </w:r>
    </w:p>
    <w:p w14:paraId="79EE0548">
      <w:pPr>
        <w:pStyle w:val="27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иную информацию, необходимую для получения муниципальной услуги, за исключением вопросов, предполагающим правовую экспертизу пакета документов или правовую оценку обращения.</w:t>
      </w:r>
    </w:p>
    <w:p w14:paraId="3B4D9930">
      <w:pPr>
        <w:pStyle w:val="27"/>
        <w:numPr>
          <w:ilvl w:val="1"/>
          <w:numId w:val="4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Осуществление административной процедуры «Прием и регистрация запроса и документов».</w:t>
      </w:r>
    </w:p>
    <w:p w14:paraId="2AFA8DD9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19.3.1. Административную процедуру «Прием и регистрация запроса и документов» осуществляет специалист МФЦ, ответственный за прием и регистрацию запроса и документов (далее – специалист приема МФЦ).</w:t>
      </w:r>
    </w:p>
    <w:p w14:paraId="6920754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19.3.2. При личном обращении заявителя за предоставлением муниципальной услуги, специалист приема МФЦ, принимающий заявление и необходимые документы, должен удостовериться в личности заявителя (представителя заявителя). Специалист приема МФЦ, проверяет документы, предоставленные заявителем, на полноту и соответствие требованиям, установленным настоящим административным регламентом:</w:t>
      </w:r>
    </w:p>
    <w:p w14:paraId="1D400E85">
      <w:pPr>
        <w:pStyle w:val="27"/>
        <w:numPr>
          <w:ilvl w:val="0"/>
          <w:numId w:val="7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случае наличия оснований для отказа в приеме документов, определенных в пункте 10 настоящего административного регламента, уведомляет заявителя о возможности получения отказа в предоставлении муниципальной услуги.</w:t>
      </w:r>
    </w:p>
    <w:p w14:paraId="3D79C31B">
      <w:pPr>
        <w:pStyle w:val="27"/>
        <w:numPr>
          <w:ilvl w:val="0"/>
          <w:numId w:val="7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если заявитель настаивает на приеме документов, специалист приема МФЦ делает в расписке отметку «принято по требованию».</w:t>
      </w:r>
    </w:p>
    <w:p w14:paraId="033EC4E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19.3.3. Специалист приема МФЦ создает и регистрирует обращение в электронном виде с использованием автоматизированной информационной системы МФЦ (далее – АИС МФЦ). Специалист приема МФЦ формирует и распечатывает 1 (один) экземпляр заявления, в случае отсутствия такого у заявителя, в соответствии с требованиями настоящего административного регламента, содержащего, в том числе, отметку (штамп) с указанием наименования МФЦ, где оно было принято, даты регистрации в АИС МФЦ, своей должности, ФИО, и предлагает заявителю самостоятельно проверить информацию, указанную в заявлении, и расписаться.</w:t>
      </w:r>
    </w:p>
    <w:p w14:paraId="1A142FC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19.3.4. Специалист приема МФЦ формирует и распечатывает 1 (один) экземпляр расписки о приеме документов, содержащей перечень представленных заявителем документов, с указанием формы их предоставления (оригинал или копия), количества экземпляров и даты их представления, подписывает, предлагает заявителю самостоятельно проверить информацию, указанную в расписке и расписаться, после чего создает электронные образы подписанного заявления, представленных заявителем документов (сканирует документы в форме, которой они были предоставлены заявителем в соответствии с требованиями административного регламента) и расписки, подписанной заявителем. Заявление, документы, представленные заявителем, и расписка после сканирования возвращаются заявителю.</w:t>
      </w:r>
    </w:p>
    <w:p w14:paraId="1378B93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19.3.5. Принятые у заявителя документы, заявление и расписка передаются в электронном виде в  Администрацию округа  по защищенным каналам связи.</w:t>
      </w:r>
    </w:p>
    <w:p w14:paraId="1965282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19.4. Осуществление административной процедуры «Составление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услуги».</w:t>
      </w:r>
    </w:p>
    <w:p w14:paraId="58C21F1B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19.4.1. Административную процедуру «Составление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 осуществляет  специалист МФЦ, ответственный за выдачу результата предоставления муниципальной услуги (далее – уполномоченный специалист МФЦ). </w:t>
      </w:r>
    </w:p>
    <w:p w14:paraId="2A303ED4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19.4.2. При личном обращении заявителя за получением результата муниципальной услуги, уполномоченный специалист МФЦ,  должен удостовериться в личности заявителя (представителя заявителя).</w:t>
      </w:r>
    </w:p>
    <w:p w14:paraId="17E713B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19.4.3. Уполномоченный специалист МФЦ,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специалист МФЦ при подготовке экземпляра электронного документа на бумажном носителе, направленного по результатам предоставления муниципальной услуги,  обеспечивает:</w:t>
      </w:r>
    </w:p>
    <w:p w14:paraId="16EB74D9">
      <w:pPr>
        <w:pStyle w:val="27"/>
        <w:numPr>
          <w:ilvl w:val="0"/>
          <w:numId w:val="8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проверку действительности электронной подписи должностного лица Администрации округа, подписавшего электронный документ, полученный МФЦ по результатам предоставления муниципальной услуги;</w:t>
      </w:r>
    </w:p>
    <w:p w14:paraId="61EE72DC">
      <w:pPr>
        <w:pStyle w:val="27"/>
        <w:numPr>
          <w:ilvl w:val="0"/>
          <w:numId w:val="8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изготовление, заверение экземпляра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  </w:t>
      </w:r>
    </w:p>
    <w:p w14:paraId="13B94D72">
      <w:pPr>
        <w:pStyle w:val="27"/>
        <w:numPr>
          <w:ilvl w:val="0"/>
          <w:numId w:val="8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учет выдачи экземпляров электронных документов на бумажном носителе.</w:t>
      </w:r>
    </w:p>
    <w:p w14:paraId="46DCDAF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19.4.4. Уполномоченный специалист МФЦ, передает документы, являющиеся результатом предоставления муниципальной услуги, заявителю (или его представителю) и предлагает заявителю ознакомиться с ними. </w:t>
      </w:r>
    </w:p>
    <w:p w14:paraId="58B76FC2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19.5. В соответствии с заключенным соглашением о взаимодействии между УМФЦ и Администрацией округа, и если иное не предусмотрено федеральным законом, на МФЦ может быть возложена функция по обработке информации из информационных систем Администрации округа,  составление и заверение выписок, полученных из информационных систем Администрации округа, том числе с использованием информационно-технологической и коммуникационной инфраструктуры,  выдачу заявителю на основании такой информации документов, включая составление на бумажном носителе и заверение выписок из указанных информационных систем, в соответствии с требованиями, установленными Правительством Российской Федерации. И если иное не предусмотрено правилами организации деятельности многофункциональных центров, утверждаемыми Правительством Российской Федерации, составленные на бумажном носителе и заверенные МФЦ выписки из информационных систем органов, предоставляющих муниципальные услуги, приравниваются к выпискам из информационных систем на бумажном носителе, составленным самим органом, предоставляющим муниципальные услуги.</w:t>
      </w:r>
    </w:p>
    <w:p w14:paraId="1A82F764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0CD2914">
      <w:pPr>
        <w:spacing w:after="0" w:line="36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  <w:lang w:val="en-US"/>
        </w:rPr>
        <w:t>IV</w:t>
      </w:r>
      <w:r>
        <w:rPr>
          <w:rFonts w:ascii="Times New Roman" w:hAnsi="Times New Roman"/>
          <w:b/>
          <w:sz w:val="26"/>
          <w:szCs w:val="26"/>
        </w:rPr>
        <w:t>. ФОРМЫ КОНТРОЛЯ</w:t>
      </w:r>
    </w:p>
    <w:p w14:paraId="49ADAF6B">
      <w:pPr>
        <w:spacing w:after="0" w:line="36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ЗА ИСПОЛНЕНИЕМ АДМИНИСТРАТИВНОГО РЕГЛАМЕНТА</w:t>
      </w:r>
    </w:p>
    <w:p w14:paraId="272F7CD5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14:paraId="63D4AC8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20.1. Контроль соблюдения последовательности действий специалистами Администрации округа, определенных административными процедурами по предоставлению муниципальной услуги, исполнения настоящего административного регламента осуществляется главой или первым заместителем главы Администрации округа.</w:t>
      </w:r>
    </w:p>
    <w:p w14:paraId="70EAA262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20.2. Лица, участвующие в предоставлении муниципальной услуги, несут ответственность за незаконные решения, действия (бездействие), принимаемые (осуществляемые) в ходе предоставления муниципальной услуги, в соответствии с законодательством Российской Федерации.</w:t>
      </w:r>
    </w:p>
    <w:p w14:paraId="74647B6A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20.3. Контроль соблюдения последовательности действий, определенных административными процедурами, и принятия решений сотрудниками Отдела осуществляется начальником Отдела.</w:t>
      </w:r>
    </w:p>
    <w:p w14:paraId="4DDF8E6A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20.4. Контроль осуществляется путем проведения проверок соблюдения и исполнения сотрудниками положений административного регламента, иных нормативных актов.</w:t>
      </w:r>
    </w:p>
    <w:p w14:paraId="14674A8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20.5. Контроль осуществляется начальником Отдела не реже одного раза в месяц.</w:t>
      </w:r>
    </w:p>
    <w:p w14:paraId="2C1763A2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20.6. Лица, работающие с заявлениями, несут ответственность в соответствии с действующим законодательством Российской Федерации за сохранность находящихся у них на рассмотрении заявлений и документов, связанных с их рассмотрением.</w:t>
      </w:r>
    </w:p>
    <w:p w14:paraId="1760D42A">
      <w:pPr>
        <w:pStyle w:val="50"/>
        <w:spacing w:line="360" w:lineRule="auto"/>
        <w:jc w:val="center"/>
        <w:rPr>
          <w:sz w:val="26"/>
          <w:szCs w:val="26"/>
        </w:rPr>
      </w:pPr>
    </w:p>
    <w:p w14:paraId="47B8B23A">
      <w:pPr>
        <w:spacing w:after="0" w:line="36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  <w:lang w:val="en-US"/>
        </w:rPr>
        <w:t>V</w:t>
      </w:r>
      <w:r>
        <w:rPr>
          <w:rFonts w:ascii="Times New Roman" w:hAnsi="Times New Roman"/>
          <w:b/>
          <w:sz w:val="26"/>
          <w:szCs w:val="26"/>
        </w:rPr>
        <w:t>. ДОСУДЕБНЫЙ (ВНЕСУДЕБНЫЙ) ПОРЯДОК ОБЖАЛОВАНИЕ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</w:t>
      </w:r>
    </w:p>
    <w:p w14:paraId="139A24E1">
      <w:pPr>
        <w:spacing w:after="0" w:line="36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14:paraId="1B857BF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21.1. Решения и действия (бездействие) Администрации округа, должностных лиц органа, предоставляющего муниципальную услугу, муниципальных служащих МФЦ, работников МФЦ, принятые (осуществляемые) в ходе предоставления муниципальной услуги, могут быть обжалованы заявителем в досудебном (внесудебном) порядке путем направления жалобы в письменной форме на бумажном носителе, в электронной форме в  Администрацию округа.</w:t>
      </w:r>
    </w:p>
    <w:p w14:paraId="6AF2983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21.2. Досудебный (внесудебный) порядок обжалования, установленный настоящим разделом, применяется ко всем административным процедурам, настоящего административного регламента, в том числе заявитель вправе обратиться с жалобой в случаях:</w:t>
      </w:r>
    </w:p>
    <w:p w14:paraId="77C640C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21.2.1 нарушения срока регистрации заявления о предоставлении муниципальной услуги;</w:t>
      </w:r>
    </w:p>
    <w:p w14:paraId="0BAF36F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21.2.2 нарушения срока предоставления муниципальной услуги;</w:t>
      </w:r>
    </w:p>
    <w:p w14:paraId="5BDC1EC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21.2.3 требования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муниципальными правовыми актами Анучинского муниципального округа для предоставления муниципальной услуги;</w:t>
      </w:r>
    </w:p>
    <w:p w14:paraId="2696C1D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21.2.4 отказа заявителю в приеме документов, предоставление которых предусмотрено нормативными правовыми актами Российской Федерации, муниципальными правовыми актами Анучинского муниципального округа для предоставления муниципальной услуги;</w:t>
      </w:r>
    </w:p>
    <w:p w14:paraId="009647D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21.2.5 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 Анучинского муниципального округа;</w:t>
      </w:r>
    </w:p>
    <w:p w14:paraId="204FDA6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21.2.6 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Анучинского муниципального округа;</w:t>
      </w:r>
    </w:p>
    <w:p w14:paraId="327B6C14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21.2.7 отказа Администрации округа, предоставляющей муниципальную услугу, должностного лица органа, предоставляющего муниципальную услугу, либо муниципального служащего в исправлении допущенных ими опечаток и ошибок в выданных в результате предоставления муниципальной услуги документах, либо нарушение установленного срока таких исправлений;</w:t>
      </w:r>
    </w:p>
    <w:p w14:paraId="43EE107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21.2.8 нарушения срока или порядка выдачи документов по результатам предоставления муниципальной услуги;</w:t>
      </w:r>
    </w:p>
    <w:p w14:paraId="1EFBB67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21.2.9 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нормативными правовыми актами Российской Федерации, муниципальными правовыми актами Анучинского муниципального округа;</w:t>
      </w:r>
    </w:p>
    <w:p w14:paraId="39929DD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21.2.10 требования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Федеральным </w:t>
      </w:r>
      <w:r>
        <w:fldChar w:fldCharType="begin"/>
      </w:r>
      <w:r>
        <w:instrText xml:space="preserve"> HYPERLINK "consultantplus://offline/ref=20C8EF292D245910C3B3E0730672E864F2C850425FB4D515ED6357AEBA4DBBDC1F0356EBD1BCD29F0A2021365FuEJ1B" </w:instrText>
      </w:r>
      <w:r>
        <w:fldChar w:fldCharType="separate"/>
      </w:r>
      <w:r>
        <w:rPr>
          <w:rStyle w:val="9"/>
          <w:rFonts w:ascii="Times New Roman" w:hAnsi="Times New Roman"/>
          <w:sz w:val="26"/>
          <w:szCs w:val="26"/>
        </w:rPr>
        <w:t>законом</w:t>
      </w:r>
      <w:r>
        <w:rPr>
          <w:rStyle w:val="9"/>
          <w:rFonts w:ascii="Times New Roman" w:hAnsi="Times New Roman"/>
          <w:sz w:val="26"/>
          <w:szCs w:val="26"/>
        </w:rPr>
        <w:fldChar w:fldCharType="end"/>
      </w:r>
      <w:r>
        <w:rPr>
          <w:rFonts w:ascii="Times New Roman" w:hAnsi="Times New Roman"/>
          <w:sz w:val="26"/>
          <w:szCs w:val="26"/>
        </w:rPr>
        <w:t xml:space="preserve"> от 27.07.2010 г.№ 210-ФЗ «Об организации предоставления государственных и муниципальных услуг».</w:t>
      </w:r>
    </w:p>
    <w:p w14:paraId="48BDE89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Досудебное (внесудебное) обжалование заявителем решений и действий (бездействия) МФЦ, работника МФЦ возможно только в случаях, определенных подпунктами 21.2.1, 21.2.3, 21.2.4, 21.2.6, 21.2.8 настоящего пункта.</w:t>
      </w:r>
    </w:p>
    <w:p w14:paraId="3890DE7E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21.3. Жалоба может быть направлена заявителем через МФЦ, а также в электронной форме через Единый портал, официальный сайт Администрации округа: </w:t>
      </w:r>
      <w:r>
        <w:fldChar w:fldCharType="begin"/>
      </w:r>
      <w:r>
        <w:instrText xml:space="preserve"> HYPERLINK "http://www.anuchinsky.ru/" </w:instrText>
      </w:r>
      <w:r>
        <w:fldChar w:fldCharType="separate"/>
      </w:r>
      <w:r>
        <w:rPr>
          <w:rStyle w:val="9"/>
          <w:rFonts w:ascii="Times New Roman" w:hAnsi="Times New Roman"/>
          <w:sz w:val="26"/>
          <w:szCs w:val="26"/>
        </w:rPr>
        <w:t>http://</w:t>
      </w:r>
      <w:r>
        <w:rPr>
          <w:rStyle w:val="9"/>
          <w:rFonts w:ascii="Times New Roman" w:hAnsi="Times New Roman"/>
          <w:sz w:val="26"/>
          <w:szCs w:val="26"/>
          <w:lang w:val="en-US"/>
        </w:rPr>
        <w:t>www</w:t>
      </w:r>
      <w:r>
        <w:rPr>
          <w:rStyle w:val="9"/>
          <w:rFonts w:ascii="Times New Roman" w:hAnsi="Times New Roman"/>
          <w:sz w:val="26"/>
          <w:szCs w:val="26"/>
        </w:rPr>
        <w:t>.</w:t>
      </w:r>
      <w:r>
        <w:rPr>
          <w:rStyle w:val="9"/>
          <w:rFonts w:ascii="Times New Roman" w:hAnsi="Times New Roman"/>
          <w:sz w:val="26"/>
          <w:szCs w:val="26"/>
          <w:lang w:val="en-US"/>
        </w:rPr>
        <w:t>anuchinsky</w:t>
      </w:r>
      <w:r>
        <w:rPr>
          <w:rStyle w:val="9"/>
          <w:rFonts w:ascii="Times New Roman" w:hAnsi="Times New Roman"/>
          <w:sz w:val="26"/>
          <w:szCs w:val="26"/>
        </w:rPr>
        <w:t>.</w:t>
      </w:r>
      <w:r>
        <w:rPr>
          <w:rStyle w:val="9"/>
          <w:rFonts w:ascii="Times New Roman" w:hAnsi="Times New Roman"/>
          <w:sz w:val="26"/>
          <w:szCs w:val="26"/>
          <w:lang w:val="en-US"/>
        </w:rPr>
        <w:t>ru</w:t>
      </w:r>
      <w:r>
        <w:rPr>
          <w:rStyle w:val="9"/>
          <w:rFonts w:ascii="Times New Roman" w:hAnsi="Times New Roman"/>
          <w:sz w:val="26"/>
          <w:szCs w:val="26"/>
          <w:lang w:val="en-US"/>
        </w:rPr>
        <w:fldChar w:fldCharType="end"/>
      </w:r>
      <w:r>
        <w:rPr>
          <w:rFonts w:ascii="Times New Roman" w:hAnsi="Times New Roman"/>
          <w:sz w:val="26"/>
          <w:szCs w:val="26"/>
        </w:rPr>
        <w:t xml:space="preserve">., по электронной почте на адрес:                                                           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 xml:space="preserve">: </w:t>
      </w:r>
      <w:r>
        <w:fldChar w:fldCharType="begin"/>
      </w:r>
      <w:r>
        <w:instrText xml:space="preserve"> HYPERLINK "mailto:anuchinsky@mo.primorsky.ru" </w:instrText>
      </w:r>
      <w:r>
        <w:fldChar w:fldCharType="separate"/>
      </w:r>
      <w:r>
        <w:rPr>
          <w:rStyle w:val="9"/>
          <w:rFonts w:ascii="Times New Roman" w:hAnsi="Times New Roman"/>
          <w:sz w:val="26"/>
          <w:szCs w:val="26"/>
          <w:lang w:val="en-US"/>
        </w:rPr>
        <w:t>anuchinsky</w:t>
      </w:r>
      <w:r>
        <w:rPr>
          <w:rStyle w:val="9"/>
          <w:rFonts w:ascii="Times New Roman" w:hAnsi="Times New Roman"/>
          <w:sz w:val="26"/>
          <w:szCs w:val="26"/>
        </w:rPr>
        <w:t>@</w:t>
      </w:r>
      <w:r>
        <w:rPr>
          <w:rStyle w:val="9"/>
          <w:rFonts w:ascii="Times New Roman" w:hAnsi="Times New Roman"/>
          <w:sz w:val="26"/>
          <w:szCs w:val="26"/>
          <w:lang w:val="en-US"/>
        </w:rPr>
        <w:t>mo</w:t>
      </w:r>
      <w:r>
        <w:rPr>
          <w:rStyle w:val="9"/>
          <w:rFonts w:ascii="Times New Roman" w:hAnsi="Times New Roman"/>
          <w:sz w:val="26"/>
          <w:szCs w:val="26"/>
        </w:rPr>
        <w:t>.</w:t>
      </w:r>
      <w:r>
        <w:rPr>
          <w:rStyle w:val="9"/>
          <w:rFonts w:ascii="Times New Roman" w:hAnsi="Times New Roman"/>
          <w:sz w:val="26"/>
          <w:szCs w:val="26"/>
          <w:lang w:val="en-US"/>
        </w:rPr>
        <w:t>primorsky</w:t>
      </w:r>
      <w:r>
        <w:rPr>
          <w:rStyle w:val="9"/>
          <w:rFonts w:ascii="Times New Roman" w:hAnsi="Times New Roman"/>
          <w:sz w:val="26"/>
          <w:szCs w:val="26"/>
        </w:rPr>
        <w:t>.</w:t>
      </w:r>
      <w:r>
        <w:rPr>
          <w:rStyle w:val="9"/>
          <w:rFonts w:ascii="Times New Roman" w:hAnsi="Times New Roman"/>
          <w:sz w:val="26"/>
          <w:szCs w:val="26"/>
          <w:lang w:val="en-US"/>
        </w:rPr>
        <w:t>ru</w:t>
      </w:r>
      <w:r>
        <w:rPr>
          <w:rStyle w:val="9"/>
          <w:rFonts w:ascii="Times New Roman" w:hAnsi="Times New Roman"/>
          <w:sz w:val="26"/>
          <w:szCs w:val="26"/>
          <w:lang w:val="en-US"/>
        </w:rPr>
        <w:fldChar w:fldCharType="end"/>
      </w:r>
      <w:r>
        <w:rPr>
          <w:rFonts w:ascii="Times New Roman" w:hAnsi="Times New Roman"/>
          <w:sz w:val="26"/>
          <w:szCs w:val="26"/>
        </w:rPr>
        <w:t xml:space="preserve">либо направлена почтой. </w:t>
      </w:r>
    </w:p>
    <w:p w14:paraId="28B4685C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21.4. Жалоба может быть принята при личном приеме заявителя. Личный прием заявителей проводится Администрацией округа, по адресу: 692300, с. Анучино, ул. Лазо д.6  согласно графику, утвержденному главой Администрации округа и размещенному на официальном сайте: </w:t>
      </w:r>
      <w:r>
        <w:fldChar w:fldCharType="begin"/>
      </w:r>
      <w:r>
        <w:instrText xml:space="preserve"> HYPERLINK </w:instrText>
      </w:r>
      <w:r>
        <w:fldChar w:fldCharType="separate"/>
      </w:r>
      <w:r>
        <w:rPr>
          <w:rStyle w:val="9"/>
          <w:rFonts w:ascii="Times New Roman" w:hAnsi="Times New Roman"/>
          <w:sz w:val="26"/>
          <w:szCs w:val="26"/>
        </w:rPr>
        <w:t xml:space="preserve">http:// </w:t>
      </w:r>
      <w:r>
        <w:rPr>
          <w:rStyle w:val="9"/>
          <w:rFonts w:ascii="Times New Roman" w:hAnsi="Times New Roman"/>
          <w:sz w:val="26"/>
          <w:szCs w:val="26"/>
          <w:lang w:val="en-US"/>
        </w:rPr>
        <w:t>www</w:t>
      </w:r>
      <w:r>
        <w:rPr>
          <w:rStyle w:val="9"/>
          <w:rFonts w:ascii="Times New Roman" w:hAnsi="Times New Roman"/>
          <w:sz w:val="26"/>
          <w:szCs w:val="26"/>
        </w:rPr>
        <w:t>.</w:t>
      </w:r>
      <w:r>
        <w:rPr>
          <w:rStyle w:val="9"/>
          <w:rFonts w:ascii="Times New Roman" w:hAnsi="Times New Roman"/>
          <w:sz w:val="26"/>
          <w:szCs w:val="26"/>
          <w:lang w:val="en-US"/>
        </w:rPr>
        <w:t>anuchinsky</w:t>
      </w:r>
      <w:r>
        <w:rPr>
          <w:rStyle w:val="9"/>
          <w:rFonts w:ascii="Times New Roman" w:hAnsi="Times New Roman"/>
          <w:sz w:val="26"/>
          <w:szCs w:val="26"/>
        </w:rPr>
        <w:t>.</w:t>
      </w:r>
      <w:r>
        <w:rPr>
          <w:rStyle w:val="9"/>
          <w:rFonts w:ascii="Times New Roman" w:hAnsi="Times New Roman"/>
          <w:sz w:val="26"/>
          <w:szCs w:val="26"/>
          <w:lang w:val="en-US"/>
        </w:rPr>
        <w:t>ru</w:t>
      </w:r>
      <w:r>
        <w:rPr>
          <w:rStyle w:val="9"/>
          <w:rFonts w:ascii="Times New Roman" w:hAnsi="Times New Roman"/>
          <w:sz w:val="26"/>
          <w:szCs w:val="26"/>
          <w:lang w:val="en-US"/>
        </w:rPr>
        <w:fldChar w:fldCharType="end"/>
      </w:r>
      <w:r>
        <w:rPr>
          <w:rFonts w:ascii="Times New Roman" w:hAnsi="Times New Roman"/>
          <w:sz w:val="26"/>
          <w:szCs w:val="26"/>
        </w:rPr>
        <w:t>.</w:t>
      </w:r>
    </w:p>
    <w:p w14:paraId="2C144A12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21.5. Жалоба должна содержать:   </w:t>
      </w:r>
    </w:p>
    <w:p w14:paraId="216A544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21.5.1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которого обжалуются;</w:t>
      </w:r>
    </w:p>
    <w:p w14:paraId="0730FDEB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21.5.2 фамилию, имя, отчество (последнее - при наличии)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форме;</w:t>
      </w:r>
    </w:p>
    <w:p w14:paraId="7D89E214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21.5.3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МФЦ, работника МФЦ;</w:t>
      </w:r>
    </w:p>
    <w:p w14:paraId="2DB324E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21.5.4 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служащего; заявителем могут быть представлены документы (при наличии), подтверждающие доводы заявителя, либо их копии.</w:t>
      </w:r>
    </w:p>
    <w:p w14:paraId="4C9CAE7A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21.6. Жалоба подлежит регистрации в течение трех дней со дня поступления в Администрацию округа.</w:t>
      </w:r>
    </w:p>
    <w:p w14:paraId="31DE6D5D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21.7. Жалоба, поступившая в Администрацию округа, подлежит рассмотрению уполномоченным должностным лицом в течение 15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14:paraId="3D1669F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21.8. По результатам рассмотрения жалобы уполномоченное должностное лицо принимает одно из следующих решений:</w:t>
      </w:r>
    </w:p>
    <w:p w14:paraId="1FEC192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1) удовлетворяет жалобу, в том числе в форме отмены принятого решения, исправления допущенных,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муниципальными правовыми актами Анучинского муниципального округа;</w:t>
      </w:r>
    </w:p>
    <w:p w14:paraId="3F8CA5C9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 отказывает в удовлетворении жалобы.</w:t>
      </w:r>
    </w:p>
    <w:p w14:paraId="11C0DC99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21.9. Не позднее дня, следующего за днем принятия решения, указанного в п. 21.8. настоящего раздела, по жалобе, заявителю в письменной форме и, по желанию заявителя, в электронной форме, направляется мотивированный ответ о результатах рассмотрения жалобы.</w:t>
      </w:r>
    </w:p>
    <w:p w14:paraId="2EDBA57C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21.9.1 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услуги;</w:t>
      </w:r>
    </w:p>
    <w:p w14:paraId="3B685FF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21.9.2 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01BA182C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21.10. В случае установления в ходе или по результатам рассмотрения жалобы признаков состава административного правонарушения или преступления уполномоченное должностное лицо, работник незамедлительно направляет имеющиеся материалы в органы прокуратуры.</w:t>
      </w:r>
    </w:p>
    <w:p w14:paraId="5B3DEF0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B6293A0">
      <w:pPr>
        <w:rPr>
          <w:rFonts w:ascii="Times New Roman" w:hAnsi="Times New Roman"/>
          <w:sz w:val="24"/>
          <w:szCs w:val="24"/>
        </w:rPr>
      </w:pPr>
    </w:p>
    <w:p w14:paraId="21FC30F9">
      <w:pPr>
        <w:rPr>
          <w:rFonts w:ascii="Times New Roman" w:hAnsi="Times New Roman"/>
          <w:sz w:val="24"/>
          <w:szCs w:val="24"/>
        </w:rPr>
      </w:pPr>
    </w:p>
    <w:p w14:paraId="1CA32B6C">
      <w:pPr>
        <w:rPr>
          <w:rFonts w:ascii="Times New Roman" w:hAnsi="Times New Roman"/>
          <w:sz w:val="24"/>
          <w:szCs w:val="24"/>
        </w:rPr>
      </w:pPr>
    </w:p>
    <w:p w14:paraId="48809899">
      <w:pPr>
        <w:rPr>
          <w:rFonts w:ascii="Times New Roman" w:hAnsi="Times New Roman"/>
          <w:sz w:val="24"/>
          <w:szCs w:val="24"/>
        </w:rPr>
      </w:pPr>
    </w:p>
    <w:p w14:paraId="095D405D">
      <w:pPr>
        <w:rPr>
          <w:rFonts w:ascii="Times New Roman" w:hAnsi="Times New Roman"/>
          <w:sz w:val="24"/>
          <w:szCs w:val="24"/>
        </w:rPr>
      </w:pPr>
    </w:p>
    <w:p w14:paraId="583FAC1A">
      <w:pPr>
        <w:rPr>
          <w:rFonts w:ascii="Times New Roman" w:hAnsi="Times New Roman"/>
          <w:sz w:val="24"/>
          <w:szCs w:val="24"/>
        </w:rPr>
      </w:pPr>
    </w:p>
    <w:p w14:paraId="0B843C93">
      <w:pPr>
        <w:rPr>
          <w:rFonts w:ascii="Times New Roman" w:hAnsi="Times New Roman"/>
          <w:sz w:val="24"/>
          <w:szCs w:val="24"/>
        </w:rPr>
      </w:pPr>
    </w:p>
    <w:p w14:paraId="1010DA30">
      <w:pPr>
        <w:rPr>
          <w:rFonts w:ascii="Times New Roman" w:hAnsi="Times New Roman"/>
          <w:sz w:val="24"/>
          <w:szCs w:val="24"/>
        </w:rPr>
      </w:pPr>
    </w:p>
    <w:p w14:paraId="17C573D3">
      <w:pPr>
        <w:rPr>
          <w:rFonts w:ascii="Times New Roman" w:hAnsi="Times New Roman"/>
          <w:sz w:val="24"/>
          <w:szCs w:val="24"/>
        </w:rPr>
      </w:pPr>
    </w:p>
    <w:p w14:paraId="4AA4DFE7">
      <w:pPr>
        <w:rPr>
          <w:rFonts w:ascii="Times New Roman" w:hAnsi="Times New Roman"/>
          <w:sz w:val="24"/>
          <w:szCs w:val="24"/>
        </w:rPr>
      </w:pPr>
    </w:p>
    <w:p w14:paraId="0EAFA6FE">
      <w:pPr>
        <w:pStyle w:val="5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Приложение № 1</w:t>
      </w:r>
    </w:p>
    <w:p w14:paraId="03A60B16">
      <w:pPr>
        <w:pStyle w:val="50"/>
        <w:jc w:val="right"/>
        <w:rPr>
          <w:sz w:val="26"/>
          <w:szCs w:val="26"/>
        </w:rPr>
      </w:pPr>
      <w:r>
        <w:rPr>
          <w:sz w:val="26"/>
          <w:szCs w:val="26"/>
        </w:rPr>
        <w:t>к административному регламенту</w:t>
      </w:r>
    </w:p>
    <w:p w14:paraId="17686DC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администрации Анучинского </w:t>
      </w:r>
    </w:p>
    <w:p w14:paraId="47D07CE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>муниципального округа предоставления</w:t>
      </w:r>
    </w:p>
    <w:p w14:paraId="3D260A2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муниципальной услуги </w:t>
      </w:r>
    </w:p>
    <w:p w14:paraId="24550A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 w:cstheme="minorBidi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>«</w:t>
      </w:r>
      <w:r>
        <w:rPr>
          <w:rFonts w:ascii="Times New Roman" w:hAnsi="Times New Roman" w:eastAsia="Times New Roman" w:cstheme="minorBidi"/>
          <w:sz w:val="24"/>
          <w:szCs w:val="24"/>
          <w:lang w:eastAsia="ru-RU"/>
        </w:rPr>
        <w:t>Об утверждении административного</w:t>
      </w:r>
    </w:p>
    <w:p w14:paraId="6F1DA3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 w:cstheme="minorBidi"/>
          <w:sz w:val="24"/>
          <w:szCs w:val="24"/>
          <w:lang w:eastAsia="ru-RU"/>
        </w:rPr>
      </w:pPr>
      <w:r>
        <w:rPr>
          <w:rFonts w:ascii="Times New Roman" w:hAnsi="Times New Roman" w:eastAsia="Times New Roman" w:cstheme="minorBidi"/>
          <w:sz w:val="24"/>
          <w:szCs w:val="24"/>
          <w:lang w:eastAsia="ru-RU"/>
        </w:rPr>
        <w:t xml:space="preserve">регламента предоставления муниципальной </w:t>
      </w:r>
    </w:p>
    <w:p w14:paraId="7DCE0ED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 w:cstheme="minorBidi"/>
          <w:sz w:val="24"/>
          <w:szCs w:val="24"/>
          <w:lang w:eastAsia="ru-RU"/>
        </w:rPr>
      </w:pPr>
      <w:r>
        <w:rPr>
          <w:rFonts w:ascii="Times New Roman" w:hAnsi="Times New Roman" w:eastAsia="Times New Roman" w:cstheme="minorBidi"/>
          <w:sz w:val="24"/>
          <w:szCs w:val="24"/>
          <w:lang w:eastAsia="ru-RU"/>
        </w:rPr>
        <w:t xml:space="preserve">услуги по согласованию проекта </w:t>
      </w:r>
    </w:p>
    <w:p w14:paraId="2EC500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 w:cstheme="minorBidi"/>
          <w:sz w:val="24"/>
          <w:szCs w:val="24"/>
          <w:lang w:eastAsia="ru-RU"/>
        </w:rPr>
      </w:pPr>
      <w:r>
        <w:rPr>
          <w:rFonts w:ascii="Times New Roman" w:hAnsi="Times New Roman" w:eastAsia="Times New Roman" w:cstheme="minorBidi"/>
          <w:sz w:val="24"/>
          <w:szCs w:val="24"/>
          <w:lang w:eastAsia="ru-RU"/>
        </w:rPr>
        <w:t>рекультивации земель, за исключением</w:t>
      </w:r>
    </w:p>
    <w:p w14:paraId="172815B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 w:cstheme="minorBidi"/>
          <w:sz w:val="24"/>
          <w:szCs w:val="24"/>
          <w:lang w:eastAsia="ru-RU"/>
        </w:rPr>
      </w:pPr>
      <w:r>
        <w:rPr>
          <w:rFonts w:ascii="Times New Roman" w:hAnsi="Times New Roman" w:eastAsia="Times New Roman" w:cstheme="minorBidi"/>
          <w:sz w:val="24"/>
          <w:szCs w:val="24"/>
          <w:lang w:eastAsia="ru-RU"/>
        </w:rPr>
        <w:t xml:space="preserve">случаев подготовки проекта рекультивации </w:t>
      </w:r>
    </w:p>
    <w:p w14:paraId="4BA360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 w:cstheme="minorBidi"/>
          <w:sz w:val="24"/>
          <w:szCs w:val="24"/>
          <w:lang w:eastAsia="ru-RU"/>
        </w:rPr>
      </w:pPr>
      <w:r>
        <w:rPr>
          <w:rFonts w:ascii="Times New Roman" w:hAnsi="Times New Roman" w:eastAsia="Times New Roman" w:cstheme="minorBidi"/>
          <w:sz w:val="24"/>
          <w:szCs w:val="24"/>
          <w:lang w:eastAsia="ru-RU"/>
        </w:rPr>
        <w:t xml:space="preserve">в составе проектной документации </w:t>
      </w:r>
    </w:p>
    <w:p w14:paraId="3B66769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 w:cstheme="minorBidi"/>
          <w:sz w:val="24"/>
          <w:szCs w:val="24"/>
          <w:lang w:eastAsia="ru-RU"/>
        </w:rPr>
      </w:pPr>
      <w:r>
        <w:rPr>
          <w:rFonts w:ascii="Times New Roman" w:hAnsi="Times New Roman" w:eastAsia="Times New Roman" w:cstheme="minorBidi"/>
          <w:sz w:val="24"/>
          <w:szCs w:val="24"/>
          <w:lang w:eastAsia="ru-RU"/>
        </w:rPr>
        <w:t xml:space="preserve">на строительство, реконструкцию объекта </w:t>
      </w:r>
    </w:p>
    <w:p w14:paraId="79FA19B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 w:cstheme="minorBidi"/>
          <w:sz w:val="24"/>
          <w:szCs w:val="24"/>
          <w:lang w:eastAsia="ru-RU"/>
        </w:rPr>
      </w:pPr>
      <w:r>
        <w:rPr>
          <w:rFonts w:ascii="Times New Roman" w:hAnsi="Times New Roman" w:eastAsia="Times New Roman" w:cstheme="minorBidi"/>
          <w:sz w:val="24"/>
          <w:szCs w:val="24"/>
          <w:lang w:eastAsia="ru-RU"/>
        </w:rPr>
        <w:t xml:space="preserve">капитального строительства и случаев, </w:t>
      </w:r>
    </w:p>
    <w:p w14:paraId="608142B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 w:cstheme="minorBidi"/>
          <w:sz w:val="24"/>
          <w:szCs w:val="24"/>
          <w:lang w:eastAsia="ru-RU"/>
        </w:rPr>
      </w:pPr>
      <w:r>
        <w:rPr>
          <w:rFonts w:ascii="Times New Roman" w:hAnsi="Times New Roman" w:eastAsia="Times New Roman" w:cstheme="minorBidi"/>
          <w:sz w:val="24"/>
          <w:szCs w:val="24"/>
          <w:lang w:eastAsia="ru-RU"/>
        </w:rPr>
        <w:t xml:space="preserve">установленных федеральными законами, </w:t>
      </w:r>
    </w:p>
    <w:p w14:paraId="3D33BE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 w:cstheme="minorBidi"/>
          <w:sz w:val="24"/>
          <w:szCs w:val="24"/>
          <w:lang w:eastAsia="ru-RU"/>
        </w:rPr>
      </w:pPr>
      <w:r>
        <w:rPr>
          <w:rFonts w:ascii="Times New Roman" w:hAnsi="Times New Roman" w:eastAsia="Times New Roman" w:cstheme="minorBidi"/>
          <w:sz w:val="24"/>
          <w:szCs w:val="24"/>
          <w:lang w:eastAsia="ru-RU"/>
        </w:rPr>
        <w:t xml:space="preserve">при которых проект рекультивации земель </w:t>
      </w:r>
    </w:p>
    <w:p w14:paraId="47B1BA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 w:cstheme="minorBidi"/>
          <w:sz w:val="24"/>
          <w:szCs w:val="24"/>
          <w:lang w:eastAsia="ru-RU"/>
        </w:rPr>
      </w:pPr>
      <w:r>
        <w:rPr>
          <w:rFonts w:ascii="Times New Roman" w:hAnsi="Times New Roman" w:eastAsia="Times New Roman" w:cstheme="minorBidi"/>
          <w:sz w:val="24"/>
          <w:szCs w:val="24"/>
          <w:lang w:eastAsia="ru-RU"/>
        </w:rPr>
        <w:t xml:space="preserve">до его утверждения подлежит государственной </w:t>
      </w:r>
    </w:p>
    <w:p w14:paraId="6D8B521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theme="minorBidi"/>
          <w:sz w:val="24"/>
          <w:szCs w:val="24"/>
          <w:lang w:eastAsia="ru-RU"/>
        </w:rPr>
        <w:t>экспертизе</w:t>
      </w: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>»</w:t>
      </w:r>
    </w:p>
    <w:p w14:paraId="14D9992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eastAsia="Times New Roman"/>
          <w:bCs/>
          <w:color w:val="000000"/>
          <w:sz w:val="24"/>
          <w:szCs w:val="24"/>
          <w:lang w:eastAsia="ru-RU"/>
        </w:rPr>
      </w:pPr>
    </w:p>
    <w:p w14:paraId="6419502B">
      <w:pPr>
        <w:pStyle w:val="50"/>
        <w:jc w:val="right"/>
        <w:rPr>
          <w:sz w:val="26"/>
          <w:szCs w:val="26"/>
        </w:rPr>
      </w:pPr>
    </w:p>
    <w:p w14:paraId="1403EFEF">
      <w:pPr>
        <w:pStyle w:val="50"/>
        <w:jc w:val="right"/>
        <w:rPr>
          <w:sz w:val="26"/>
          <w:szCs w:val="26"/>
        </w:rPr>
      </w:pPr>
    </w:p>
    <w:tbl>
      <w:tblPr>
        <w:tblStyle w:val="4"/>
        <w:tblW w:w="158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  <w:gridCol w:w="6487"/>
      </w:tblGrid>
      <w:tr w14:paraId="36222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</w:tcPr>
          <w:p w14:paraId="2036A8C6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 Администрацию Анучинского</w:t>
            </w:r>
          </w:p>
          <w:p w14:paraId="3D28ED61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муниципального округа Приморского края </w:t>
            </w:r>
          </w:p>
        </w:tc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</w:tcPr>
          <w:p w14:paraId="76186C5A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14:paraId="70E31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</w:tcPr>
          <w:p w14:paraId="12EFA707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</w:tcPr>
          <w:p w14:paraId="581900F3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14:paraId="528AE18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14:paraId="34FB2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ЗАЯВЛЕНИЕ</w:t>
      </w:r>
    </w:p>
    <w:p w14:paraId="55407E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о согласовании проекта рекультивации</w:t>
      </w:r>
    </w:p>
    <w:p w14:paraId="303C4B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1474"/>
        <w:gridCol w:w="5335"/>
        <w:gridCol w:w="2065"/>
      </w:tblGrid>
      <w:tr w14:paraId="4EA68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0" w:type="dxa"/>
          </w:tcPr>
          <w:p w14:paraId="2640E6A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680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2DDC1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65" w:type="dxa"/>
          </w:tcPr>
          <w:p w14:paraId="3047D44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(далее - заявитель).</w:t>
            </w:r>
          </w:p>
        </w:tc>
      </w:tr>
      <w:tr w14:paraId="7ED1C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4" w:type="dxa"/>
            <w:gridSpan w:val="4"/>
          </w:tcPr>
          <w:p w14:paraId="65C983CA">
            <w:pPr>
              <w:spacing w:after="0" w:line="240" w:lineRule="auto"/>
              <w:ind w:right="27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        (полное наименование юридического лица или фамилия, имя, отчество (при наличии) физического лица)</w:t>
            </w:r>
          </w:p>
        </w:tc>
      </w:tr>
      <w:tr w14:paraId="40457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gridSpan w:val="2"/>
          </w:tcPr>
          <w:p w14:paraId="507901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D2E5D6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Адрес заявителя:</w:t>
            </w:r>
          </w:p>
        </w:tc>
        <w:tc>
          <w:tcPr>
            <w:tcW w:w="740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6C14A2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14:paraId="516859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4" w:type="dxa"/>
            <w:gridSpan w:val="4"/>
          </w:tcPr>
          <w:p w14:paraId="4442CABC">
            <w:pPr>
              <w:widowControl w:val="0"/>
              <w:spacing w:after="0" w:line="240" w:lineRule="auto"/>
              <w:ind w:firstLine="198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(место регистрации физического лица, почтовый адрес, место нахождение – юридического лица)</w:t>
            </w:r>
          </w:p>
        </w:tc>
      </w:tr>
      <w:tr w14:paraId="6C5741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4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B36B1F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14:paraId="55F0D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A65942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14:paraId="1C50D8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4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33611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(реквизиты документа, удостоверяющего личность физического лица, государственный регистрационный номер записи о государственной регистрации в едином государственном реестре юридических лиц и идентификационный номер налогоплательщика – юридического лица)</w:t>
            </w:r>
          </w:p>
        </w:tc>
      </w:tr>
    </w:tbl>
    <w:p w14:paraId="5C2F892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согласовать проект рекультивации земель площадью _____________ кв. м, расположенных __________________________________________________________________</w:t>
      </w:r>
    </w:p>
    <w:p w14:paraId="186568E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(местоположение)</w:t>
      </w:r>
    </w:p>
    <w:p w14:paraId="2125ED6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Кадастровый номер земельного участка (при наличии) _______________________________________________________________________</w:t>
      </w:r>
    </w:p>
    <w:p w14:paraId="27F54E5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предоставленного ______________________________________________________________________</w:t>
      </w:r>
    </w:p>
    <w:p w14:paraId="649C66E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(кому и на каком праве)</w:t>
      </w:r>
    </w:p>
    <w:tbl>
      <w:tblPr>
        <w:tblStyle w:val="4"/>
        <w:tblW w:w="960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6487"/>
      </w:tblGrid>
      <w:tr w14:paraId="64B23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3B6189F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 телефон (факс)</w:t>
            </w:r>
          </w:p>
        </w:tc>
        <w:tc>
          <w:tcPr>
            <w:tcW w:w="648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7F7B39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14:paraId="20D16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23B9451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648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59C1B5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14:paraId="5B780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1CF00D3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Иные сведения о заявителе</w:t>
            </w:r>
          </w:p>
        </w:tc>
        <w:tc>
          <w:tcPr>
            <w:tcW w:w="648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038BB5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66B3989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7A8AFA5B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Приложение:</w:t>
      </w:r>
      <w:r>
        <w:rPr>
          <w:rStyle w:val="6"/>
          <w:rFonts w:ascii="Times New Roman" w:hAnsi="Times New Roman"/>
          <w:sz w:val="24"/>
          <w:szCs w:val="24"/>
          <w:lang w:eastAsia="ru-RU"/>
        </w:rPr>
        <w:footnoteReference w:id="0"/>
      </w:r>
    </w:p>
    <w:tbl>
      <w:tblPr>
        <w:tblStyle w:val="4"/>
        <w:tblW w:w="960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"/>
        <w:gridCol w:w="3558"/>
        <w:gridCol w:w="3519"/>
        <w:gridCol w:w="2133"/>
      </w:tblGrid>
      <w:tr w14:paraId="7BC35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 w14:paraId="40B3811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214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16C88A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14:paraId="79E7BA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 w14:paraId="0EE3C7D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2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3763BF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14:paraId="462C43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 w14:paraId="49EA30F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2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86643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14:paraId="254CB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51" w:type="dxa"/>
            <w:gridSpan w:val="2"/>
          </w:tcPr>
          <w:p w14:paraId="2B31241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742C81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</w:tcPr>
          <w:p w14:paraId="78041C7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34" w:type="dxa"/>
            <w:vAlign w:val="center"/>
          </w:tcPr>
          <w:p w14:paraId="50C4B47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14:paraId="06FF6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51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AE7D25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</w:tcPr>
          <w:p w14:paraId="7A7C3A8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ADE235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14:paraId="1669A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3951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EA67D7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МП  (подпись)</w:t>
            </w:r>
          </w:p>
        </w:tc>
        <w:tc>
          <w:tcPr>
            <w:tcW w:w="3521" w:type="dxa"/>
          </w:tcPr>
          <w:p w14:paraId="2427D4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3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70F70D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(дата)</w:t>
            </w:r>
          </w:p>
        </w:tc>
      </w:tr>
    </w:tbl>
    <w:p w14:paraId="6DB72D0E">
      <w:pPr>
        <w:jc w:val="right"/>
        <w:rPr>
          <w:rFonts w:ascii="Times New Roman" w:hAnsi="Times New Roman"/>
          <w:sz w:val="24"/>
          <w:szCs w:val="24"/>
        </w:rPr>
      </w:pPr>
    </w:p>
    <w:p w14:paraId="5B3487E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 получения документов:</w:t>
      </w:r>
    </w:p>
    <w:p w14:paraId="009C75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лично;</w:t>
      </w:r>
    </w:p>
    <w:p w14:paraId="23C07AA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почтовым отправлением, по адресу, указанному в заявлении;</w:t>
      </w:r>
    </w:p>
    <w:p w14:paraId="0C756BD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форме электронных документов, на адрес электронной почты, указанному в заявлении</w:t>
      </w:r>
    </w:p>
    <w:p w14:paraId="0FB626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51EE4F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footnotePr>
        <w:numRestart w:val="eachPage"/>
      </w:footnotePr>
      <w:pgSz w:w="11906" w:h="16838"/>
      <w:pgMar w:top="284" w:right="851" w:bottom="993" w:left="1418" w:header="567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DBAC11">
    <w:pPr>
      <w:pStyle w:val="1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51EC3">
    <w:pPr>
      <w:pStyle w:val="1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8239B1">
    <w:pPr>
      <w:pStyle w:val="1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76" w:lineRule="auto"/>
      </w:pPr>
      <w:r>
        <w:separator/>
      </w:r>
    </w:p>
  </w:footnote>
  <w:footnote w:type="continuationSeparator" w:id="3">
    <w:p>
      <w:pPr>
        <w:spacing w:before="0" w:after="0" w:line="276" w:lineRule="auto"/>
      </w:pPr>
      <w:r>
        <w:continuationSeparator/>
      </w:r>
    </w:p>
  </w:footnote>
  <w:footnote w:id="0">
    <w:p w14:paraId="74E7D865">
      <w:pPr>
        <w:pStyle w:val="16"/>
        <w:ind w:firstLine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316B4A">
    <w:pPr>
      <w:pStyle w:val="17"/>
      <w:spacing w:line="276" w:lineRule="auto"/>
      <w:rPr>
        <w:rFonts w:ascii="Times New Roman" w:hAnsi="Times New Roman"/>
      </w:rPr>
    </w:pPr>
  </w:p>
  <w:p w14:paraId="64755612">
    <w:pPr>
      <w:pStyle w:val="17"/>
      <w:spacing w:line="276" w:lineRule="auto"/>
      <w:jc w:val="center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4B4EC">
    <w:pPr>
      <w:pStyle w:val="1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21C16F">
    <w:pPr>
      <w:pStyle w:val="1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19"/>
      <w:numFmt w:val="decimal"/>
      <w:lvlText w:val="%1."/>
      <w:lvlJc w:val="left"/>
      <w:pPr>
        <w:tabs>
          <w:tab w:val="left" w:pos="0"/>
        </w:tabs>
        <w:ind w:left="480" w:hanging="480"/>
      </w:pPr>
      <w:rPr>
        <w:rFonts w:hint="default" w:ascii="Times New Roman" w:hAnsi="Times New Roman" w:cs="Times New Roman"/>
        <w:sz w:val="24"/>
        <w:szCs w:val="24"/>
      </w:rPr>
    </w:lvl>
    <w:lvl w:ilvl="1" w:tentative="0">
      <w:start w:val="1"/>
      <w:numFmt w:val="decimal"/>
      <w:lvlText w:val="%1.%2."/>
      <w:lvlJc w:val="left"/>
      <w:pPr>
        <w:tabs>
          <w:tab w:val="left" w:pos="0"/>
        </w:tabs>
        <w:ind w:left="480" w:hanging="480"/>
      </w:pPr>
      <w:rPr>
        <w:rFonts w:hint="default" w:ascii="Times New Roman" w:hAnsi="Times New Roman" w:cs="Times New Roman"/>
        <w:sz w:val="24"/>
        <w:szCs w:val="24"/>
      </w:rPr>
    </w:lvl>
    <w:lvl w:ilvl="2" w:tentative="0">
      <w:start w:val="1"/>
      <w:numFmt w:val="decimal"/>
      <w:lvlText w:val="%1.%2.%3."/>
      <w:lvlJc w:val="left"/>
      <w:pPr>
        <w:tabs>
          <w:tab w:val="left" w:pos="0"/>
        </w:tabs>
        <w:ind w:left="2136" w:hanging="720"/>
      </w:pPr>
      <w:rPr>
        <w:rFonts w:hint="default" w:ascii="Times New Roman" w:hAnsi="Times New Roman" w:cs="Times New Roman"/>
        <w:sz w:val="24"/>
        <w:szCs w:val="24"/>
      </w:rPr>
    </w:lvl>
    <w:lvl w:ilvl="3" w:tentative="0">
      <w:start w:val="1"/>
      <w:numFmt w:val="decimal"/>
      <w:lvlText w:val="%1.%2.%3.%4."/>
      <w:lvlJc w:val="left"/>
      <w:pPr>
        <w:tabs>
          <w:tab w:val="left" w:pos="0"/>
        </w:tabs>
        <w:ind w:left="2844" w:hanging="720"/>
      </w:pPr>
      <w:rPr>
        <w:rFonts w:hint="default" w:ascii="Times New Roman" w:hAnsi="Times New Roman" w:cs="Times New Roman"/>
        <w:sz w:val="24"/>
        <w:szCs w:val="24"/>
      </w:rPr>
    </w:lvl>
    <w:lvl w:ilvl="4" w:tentative="0">
      <w:start w:val="1"/>
      <w:numFmt w:val="decimal"/>
      <w:lvlText w:val="%1.%2.%3.%4.%5."/>
      <w:lvlJc w:val="left"/>
      <w:pPr>
        <w:tabs>
          <w:tab w:val="left" w:pos="0"/>
        </w:tabs>
        <w:ind w:left="3912" w:hanging="1080"/>
      </w:pPr>
      <w:rPr>
        <w:rFonts w:hint="default" w:ascii="Times New Roman" w:hAnsi="Times New Roman" w:cs="Times New Roman"/>
        <w:sz w:val="24"/>
        <w:szCs w:val="24"/>
      </w:rPr>
    </w:lvl>
    <w:lvl w:ilvl="5" w:tentative="0">
      <w:start w:val="1"/>
      <w:numFmt w:val="decimal"/>
      <w:lvlText w:val="%1.%2.%3.%4.%5.%6."/>
      <w:lvlJc w:val="left"/>
      <w:pPr>
        <w:tabs>
          <w:tab w:val="left" w:pos="0"/>
        </w:tabs>
        <w:ind w:left="4620" w:hanging="1080"/>
      </w:pPr>
      <w:rPr>
        <w:rFonts w:hint="default" w:ascii="Times New Roman" w:hAnsi="Times New Roman" w:cs="Times New Roman"/>
        <w:sz w:val="24"/>
        <w:szCs w:val="24"/>
      </w:rPr>
    </w:lvl>
    <w:lvl w:ilvl="6" w:tentative="0">
      <w:start w:val="1"/>
      <w:numFmt w:val="decimal"/>
      <w:lvlText w:val="%1.%2.%3.%4.%5.%6.%7."/>
      <w:lvlJc w:val="left"/>
      <w:pPr>
        <w:tabs>
          <w:tab w:val="left" w:pos="0"/>
        </w:tabs>
        <w:ind w:left="5688" w:hanging="1440"/>
      </w:pPr>
      <w:rPr>
        <w:rFonts w:hint="default" w:ascii="Times New Roman" w:hAnsi="Times New Roman" w:cs="Times New Roman"/>
        <w:sz w:val="24"/>
        <w:szCs w:val="24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0"/>
        </w:tabs>
        <w:ind w:left="6396" w:hanging="1440"/>
      </w:pPr>
      <w:rPr>
        <w:rFonts w:hint="default" w:ascii="Times New Roman" w:hAnsi="Times New Roman" w:cs="Times New Roman"/>
        <w:sz w:val="24"/>
        <w:szCs w:val="24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0"/>
        </w:tabs>
        <w:ind w:left="7464" w:hanging="1800"/>
      </w:pPr>
      <w:rPr>
        <w:rFonts w:hint="default" w:ascii="Times New Roman" w:hAnsi="Times New Roman" w:cs="Times New Roman"/>
        <w:sz w:val="24"/>
        <w:szCs w:val="24"/>
      </w:rPr>
    </w:lvl>
  </w:abstractNum>
  <w:abstractNum w:abstractNumId="1">
    <w:nsid w:val="00000004"/>
    <w:multiLevelType w:val="singleLevel"/>
    <w:tmpl w:val="00000004"/>
    <w:lvl w:ilvl="0" w:tentative="0">
      <w:start w:val="1"/>
      <w:numFmt w:val="decimal"/>
      <w:lvlText w:val="%1)"/>
      <w:lvlJc w:val="left"/>
      <w:pPr>
        <w:tabs>
          <w:tab w:val="left" w:pos="0"/>
        </w:tabs>
        <w:ind w:left="1004" w:hanging="360"/>
      </w:pPr>
      <w:rPr>
        <w:rFonts w:hint="default" w:cs="Times New Roman"/>
      </w:rPr>
    </w:lvl>
  </w:abstractNum>
  <w:abstractNum w:abstractNumId="2">
    <w:nsid w:val="00000006"/>
    <w:multiLevelType w:val="singleLevel"/>
    <w:tmpl w:val="00000006"/>
    <w:lvl w:ilvl="0" w:tentative="0">
      <w:start w:val="1"/>
      <w:numFmt w:val="decimal"/>
      <w:lvlText w:val="%1)"/>
      <w:lvlJc w:val="left"/>
      <w:pPr>
        <w:tabs>
          <w:tab w:val="left" w:pos="0"/>
        </w:tabs>
        <w:ind w:left="720" w:hanging="360"/>
      </w:pPr>
      <w:rPr>
        <w:rFonts w:hint="default" w:ascii="Times New Roman" w:hAnsi="Times New Roman" w:cs="Times New Roman"/>
        <w:sz w:val="24"/>
        <w:szCs w:val="24"/>
      </w:rPr>
    </w:lvl>
  </w:abstractNum>
  <w:abstractNum w:abstractNumId="3">
    <w:nsid w:val="00000008"/>
    <w:multiLevelType w:val="singleLevel"/>
    <w:tmpl w:val="00000008"/>
    <w:lvl w:ilvl="0" w:tentative="0">
      <w:start w:val="1"/>
      <w:numFmt w:val="bullet"/>
      <w:lvlText w:val=""/>
      <w:lvlJc w:val="left"/>
      <w:pPr>
        <w:tabs>
          <w:tab w:val="left" w:pos="0"/>
        </w:tabs>
        <w:ind w:left="1004" w:hanging="360"/>
      </w:pPr>
      <w:rPr>
        <w:rFonts w:hint="default" w:ascii="Symbol" w:hAnsi="Symbol" w:cs="Symbol"/>
        <w:sz w:val="24"/>
        <w:szCs w:val="24"/>
      </w:rPr>
    </w:lvl>
  </w:abstractNum>
  <w:abstractNum w:abstractNumId="4">
    <w:nsid w:val="0000000A"/>
    <w:multiLevelType w:val="singleLevel"/>
    <w:tmpl w:val="0000000A"/>
    <w:lvl w:ilvl="0" w:tentative="0">
      <w:start w:val="1"/>
      <w:numFmt w:val="decimal"/>
      <w:lvlText w:val="%1)"/>
      <w:lvlJc w:val="left"/>
      <w:pPr>
        <w:tabs>
          <w:tab w:val="left" w:pos="0"/>
        </w:tabs>
        <w:ind w:left="1429" w:hanging="360"/>
      </w:pPr>
      <w:rPr>
        <w:rFonts w:hint="default" w:ascii="Times New Roman" w:hAnsi="Times New Roman" w:cs="Times New Roman"/>
        <w:sz w:val="24"/>
        <w:szCs w:val="24"/>
      </w:rPr>
    </w:lvl>
  </w:abstractNum>
  <w:abstractNum w:abstractNumId="5">
    <w:nsid w:val="29CA708C"/>
    <w:multiLevelType w:val="multilevel"/>
    <w:tmpl w:val="29CA708C"/>
    <w:lvl w:ilvl="0" w:tentative="0">
      <w:start w:val="1"/>
      <w:numFmt w:val="russianLower"/>
      <w:lvlText w:val="%1)"/>
      <w:lvlJc w:val="left"/>
      <w:pPr>
        <w:ind w:left="1429" w:hanging="360"/>
      </w:pPr>
      <w:rPr>
        <w:rFonts w:hint="default" w:cs="Times New Roman"/>
      </w:rPr>
    </w:lvl>
    <w:lvl w:ilvl="1" w:tentative="0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4D7A19B7"/>
    <w:multiLevelType w:val="multilevel"/>
    <w:tmpl w:val="4D7A19B7"/>
    <w:lvl w:ilvl="0" w:tentative="0">
      <w:start w:val="1"/>
      <w:numFmt w:val="russianLower"/>
      <w:lvlText w:val="%1)"/>
      <w:lvlJc w:val="left"/>
      <w:pPr>
        <w:ind w:left="1429" w:hanging="360"/>
      </w:pPr>
      <w:rPr>
        <w:sz w:val="24"/>
        <w:szCs w:val="24"/>
      </w:rPr>
    </w:lvl>
    <w:lvl w:ilvl="1" w:tentative="0">
      <w:start w:val="1"/>
      <w:numFmt w:val="lowerLetter"/>
      <w:lvlText w:val="%2."/>
      <w:lvlJc w:val="left"/>
      <w:pPr>
        <w:ind w:left="2149" w:hanging="360"/>
      </w:pPr>
    </w:lvl>
    <w:lvl w:ilvl="2" w:tentative="0">
      <w:start w:val="1"/>
      <w:numFmt w:val="lowerRoman"/>
      <w:lvlText w:val="%3."/>
      <w:lvlJc w:val="right"/>
      <w:pPr>
        <w:ind w:left="2869" w:hanging="180"/>
      </w:pPr>
    </w:lvl>
    <w:lvl w:ilvl="3" w:tentative="0">
      <w:start w:val="1"/>
      <w:numFmt w:val="decimal"/>
      <w:lvlText w:val="%4."/>
      <w:lvlJc w:val="left"/>
      <w:pPr>
        <w:ind w:left="3589" w:hanging="360"/>
      </w:pPr>
    </w:lvl>
    <w:lvl w:ilvl="4" w:tentative="0">
      <w:start w:val="1"/>
      <w:numFmt w:val="lowerLetter"/>
      <w:lvlText w:val="%5."/>
      <w:lvlJc w:val="left"/>
      <w:pPr>
        <w:ind w:left="4309" w:hanging="360"/>
      </w:pPr>
    </w:lvl>
    <w:lvl w:ilvl="5" w:tentative="0">
      <w:start w:val="1"/>
      <w:numFmt w:val="lowerRoman"/>
      <w:lvlText w:val="%6."/>
      <w:lvlJc w:val="right"/>
      <w:pPr>
        <w:ind w:left="5029" w:hanging="180"/>
      </w:pPr>
    </w:lvl>
    <w:lvl w:ilvl="6" w:tentative="0">
      <w:start w:val="1"/>
      <w:numFmt w:val="decimal"/>
      <w:lvlText w:val="%7."/>
      <w:lvlJc w:val="left"/>
      <w:pPr>
        <w:ind w:left="5749" w:hanging="360"/>
      </w:pPr>
    </w:lvl>
    <w:lvl w:ilvl="7" w:tentative="0">
      <w:start w:val="1"/>
      <w:numFmt w:val="lowerLetter"/>
      <w:lvlText w:val="%8."/>
      <w:lvlJc w:val="left"/>
      <w:pPr>
        <w:ind w:left="6469" w:hanging="360"/>
      </w:pPr>
    </w:lvl>
    <w:lvl w:ilvl="8" w:tentative="0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83C1C63"/>
    <w:multiLevelType w:val="multilevel"/>
    <w:tmpl w:val="683C1C63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characterSpacingControl w:val="doNotCompress"/>
  <w:footnotePr>
    <w:numRestart w:val="eachPage"/>
    <w:footnote w:id="2"/>
    <w:footnote w:id="3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665"/>
    <w:rsid w:val="00000F1A"/>
    <w:rsid w:val="0000167C"/>
    <w:rsid w:val="000036EE"/>
    <w:rsid w:val="00004BAF"/>
    <w:rsid w:val="0000722E"/>
    <w:rsid w:val="0001028C"/>
    <w:rsid w:val="00013086"/>
    <w:rsid w:val="00015559"/>
    <w:rsid w:val="0001563B"/>
    <w:rsid w:val="0001598C"/>
    <w:rsid w:val="00015C4B"/>
    <w:rsid w:val="00016A51"/>
    <w:rsid w:val="00017147"/>
    <w:rsid w:val="00017350"/>
    <w:rsid w:val="0002145E"/>
    <w:rsid w:val="000225CE"/>
    <w:rsid w:val="00022C87"/>
    <w:rsid w:val="00022EE5"/>
    <w:rsid w:val="00023264"/>
    <w:rsid w:val="00024587"/>
    <w:rsid w:val="0002599A"/>
    <w:rsid w:val="00026EE9"/>
    <w:rsid w:val="0003040E"/>
    <w:rsid w:val="000317C0"/>
    <w:rsid w:val="00033B98"/>
    <w:rsid w:val="00034093"/>
    <w:rsid w:val="00034C39"/>
    <w:rsid w:val="00035584"/>
    <w:rsid w:val="00036A98"/>
    <w:rsid w:val="00037427"/>
    <w:rsid w:val="00037462"/>
    <w:rsid w:val="000400D2"/>
    <w:rsid w:val="000401DE"/>
    <w:rsid w:val="0004146C"/>
    <w:rsid w:val="00042E8A"/>
    <w:rsid w:val="0004462D"/>
    <w:rsid w:val="00044A83"/>
    <w:rsid w:val="00046088"/>
    <w:rsid w:val="000469A8"/>
    <w:rsid w:val="00046A03"/>
    <w:rsid w:val="000471C3"/>
    <w:rsid w:val="00047542"/>
    <w:rsid w:val="000478A6"/>
    <w:rsid w:val="00047BC6"/>
    <w:rsid w:val="00047F17"/>
    <w:rsid w:val="0005005B"/>
    <w:rsid w:val="00050E39"/>
    <w:rsid w:val="00051874"/>
    <w:rsid w:val="00053352"/>
    <w:rsid w:val="000533CB"/>
    <w:rsid w:val="0005392A"/>
    <w:rsid w:val="00053CDA"/>
    <w:rsid w:val="00054A8F"/>
    <w:rsid w:val="00060D5B"/>
    <w:rsid w:val="00062056"/>
    <w:rsid w:val="00064797"/>
    <w:rsid w:val="00066D3A"/>
    <w:rsid w:val="00067659"/>
    <w:rsid w:val="00070041"/>
    <w:rsid w:val="000737AB"/>
    <w:rsid w:val="000752DF"/>
    <w:rsid w:val="00075FE9"/>
    <w:rsid w:val="0008039A"/>
    <w:rsid w:val="00081653"/>
    <w:rsid w:val="0008237E"/>
    <w:rsid w:val="00082950"/>
    <w:rsid w:val="0008348D"/>
    <w:rsid w:val="0008655D"/>
    <w:rsid w:val="00087090"/>
    <w:rsid w:val="00091C4E"/>
    <w:rsid w:val="000935C8"/>
    <w:rsid w:val="00093653"/>
    <w:rsid w:val="000955CA"/>
    <w:rsid w:val="000956E4"/>
    <w:rsid w:val="00095B5B"/>
    <w:rsid w:val="0009616D"/>
    <w:rsid w:val="00096D47"/>
    <w:rsid w:val="000A122A"/>
    <w:rsid w:val="000A23EE"/>
    <w:rsid w:val="000A2491"/>
    <w:rsid w:val="000A4F93"/>
    <w:rsid w:val="000A5219"/>
    <w:rsid w:val="000A7F85"/>
    <w:rsid w:val="000B13B0"/>
    <w:rsid w:val="000B1EB8"/>
    <w:rsid w:val="000B2FDE"/>
    <w:rsid w:val="000B4D9E"/>
    <w:rsid w:val="000B5726"/>
    <w:rsid w:val="000B73F8"/>
    <w:rsid w:val="000B79A6"/>
    <w:rsid w:val="000C0428"/>
    <w:rsid w:val="000C0578"/>
    <w:rsid w:val="000C0A7C"/>
    <w:rsid w:val="000C1459"/>
    <w:rsid w:val="000C2FFB"/>
    <w:rsid w:val="000C31BA"/>
    <w:rsid w:val="000C5275"/>
    <w:rsid w:val="000C5841"/>
    <w:rsid w:val="000C6717"/>
    <w:rsid w:val="000C6760"/>
    <w:rsid w:val="000C685F"/>
    <w:rsid w:val="000C70C4"/>
    <w:rsid w:val="000D0641"/>
    <w:rsid w:val="000D0E80"/>
    <w:rsid w:val="000D182E"/>
    <w:rsid w:val="000D3873"/>
    <w:rsid w:val="000D3FDF"/>
    <w:rsid w:val="000D428A"/>
    <w:rsid w:val="000D4705"/>
    <w:rsid w:val="000D5E93"/>
    <w:rsid w:val="000D6D63"/>
    <w:rsid w:val="000D7A2D"/>
    <w:rsid w:val="000D7DBC"/>
    <w:rsid w:val="000E023D"/>
    <w:rsid w:val="000E1901"/>
    <w:rsid w:val="000E3595"/>
    <w:rsid w:val="000E62BC"/>
    <w:rsid w:val="000E6351"/>
    <w:rsid w:val="000E6A15"/>
    <w:rsid w:val="000E738B"/>
    <w:rsid w:val="000F1144"/>
    <w:rsid w:val="000F188E"/>
    <w:rsid w:val="000F1B18"/>
    <w:rsid w:val="000F2606"/>
    <w:rsid w:val="000F3304"/>
    <w:rsid w:val="000F428A"/>
    <w:rsid w:val="000F4371"/>
    <w:rsid w:val="000F4403"/>
    <w:rsid w:val="000F4BEE"/>
    <w:rsid w:val="000F50CD"/>
    <w:rsid w:val="000F53A7"/>
    <w:rsid w:val="00100127"/>
    <w:rsid w:val="00100258"/>
    <w:rsid w:val="0010069A"/>
    <w:rsid w:val="00100AB1"/>
    <w:rsid w:val="00101406"/>
    <w:rsid w:val="001034DB"/>
    <w:rsid w:val="00103CB7"/>
    <w:rsid w:val="001058E2"/>
    <w:rsid w:val="00105BE5"/>
    <w:rsid w:val="0011009D"/>
    <w:rsid w:val="0011046B"/>
    <w:rsid w:val="00111104"/>
    <w:rsid w:val="00113221"/>
    <w:rsid w:val="001150D0"/>
    <w:rsid w:val="00117638"/>
    <w:rsid w:val="00117E96"/>
    <w:rsid w:val="00120319"/>
    <w:rsid w:val="001233AF"/>
    <w:rsid w:val="0012442B"/>
    <w:rsid w:val="001245D5"/>
    <w:rsid w:val="001246F0"/>
    <w:rsid w:val="0012482A"/>
    <w:rsid w:val="00124B0D"/>
    <w:rsid w:val="00125EA5"/>
    <w:rsid w:val="0012766D"/>
    <w:rsid w:val="00130DD8"/>
    <w:rsid w:val="0013228E"/>
    <w:rsid w:val="00132999"/>
    <w:rsid w:val="00134151"/>
    <w:rsid w:val="00135BC7"/>
    <w:rsid w:val="0013620E"/>
    <w:rsid w:val="001413A0"/>
    <w:rsid w:val="00141C1C"/>
    <w:rsid w:val="00141EDF"/>
    <w:rsid w:val="0014232A"/>
    <w:rsid w:val="00142B7B"/>
    <w:rsid w:val="001441B4"/>
    <w:rsid w:val="00144E0D"/>
    <w:rsid w:val="00144E9E"/>
    <w:rsid w:val="001453DD"/>
    <w:rsid w:val="0014566A"/>
    <w:rsid w:val="00145AC1"/>
    <w:rsid w:val="00147E2D"/>
    <w:rsid w:val="001500C4"/>
    <w:rsid w:val="00152D89"/>
    <w:rsid w:val="001544C1"/>
    <w:rsid w:val="001545F2"/>
    <w:rsid w:val="00154C6A"/>
    <w:rsid w:val="0015622E"/>
    <w:rsid w:val="0015681C"/>
    <w:rsid w:val="001603CC"/>
    <w:rsid w:val="00160AFD"/>
    <w:rsid w:val="00160DDE"/>
    <w:rsid w:val="00162617"/>
    <w:rsid w:val="001646C0"/>
    <w:rsid w:val="001647C0"/>
    <w:rsid w:val="00167639"/>
    <w:rsid w:val="00173196"/>
    <w:rsid w:val="00173F98"/>
    <w:rsid w:val="0017482C"/>
    <w:rsid w:val="00174C6A"/>
    <w:rsid w:val="00175282"/>
    <w:rsid w:val="001804C5"/>
    <w:rsid w:val="001807D0"/>
    <w:rsid w:val="00181469"/>
    <w:rsid w:val="001816CF"/>
    <w:rsid w:val="00182EA3"/>
    <w:rsid w:val="001832A0"/>
    <w:rsid w:val="00184EF5"/>
    <w:rsid w:val="001869E7"/>
    <w:rsid w:val="00186AAB"/>
    <w:rsid w:val="00186B86"/>
    <w:rsid w:val="0018703B"/>
    <w:rsid w:val="00191AD3"/>
    <w:rsid w:val="00192705"/>
    <w:rsid w:val="00195435"/>
    <w:rsid w:val="00196044"/>
    <w:rsid w:val="00197E74"/>
    <w:rsid w:val="001A0F06"/>
    <w:rsid w:val="001A26EC"/>
    <w:rsid w:val="001A2A8C"/>
    <w:rsid w:val="001A2F55"/>
    <w:rsid w:val="001A2F67"/>
    <w:rsid w:val="001A3915"/>
    <w:rsid w:val="001A495D"/>
    <w:rsid w:val="001A4A1B"/>
    <w:rsid w:val="001A530E"/>
    <w:rsid w:val="001A5E1F"/>
    <w:rsid w:val="001A7018"/>
    <w:rsid w:val="001A77E3"/>
    <w:rsid w:val="001A7813"/>
    <w:rsid w:val="001B0DCC"/>
    <w:rsid w:val="001B1469"/>
    <w:rsid w:val="001B146A"/>
    <w:rsid w:val="001B1DB2"/>
    <w:rsid w:val="001B467F"/>
    <w:rsid w:val="001B4AED"/>
    <w:rsid w:val="001B4F04"/>
    <w:rsid w:val="001B5544"/>
    <w:rsid w:val="001B64E5"/>
    <w:rsid w:val="001B6D42"/>
    <w:rsid w:val="001B73C6"/>
    <w:rsid w:val="001B7D91"/>
    <w:rsid w:val="001C16FA"/>
    <w:rsid w:val="001C2067"/>
    <w:rsid w:val="001C40E0"/>
    <w:rsid w:val="001C459D"/>
    <w:rsid w:val="001C4925"/>
    <w:rsid w:val="001C4C3D"/>
    <w:rsid w:val="001C4E38"/>
    <w:rsid w:val="001C52BC"/>
    <w:rsid w:val="001C546D"/>
    <w:rsid w:val="001C5E5E"/>
    <w:rsid w:val="001C6B53"/>
    <w:rsid w:val="001C7965"/>
    <w:rsid w:val="001C798A"/>
    <w:rsid w:val="001C7CBE"/>
    <w:rsid w:val="001D00B2"/>
    <w:rsid w:val="001D1BF3"/>
    <w:rsid w:val="001D2278"/>
    <w:rsid w:val="001D2CF9"/>
    <w:rsid w:val="001D30F8"/>
    <w:rsid w:val="001D6A31"/>
    <w:rsid w:val="001D6BF7"/>
    <w:rsid w:val="001D76F4"/>
    <w:rsid w:val="001D7D5C"/>
    <w:rsid w:val="001E1ADC"/>
    <w:rsid w:val="001E3EED"/>
    <w:rsid w:val="001E4772"/>
    <w:rsid w:val="001E47CC"/>
    <w:rsid w:val="001E49CC"/>
    <w:rsid w:val="001E513A"/>
    <w:rsid w:val="001E5504"/>
    <w:rsid w:val="001E58D2"/>
    <w:rsid w:val="001E5D27"/>
    <w:rsid w:val="001E5D8F"/>
    <w:rsid w:val="001E7DF2"/>
    <w:rsid w:val="001F2786"/>
    <w:rsid w:val="001F33B6"/>
    <w:rsid w:val="001F35C1"/>
    <w:rsid w:val="001F3B1F"/>
    <w:rsid w:val="001F4088"/>
    <w:rsid w:val="001F4CFF"/>
    <w:rsid w:val="001F564A"/>
    <w:rsid w:val="001F6F50"/>
    <w:rsid w:val="001F7D89"/>
    <w:rsid w:val="00200353"/>
    <w:rsid w:val="002004D8"/>
    <w:rsid w:val="0020191D"/>
    <w:rsid w:val="00201ACC"/>
    <w:rsid w:val="00201CE9"/>
    <w:rsid w:val="0020485E"/>
    <w:rsid w:val="00205DD2"/>
    <w:rsid w:val="0020686D"/>
    <w:rsid w:val="00206CD4"/>
    <w:rsid w:val="00211571"/>
    <w:rsid w:val="00213E6F"/>
    <w:rsid w:val="0021696B"/>
    <w:rsid w:val="00217294"/>
    <w:rsid w:val="00217B86"/>
    <w:rsid w:val="002201D8"/>
    <w:rsid w:val="0022092C"/>
    <w:rsid w:val="00220EDC"/>
    <w:rsid w:val="00221D78"/>
    <w:rsid w:val="00222C2D"/>
    <w:rsid w:val="00222ED8"/>
    <w:rsid w:val="00222F2A"/>
    <w:rsid w:val="00222F2B"/>
    <w:rsid w:val="00225331"/>
    <w:rsid w:val="00227778"/>
    <w:rsid w:val="00227BE0"/>
    <w:rsid w:val="00230411"/>
    <w:rsid w:val="00233033"/>
    <w:rsid w:val="002336CF"/>
    <w:rsid w:val="00241550"/>
    <w:rsid w:val="0024302C"/>
    <w:rsid w:val="002446F3"/>
    <w:rsid w:val="002464E3"/>
    <w:rsid w:val="002467F0"/>
    <w:rsid w:val="0024733A"/>
    <w:rsid w:val="00251BBA"/>
    <w:rsid w:val="002524E7"/>
    <w:rsid w:val="00254365"/>
    <w:rsid w:val="002550B3"/>
    <w:rsid w:val="0025525F"/>
    <w:rsid w:val="002556B0"/>
    <w:rsid w:val="002563FB"/>
    <w:rsid w:val="002568A9"/>
    <w:rsid w:val="00256DC5"/>
    <w:rsid w:val="002571D5"/>
    <w:rsid w:val="00260212"/>
    <w:rsid w:val="00260428"/>
    <w:rsid w:val="0026087B"/>
    <w:rsid w:val="002613FF"/>
    <w:rsid w:val="00262770"/>
    <w:rsid w:val="00263A00"/>
    <w:rsid w:val="00264170"/>
    <w:rsid w:val="0026525A"/>
    <w:rsid w:val="0026576B"/>
    <w:rsid w:val="0026595C"/>
    <w:rsid w:val="00266FFD"/>
    <w:rsid w:val="00270F0C"/>
    <w:rsid w:val="00271983"/>
    <w:rsid w:val="00272CC4"/>
    <w:rsid w:val="00273812"/>
    <w:rsid w:val="0027696D"/>
    <w:rsid w:val="00277741"/>
    <w:rsid w:val="00281B1D"/>
    <w:rsid w:val="0028448B"/>
    <w:rsid w:val="00285707"/>
    <w:rsid w:val="00286F69"/>
    <w:rsid w:val="00287313"/>
    <w:rsid w:val="00287AF8"/>
    <w:rsid w:val="00287ED7"/>
    <w:rsid w:val="00291C7F"/>
    <w:rsid w:val="00292BED"/>
    <w:rsid w:val="00294724"/>
    <w:rsid w:val="002955E6"/>
    <w:rsid w:val="00295B3A"/>
    <w:rsid w:val="002961DD"/>
    <w:rsid w:val="00296C75"/>
    <w:rsid w:val="0029784D"/>
    <w:rsid w:val="002A145A"/>
    <w:rsid w:val="002A1DC7"/>
    <w:rsid w:val="002A3167"/>
    <w:rsid w:val="002A33F0"/>
    <w:rsid w:val="002A35DB"/>
    <w:rsid w:val="002A463C"/>
    <w:rsid w:val="002A772F"/>
    <w:rsid w:val="002B0C66"/>
    <w:rsid w:val="002B1542"/>
    <w:rsid w:val="002B1E7D"/>
    <w:rsid w:val="002B297E"/>
    <w:rsid w:val="002B2BE2"/>
    <w:rsid w:val="002B5A1C"/>
    <w:rsid w:val="002B634D"/>
    <w:rsid w:val="002B6B06"/>
    <w:rsid w:val="002B74F5"/>
    <w:rsid w:val="002C0444"/>
    <w:rsid w:val="002C22A0"/>
    <w:rsid w:val="002C2CC5"/>
    <w:rsid w:val="002C3C99"/>
    <w:rsid w:val="002C485E"/>
    <w:rsid w:val="002C5CBD"/>
    <w:rsid w:val="002C63D0"/>
    <w:rsid w:val="002C6709"/>
    <w:rsid w:val="002C6B37"/>
    <w:rsid w:val="002C7D05"/>
    <w:rsid w:val="002D1615"/>
    <w:rsid w:val="002D1C03"/>
    <w:rsid w:val="002D1F7A"/>
    <w:rsid w:val="002D39BD"/>
    <w:rsid w:val="002D5FF9"/>
    <w:rsid w:val="002D715E"/>
    <w:rsid w:val="002D72C6"/>
    <w:rsid w:val="002D79DC"/>
    <w:rsid w:val="002D7C6A"/>
    <w:rsid w:val="002E0CF6"/>
    <w:rsid w:val="002E17AF"/>
    <w:rsid w:val="002E1F03"/>
    <w:rsid w:val="002E2896"/>
    <w:rsid w:val="002E377E"/>
    <w:rsid w:val="002E6BEA"/>
    <w:rsid w:val="002E70C9"/>
    <w:rsid w:val="002E7E22"/>
    <w:rsid w:val="002F3E27"/>
    <w:rsid w:val="002F4344"/>
    <w:rsid w:val="002F6EB4"/>
    <w:rsid w:val="002F71BE"/>
    <w:rsid w:val="002F78BC"/>
    <w:rsid w:val="002F7AE3"/>
    <w:rsid w:val="00301506"/>
    <w:rsid w:val="003015C3"/>
    <w:rsid w:val="00302EBB"/>
    <w:rsid w:val="003043F4"/>
    <w:rsid w:val="00304E5D"/>
    <w:rsid w:val="0030667C"/>
    <w:rsid w:val="00307356"/>
    <w:rsid w:val="00312533"/>
    <w:rsid w:val="00312E5D"/>
    <w:rsid w:val="00315502"/>
    <w:rsid w:val="00316775"/>
    <w:rsid w:val="00317895"/>
    <w:rsid w:val="00320134"/>
    <w:rsid w:val="00323B27"/>
    <w:rsid w:val="0032509F"/>
    <w:rsid w:val="003251D6"/>
    <w:rsid w:val="00326E5D"/>
    <w:rsid w:val="0033204B"/>
    <w:rsid w:val="00332E66"/>
    <w:rsid w:val="00334597"/>
    <w:rsid w:val="00335A18"/>
    <w:rsid w:val="00335FB5"/>
    <w:rsid w:val="00336B99"/>
    <w:rsid w:val="003372C0"/>
    <w:rsid w:val="00340C1B"/>
    <w:rsid w:val="00341EF4"/>
    <w:rsid w:val="0034360D"/>
    <w:rsid w:val="0034379B"/>
    <w:rsid w:val="00343AF2"/>
    <w:rsid w:val="00343B2C"/>
    <w:rsid w:val="003444FC"/>
    <w:rsid w:val="003447EB"/>
    <w:rsid w:val="00345C87"/>
    <w:rsid w:val="0034729B"/>
    <w:rsid w:val="003476CF"/>
    <w:rsid w:val="00350074"/>
    <w:rsid w:val="003509EF"/>
    <w:rsid w:val="00352F94"/>
    <w:rsid w:val="00354D9E"/>
    <w:rsid w:val="00355386"/>
    <w:rsid w:val="00355A41"/>
    <w:rsid w:val="00355B16"/>
    <w:rsid w:val="003570E1"/>
    <w:rsid w:val="00357981"/>
    <w:rsid w:val="0036014E"/>
    <w:rsid w:val="003605D1"/>
    <w:rsid w:val="00361D07"/>
    <w:rsid w:val="00363860"/>
    <w:rsid w:val="0036471C"/>
    <w:rsid w:val="00366F59"/>
    <w:rsid w:val="003674C2"/>
    <w:rsid w:val="0036780C"/>
    <w:rsid w:val="003702AE"/>
    <w:rsid w:val="0037087D"/>
    <w:rsid w:val="00371856"/>
    <w:rsid w:val="00373890"/>
    <w:rsid w:val="003806C3"/>
    <w:rsid w:val="00380F50"/>
    <w:rsid w:val="00383098"/>
    <w:rsid w:val="003845C6"/>
    <w:rsid w:val="00385515"/>
    <w:rsid w:val="00385938"/>
    <w:rsid w:val="003859C4"/>
    <w:rsid w:val="00385D0B"/>
    <w:rsid w:val="0038614E"/>
    <w:rsid w:val="0038687F"/>
    <w:rsid w:val="00386C04"/>
    <w:rsid w:val="00387130"/>
    <w:rsid w:val="00391104"/>
    <w:rsid w:val="00393409"/>
    <w:rsid w:val="00394DC2"/>
    <w:rsid w:val="003A12DB"/>
    <w:rsid w:val="003A143A"/>
    <w:rsid w:val="003A289F"/>
    <w:rsid w:val="003A303D"/>
    <w:rsid w:val="003A33FA"/>
    <w:rsid w:val="003A4C83"/>
    <w:rsid w:val="003A6FD5"/>
    <w:rsid w:val="003B0AD0"/>
    <w:rsid w:val="003B193D"/>
    <w:rsid w:val="003B2AF8"/>
    <w:rsid w:val="003B49EC"/>
    <w:rsid w:val="003B4B47"/>
    <w:rsid w:val="003B4FC7"/>
    <w:rsid w:val="003B54AB"/>
    <w:rsid w:val="003B6026"/>
    <w:rsid w:val="003C037D"/>
    <w:rsid w:val="003C09CC"/>
    <w:rsid w:val="003C1277"/>
    <w:rsid w:val="003C1F92"/>
    <w:rsid w:val="003C429C"/>
    <w:rsid w:val="003C79D8"/>
    <w:rsid w:val="003D10F2"/>
    <w:rsid w:val="003D2344"/>
    <w:rsid w:val="003D3B40"/>
    <w:rsid w:val="003D4EBC"/>
    <w:rsid w:val="003D5152"/>
    <w:rsid w:val="003D592A"/>
    <w:rsid w:val="003D66A6"/>
    <w:rsid w:val="003E0946"/>
    <w:rsid w:val="003E0BA1"/>
    <w:rsid w:val="003E0ECC"/>
    <w:rsid w:val="003E0ED8"/>
    <w:rsid w:val="003E127B"/>
    <w:rsid w:val="003E14E7"/>
    <w:rsid w:val="003E19F1"/>
    <w:rsid w:val="003E1AAE"/>
    <w:rsid w:val="003E27B3"/>
    <w:rsid w:val="003E2F54"/>
    <w:rsid w:val="003E3ECD"/>
    <w:rsid w:val="003E5459"/>
    <w:rsid w:val="003E6C06"/>
    <w:rsid w:val="003F1394"/>
    <w:rsid w:val="003F349F"/>
    <w:rsid w:val="003F354C"/>
    <w:rsid w:val="003F3A89"/>
    <w:rsid w:val="003F48B8"/>
    <w:rsid w:val="003F6CFD"/>
    <w:rsid w:val="00400020"/>
    <w:rsid w:val="0040027B"/>
    <w:rsid w:val="00402E4D"/>
    <w:rsid w:val="00402FBF"/>
    <w:rsid w:val="004031DF"/>
    <w:rsid w:val="0040393D"/>
    <w:rsid w:val="00403FB4"/>
    <w:rsid w:val="00404D63"/>
    <w:rsid w:val="00405782"/>
    <w:rsid w:val="00406566"/>
    <w:rsid w:val="004070BB"/>
    <w:rsid w:val="004127B7"/>
    <w:rsid w:val="0041288C"/>
    <w:rsid w:val="00413A9E"/>
    <w:rsid w:val="00413FFA"/>
    <w:rsid w:val="00414A4D"/>
    <w:rsid w:val="004170D3"/>
    <w:rsid w:val="00420959"/>
    <w:rsid w:val="00421DC1"/>
    <w:rsid w:val="004227A8"/>
    <w:rsid w:val="00423B62"/>
    <w:rsid w:val="0042445A"/>
    <w:rsid w:val="00425A78"/>
    <w:rsid w:val="00430060"/>
    <w:rsid w:val="00430B67"/>
    <w:rsid w:val="004329A7"/>
    <w:rsid w:val="004341B2"/>
    <w:rsid w:val="0043488A"/>
    <w:rsid w:val="0043512D"/>
    <w:rsid w:val="004363F1"/>
    <w:rsid w:val="0043670B"/>
    <w:rsid w:val="004371F2"/>
    <w:rsid w:val="004377C4"/>
    <w:rsid w:val="00437926"/>
    <w:rsid w:val="004402BA"/>
    <w:rsid w:val="00441A75"/>
    <w:rsid w:val="00441CA3"/>
    <w:rsid w:val="00445665"/>
    <w:rsid w:val="00445CA3"/>
    <w:rsid w:val="00447063"/>
    <w:rsid w:val="0044731D"/>
    <w:rsid w:val="0044737C"/>
    <w:rsid w:val="004524AB"/>
    <w:rsid w:val="00452747"/>
    <w:rsid w:val="0045546B"/>
    <w:rsid w:val="00455CE1"/>
    <w:rsid w:val="004564EB"/>
    <w:rsid w:val="00457D81"/>
    <w:rsid w:val="00461B26"/>
    <w:rsid w:val="00462327"/>
    <w:rsid w:val="0046279E"/>
    <w:rsid w:val="00463620"/>
    <w:rsid w:val="00465286"/>
    <w:rsid w:val="00465E9E"/>
    <w:rsid w:val="00466316"/>
    <w:rsid w:val="00466887"/>
    <w:rsid w:val="00467879"/>
    <w:rsid w:val="00470777"/>
    <w:rsid w:val="00470912"/>
    <w:rsid w:val="00471430"/>
    <w:rsid w:val="00471EC5"/>
    <w:rsid w:val="00472D9F"/>
    <w:rsid w:val="00473D97"/>
    <w:rsid w:val="00475209"/>
    <w:rsid w:val="004768A0"/>
    <w:rsid w:val="004772C9"/>
    <w:rsid w:val="004776D9"/>
    <w:rsid w:val="00477A8F"/>
    <w:rsid w:val="004800FC"/>
    <w:rsid w:val="00481FEC"/>
    <w:rsid w:val="00482516"/>
    <w:rsid w:val="00482B55"/>
    <w:rsid w:val="00484EC0"/>
    <w:rsid w:val="00485DE9"/>
    <w:rsid w:val="0048663F"/>
    <w:rsid w:val="0048705A"/>
    <w:rsid w:val="00487A51"/>
    <w:rsid w:val="0049100B"/>
    <w:rsid w:val="00491F88"/>
    <w:rsid w:val="0049300C"/>
    <w:rsid w:val="004937EB"/>
    <w:rsid w:val="0049386D"/>
    <w:rsid w:val="00494377"/>
    <w:rsid w:val="0049498F"/>
    <w:rsid w:val="00494B85"/>
    <w:rsid w:val="004960B7"/>
    <w:rsid w:val="004964D0"/>
    <w:rsid w:val="00496822"/>
    <w:rsid w:val="0049705B"/>
    <w:rsid w:val="0049756E"/>
    <w:rsid w:val="004A1320"/>
    <w:rsid w:val="004A2446"/>
    <w:rsid w:val="004A2BF2"/>
    <w:rsid w:val="004A3414"/>
    <w:rsid w:val="004A4080"/>
    <w:rsid w:val="004A4135"/>
    <w:rsid w:val="004A4FE5"/>
    <w:rsid w:val="004A58BF"/>
    <w:rsid w:val="004A6AD7"/>
    <w:rsid w:val="004A73CD"/>
    <w:rsid w:val="004A7A86"/>
    <w:rsid w:val="004B0C41"/>
    <w:rsid w:val="004B4788"/>
    <w:rsid w:val="004B53A0"/>
    <w:rsid w:val="004B5D92"/>
    <w:rsid w:val="004B7516"/>
    <w:rsid w:val="004C0B79"/>
    <w:rsid w:val="004C1C07"/>
    <w:rsid w:val="004C290D"/>
    <w:rsid w:val="004C3DD9"/>
    <w:rsid w:val="004C4598"/>
    <w:rsid w:val="004C4961"/>
    <w:rsid w:val="004C63FD"/>
    <w:rsid w:val="004C7390"/>
    <w:rsid w:val="004C7FB4"/>
    <w:rsid w:val="004D048D"/>
    <w:rsid w:val="004D04CD"/>
    <w:rsid w:val="004D14D4"/>
    <w:rsid w:val="004D15D4"/>
    <w:rsid w:val="004D180D"/>
    <w:rsid w:val="004D74BD"/>
    <w:rsid w:val="004D7FE1"/>
    <w:rsid w:val="004E1874"/>
    <w:rsid w:val="004E2BFF"/>
    <w:rsid w:val="004E504F"/>
    <w:rsid w:val="004E57FE"/>
    <w:rsid w:val="004E58FB"/>
    <w:rsid w:val="004E5916"/>
    <w:rsid w:val="004E5CBC"/>
    <w:rsid w:val="004E70CB"/>
    <w:rsid w:val="004E771C"/>
    <w:rsid w:val="004E78E9"/>
    <w:rsid w:val="004E7CD0"/>
    <w:rsid w:val="004F0F06"/>
    <w:rsid w:val="004F2DC7"/>
    <w:rsid w:val="004F32F5"/>
    <w:rsid w:val="004F3B4F"/>
    <w:rsid w:val="004F724A"/>
    <w:rsid w:val="004F7897"/>
    <w:rsid w:val="004F78C2"/>
    <w:rsid w:val="005021BB"/>
    <w:rsid w:val="00503680"/>
    <w:rsid w:val="00503920"/>
    <w:rsid w:val="00504294"/>
    <w:rsid w:val="00504E7E"/>
    <w:rsid w:val="00506A55"/>
    <w:rsid w:val="00507DCD"/>
    <w:rsid w:val="005126AA"/>
    <w:rsid w:val="005129EB"/>
    <w:rsid w:val="00514421"/>
    <w:rsid w:val="0051597A"/>
    <w:rsid w:val="00516C3C"/>
    <w:rsid w:val="00517C82"/>
    <w:rsid w:val="00520299"/>
    <w:rsid w:val="00521515"/>
    <w:rsid w:val="00522FBA"/>
    <w:rsid w:val="00524811"/>
    <w:rsid w:val="00524ECC"/>
    <w:rsid w:val="005250BE"/>
    <w:rsid w:val="00525732"/>
    <w:rsid w:val="0052594A"/>
    <w:rsid w:val="00530410"/>
    <w:rsid w:val="00532B52"/>
    <w:rsid w:val="005342BA"/>
    <w:rsid w:val="0053449C"/>
    <w:rsid w:val="005345AD"/>
    <w:rsid w:val="00534F53"/>
    <w:rsid w:val="00535F3F"/>
    <w:rsid w:val="005360F3"/>
    <w:rsid w:val="005366A5"/>
    <w:rsid w:val="00536AAD"/>
    <w:rsid w:val="00540178"/>
    <w:rsid w:val="00540A58"/>
    <w:rsid w:val="00541D7C"/>
    <w:rsid w:val="005420F3"/>
    <w:rsid w:val="0054260B"/>
    <w:rsid w:val="00542D21"/>
    <w:rsid w:val="00542F99"/>
    <w:rsid w:val="0054341A"/>
    <w:rsid w:val="005435F8"/>
    <w:rsid w:val="005455D9"/>
    <w:rsid w:val="00546A5C"/>
    <w:rsid w:val="0055185E"/>
    <w:rsid w:val="005531F6"/>
    <w:rsid w:val="00554072"/>
    <w:rsid w:val="00555D9C"/>
    <w:rsid w:val="00555DE0"/>
    <w:rsid w:val="005564D6"/>
    <w:rsid w:val="00557FC3"/>
    <w:rsid w:val="00560489"/>
    <w:rsid w:val="005605AB"/>
    <w:rsid w:val="00562549"/>
    <w:rsid w:val="00562D03"/>
    <w:rsid w:val="00562F32"/>
    <w:rsid w:val="00564603"/>
    <w:rsid w:val="0056626C"/>
    <w:rsid w:val="005676F8"/>
    <w:rsid w:val="00570832"/>
    <w:rsid w:val="00570A89"/>
    <w:rsid w:val="00571B56"/>
    <w:rsid w:val="00571F38"/>
    <w:rsid w:val="005727FF"/>
    <w:rsid w:val="005734C1"/>
    <w:rsid w:val="00573DBA"/>
    <w:rsid w:val="005741B2"/>
    <w:rsid w:val="005750A1"/>
    <w:rsid w:val="00575C0B"/>
    <w:rsid w:val="005768DE"/>
    <w:rsid w:val="00577488"/>
    <w:rsid w:val="00577621"/>
    <w:rsid w:val="00577C4C"/>
    <w:rsid w:val="00577D3B"/>
    <w:rsid w:val="00580DA7"/>
    <w:rsid w:val="00583617"/>
    <w:rsid w:val="005838E0"/>
    <w:rsid w:val="00585A57"/>
    <w:rsid w:val="0058616F"/>
    <w:rsid w:val="00586205"/>
    <w:rsid w:val="005867E0"/>
    <w:rsid w:val="00590056"/>
    <w:rsid w:val="00590083"/>
    <w:rsid w:val="00590DEC"/>
    <w:rsid w:val="00591412"/>
    <w:rsid w:val="00592837"/>
    <w:rsid w:val="005940C4"/>
    <w:rsid w:val="005948DB"/>
    <w:rsid w:val="005969EF"/>
    <w:rsid w:val="00596D24"/>
    <w:rsid w:val="005A16BF"/>
    <w:rsid w:val="005A1BD0"/>
    <w:rsid w:val="005A1EF3"/>
    <w:rsid w:val="005A2956"/>
    <w:rsid w:val="005A2F1E"/>
    <w:rsid w:val="005A3912"/>
    <w:rsid w:val="005A4A01"/>
    <w:rsid w:val="005A50D3"/>
    <w:rsid w:val="005A5B91"/>
    <w:rsid w:val="005A5C47"/>
    <w:rsid w:val="005A700E"/>
    <w:rsid w:val="005B0813"/>
    <w:rsid w:val="005B21A7"/>
    <w:rsid w:val="005B2E4B"/>
    <w:rsid w:val="005B3FD8"/>
    <w:rsid w:val="005B507A"/>
    <w:rsid w:val="005B5F8E"/>
    <w:rsid w:val="005B634B"/>
    <w:rsid w:val="005B6DA7"/>
    <w:rsid w:val="005B6FEB"/>
    <w:rsid w:val="005C07F7"/>
    <w:rsid w:val="005C15C6"/>
    <w:rsid w:val="005C1B28"/>
    <w:rsid w:val="005C3AD2"/>
    <w:rsid w:val="005C5458"/>
    <w:rsid w:val="005C5B2D"/>
    <w:rsid w:val="005C6AF0"/>
    <w:rsid w:val="005C7822"/>
    <w:rsid w:val="005C7F1A"/>
    <w:rsid w:val="005D0434"/>
    <w:rsid w:val="005D0D53"/>
    <w:rsid w:val="005D0EF5"/>
    <w:rsid w:val="005D190B"/>
    <w:rsid w:val="005D1FE5"/>
    <w:rsid w:val="005D204C"/>
    <w:rsid w:val="005D294A"/>
    <w:rsid w:val="005D3B4B"/>
    <w:rsid w:val="005D49CC"/>
    <w:rsid w:val="005D4D50"/>
    <w:rsid w:val="005D5D1B"/>
    <w:rsid w:val="005D60FE"/>
    <w:rsid w:val="005D6A74"/>
    <w:rsid w:val="005D6FAA"/>
    <w:rsid w:val="005D7C43"/>
    <w:rsid w:val="005E01C8"/>
    <w:rsid w:val="005E02BA"/>
    <w:rsid w:val="005E0E11"/>
    <w:rsid w:val="005E381C"/>
    <w:rsid w:val="005E4E0F"/>
    <w:rsid w:val="005E539D"/>
    <w:rsid w:val="005E53BC"/>
    <w:rsid w:val="005E79DC"/>
    <w:rsid w:val="005E7ED8"/>
    <w:rsid w:val="005E7EFE"/>
    <w:rsid w:val="005F193A"/>
    <w:rsid w:val="005F1EE7"/>
    <w:rsid w:val="005F2453"/>
    <w:rsid w:val="005F2621"/>
    <w:rsid w:val="005F3590"/>
    <w:rsid w:val="005F3B28"/>
    <w:rsid w:val="005F4504"/>
    <w:rsid w:val="005F535D"/>
    <w:rsid w:val="005F587B"/>
    <w:rsid w:val="005F588E"/>
    <w:rsid w:val="005F62DE"/>
    <w:rsid w:val="005F630E"/>
    <w:rsid w:val="005F6432"/>
    <w:rsid w:val="005F6B12"/>
    <w:rsid w:val="005F7693"/>
    <w:rsid w:val="0060083D"/>
    <w:rsid w:val="00601651"/>
    <w:rsid w:val="00605BA4"/>
    <w:rsid w:val="00606E90"/>
    <w:rsid w:val="00607081"/>
    <w:rsid w:val="00610426"/>
    <w:rsid w:val="00610967"/>
    <w:rsid w:val="00610D37"/>
    <w:rsid w:val="00610E59"/>
    <w:rsid w:val="00611440"/>
    <w:rsid w:val="00611933"/>
    <w:rsid w:val="00611C5B"/>
    <w:rsid w:val="00612567"/>
    <w:rsid w:val="00612DC7"/>
    <w:rsid w:val="00612DFC"/>
    <w:rsid w:val="006144F1"/>
    <w:rsid w:val="00615803"/>
    <w:rsid w:val="006159C4"/>
    <w:rsid w:val="00615E7B"/>
    <w:rsid w:val="006163D6"/>
    <w:rsid w:val="00616514"/>
    <w:rsid w:val="00617880"/>
    <w:rsid w:val="006244B5"/>
    <w:rsid w:val="00624C33"/>
    <w:rsid w:val="00624D02"/>
    <w:rsid w:val="00624EE2"/>
    <w:rsid w:val="00624F08"/>
    <w:rsid w:val="0062683A"/>
    <w:rsid w:val="00627A38"/>
    <w:rsid w:val="00630FC2"/>
    <w:rsid w:val="006314ED"/>
    <w:rsid w:val="006319AD"/>
    <w:rsid w:val="006352C1"/>
    <w:rsid w:val="006364DE"/>
    <w:rsid w:val="00637C44"/>
    <w:rsid w:val="006409D3"/>
    <w:rsid w:val="00644B1B"/>
    <w:rsid w:val="006459C2"/>
    <w:rsid w:val="006469EC"/>
    <w:rsid w:val="00647108"/>
    <w:rsid w:val="00647515"/>
    <w:rsid w:val="0065098F"/>
    <w:rsid w:val="00650B92"/>
    <w:rsid w:val="00651608"/>
    <w:rsid w:val="00651727"/>
    <w:rsid w:val="006521CC"/>
    <w:rsid w:val="0065397C"/>
    <w:rsid w:val="00653B39"/>
    <w:rsid w:val="00654866"/>
    <w:rsid w:val="00654F3B"/>
    <w:rsid w:val="006557F6"/>
    <w:rsid w:val="00656EE7"/>
    <w:rsid w:val="00657110"/>
    <w:rsid w:val="00657A3D"/>
    <w:rsid w:val="006607FA"/>
    <w:rsid w:val="0066147E"/>
    <w:rsid w:val="00662025"/>
    <w:rsid w:val="0066267A"/>
    <w:rsid w:val="00663312"/>
    <w:rsid w:val="00663C6B"/>
    <w:rsid w:val="00664F2D"/>
    <w:rsid w:val="00665EDF"/>
    <w:rsid w:val="00666391"/>
    <w:rsid w:val="00670080"/>
    <w:rsid w:val="006701D4"/>
    <w:rsid w:val="0067030F"/>
    <w:rsid w:val="0067072D"/>
    <w:rsid w:val="006707E4"/>
    <w:rsid w:val="00671238"/>
    <w:rsid w:val="00671578"/>
    <w:rsid w:val="00671CB3"/>
    <w:rsid w:val="006722E1"/>
    <w:rsid w:val="00672FFA"/>
    <w:rsid w:val="00675129"/>
    <w:rsid w:val="00677ECA"/>
    <w:rsid w:val="0068010A"/>
    <w:rsid w:val="00680285"/>
    <w:rsid w:val="006823BB"/>
    <w:rsid w:val="006837E7"/>
    <w:rsid w:val="00684611"/>
    <w:rsid w:val="00686763"/>
    <w:rsid w:val="00687443"/>
    <w:rsid w:val="00690549"/>
    <w:rsid w:val="00690977"/>
    <w:rsid w:val="00690C07"/>
    <w:rsid w:val="0069507A"/>
    <w:rsid w:val="0069620E"/>
    <w:rsid w:val="0069705B"/>
    <w:rsid w:val="00697DFC"/>
    <w:rsid w:val="006A0012"/>
    <w:rsid w:val="006A22D2"/>
    <w:rsid w:val="006A3793"/>
    <w:rsid w:val="006A3E60"/>
    <w:rsid w:val="006A45CB"/>
    <w:rsid w:val="006A7DF9"/>
    <w:rsid w:val="006B106E"/>
    <w:rsid w:val="006B2DE2"/>
    <w:rsid w:val="006B34DA"/>
    <w:rsid w:val="006B4D88"/>
    <w:rsid w:val="006B67C1"/>
    <w:rsid w:val="006B7170"/>
    <w:rsid w:val="006C0168"/>
    <w:rsid w:val="006C2B58"/>
    <w:rsid w:val="006C2E41"/>
    <w:rsid w:val="006C3AA1"/>
    <w:rsid w:val="006C4D7A"/>
    <w:rsid w:val="006C507F"/>
    <w:rsid w:val="006C5CDA"/>
    <w:rsid w:val="006C6412"/>
    <w:rsid w:val="006C7A10"/>
    <w:rsid w:val="006D0402"/>
    <w:rsid w:val="006D173B"/>
    <w:rsid w:val="006D305C"/>
    <w:rsid w:val="006D3AD1"/>
    <w:rsid w:val="006D4958"/>
    <w:rsid w:val="006D4D50"/>
    <w:rsid w:val="006D5D86"/>
    <w:rsid w:val="006D719F"/>
    <w:rsid w:val="006D77C0"/>
    <w:rsid w:val="006E21B1"/>
    <w:rsid w:val="006E34EF"/>
    <w:rsid w:val="006E418D"/>
    <w:rsid w:val="006E61B2"/>
    <w:rsid w:val="006F0128"/>
    <w:rsid w:val="006F07AE"/>
    <w:rsid w:val="006F139A"/>
    <w:rsid w:val="006F1525"/>
    <w:rsid w:val="006F1C29"/>
    <w:rsid w:val="006F2429"/>
    <w:rsid w:val="006F2C62"/>
    <w:rsid w:val="006F2FC3"/>
    <w:rsid w:val="006F3E42"/>
    <w:rsid w:val="006F4F13"/>
    <w:rsid w:val="006F58A6"/>
    <w:rsid w:val="006F66CA"/>
    <w:rsid w:val="006F7560"/>
    <w:rsid w:val="007010C1"/>
    <w:rsid w:val="00703592"/>
    <w:rsid w:val="00704E71"/>
    <w:rsid w:val="0070530C"/>
    <w:rsid w:val="00705B6C"/>
    <w:rsid w:val="0070663B"/>
    <w:rsid w:val="0070665A"/>
    <w:rsid w:val="007068A0"/>
    <w:rsid w:val="0071013D"/>
    <w:rsid w:val="007128B5"/>
    <w:rsid w:val="00712CA7"/>
    <w:rsid w:val="00714401"/>
    <w:rsid w:val="00714BD8"/>
    <w:rsid w:val="00716620"/>
    <w:rsid w:val="00716B4D"/>
    <w:rsid w:val="00720363"/>
    <w:rsid w:val="007205BD"/>
    <w:rsid w:val="007207CC"/>
    <w:rsid w:val="007210D0"/>
    <w:rsid w:val="00722C33"/>
    <w:rsid w:val="00723086"/>
    <w:rsid w:val="00724045"/>
    <w:rsid w:val="007248B9"/>
    <w:rsid w:val="007257A9"/>
    <w:rsid w:val="0072645D"/>
    <w:rsid w:val="00726D49"/>
    <w:rsid w:val="0072736C"/>
    <w:rsid w:val="00731CFE"/>
    <w:rsid w:val="007337D6"/>
    <w:rsid w:val="007340F5"/>
    <w:rsid w:val="007343C6"/>
    <w:rsid w:val="00737329"/>
    <w:rsid w:val="007425A2"/>
    <w:rsid w:val="007437D2"/>
    <w:rsid w:val="00745265"/>
    <w:rsid w:val="00747C6E"/>
    <w:rsid w:val="00750327"/>
    <w:rsid w:val="00750480"/>
    <w:rsid w:val="00750486"/>
    <w:rsid w:val="007529D9"/>
    <w:rsid w:val="007532D7"/>
    <w:rsid w:val="00753CBC"/>
    <w:rsid w:val="00754DD7"/>
    <w:rsid w:val="00755858"/>
    <w:rsid w:val="00755E34"/>
    <w:rsid w:val="0075715E"/>
    <w:rsid w:val="00757199"/>
    <w:rsid w:val="007571F7"/>
    <w:rsid w:val="00757279"/>
    <w:rsid w:val="007576E5"/>
    <w:rsid w:val="0076054C"/>
    <w:rsid w:val="007610AE"/>
    <w:rsid w:val="0076165D"/>
    <w:rsid w:val="0076317D"/>
    <w:rsid w:val="00763227"/>
    <w:rsid w:val="0076428A"/>
    <w:rsid w:val="00766641"/>
    <w:rsid w:val="0076682D"/>
    <w:rsid w:val="007702DF"/>
    <w:rsid w:val="00770C55"/>
    <w:rsid w:val="00776081"/>
    <w:rsid w:val="007765C0"/>
    <w:rsid w:val="00777EE8"/>
    <w:rsid w:val="00780AC9"/>
    <w:rsid w:val="00782904"/>
    <w:rsid w:val="00782C1C"/>
    <w:rsid w:val="007832AA"/>
    <w:rsid w:val="00783567"/>
    <w:rsid w:val="00787B0A"/>
    <w:rsid w:val="00787D54"/>
    <w:rsid w:val="00787D6C"/>
    <w:rsid w:val="00791510"/>
    <w:rsid w:val="0079299B"/>
    <w:rsid w:val="00792EF0"/>
    <w:rsid w:val="00792FF9"/>
    <w:rsid w:val="00793DB3"/>
    <w:rsid w:val="007943A0"/>
    <w:rsid w:val="007A0060"/>
    <w:rsid w:val="007A3D9C"/>
    <w:rsid w:val="007A3F7F"/>
    <w:rsid w:val="007A4BF2"/>
    <w:rsid w:val="007A50C6"/>
    <w:rsid w:val="007A5708"/>
    <w:rsid w:val="007A69FF"/>
    <w:rsid w:val="007A76CB"/>
    <w:rsid w:val="007A77D5"/>
    <w:rsid w:val="007B0916"/>
    <w:rsid w:val="007B321A"/>
    <w:rsid w:val="007B34CA"/>
    <w:rsid w:val="007B3703"/>
    <w:rsid w:val="007B5B27"/>
    <w:rsid w:val="007B7154"/>
    <w:rsid w:val="007B75CF"/>
    <w:rsid w:val="007B7955"/>
    <w:rsid w:val="007C0289"/>
    <w:rsid w:val="007C1C5D"/>
    <w:rsid w:val="007C2EA9"/>
    <w:rsid w:val="007C5384"/>
    <w:rsid w:val="007C5BD9"/>
    <w:rsid w:val="007C7830"/>
    <w:rsid w:val="007D0B12"/>
    <w:rsid w:val="007D25BF"/>
    <w:rsid w:val="007D2A24"/>
    <w:rsid w:val="007D2A46"/>
    <w:rsid w:val="007D2A99"/>
    <w:rsid w:val="007D399D"/>
    <w:rsid w:val="007D3E32"/>
    <w:rsid w:val="007D423F"/>
    <w:rsid w:val="007D4836"/>
    <w:rsid w:val="007D660E"/>
    <w:rsid w:val="007D7C13"/>
    <w:rsid w:val="007E113C"/>
    <w:rsid w:val="007E150A"/>
    <w:rsid w:val="007E1CB2"/>
    <w:rsid w:val="007E3173"/>
    <w:rsid w:val="007E3847"/>
    <w:rsid w:val="007E6163"/>
    <w:rsid w:val="007E70DA"/>
    <w:rsid w:val="007E789D"/>
    <w:rsid w:val="007E7E7A"/>
    <w:rsid w:val="007F006F"/>
    <w:rsid w:val="007F10AD"/>
    <w:rsid w:val="007F1A58"/>
    <w:rsid w:val="007F1A76"/>
    <w:rsid w:val="007F44FB"/>
    <w:rsid w:val="007F5253"/>
    <w:rsid w:val="007F5F0F"/>
    <w:rsid w:val="007F6668"/>
    <w:rsid w:val="007F6E1B"/>
    <w:rsid w:val="007F74ED"/>
    <w:rsid w:val="008009D4"/>
    <w:rsid w:val="00801060"/>
    <w:rsid w:val="008012FF"/>
    <w:rsid w:val="00801E50"/>
    <w:rsid w:val="00804B29"/>
    <w:rsid w:val="008062DC"/>
    <w:rsid w:val="00807ADF"/>
    <w:rsid w:val="00810472"/>
    <w:rsid w:val="008113A1"/>
    <w:rsid w:val="008145EA"/>
    <w:rsid w:val="00814D1F"/>
    <w:rsid w:val="0081554E"/>
    <w:rsid w:val="00816E35"/>
    <w:rsid w:val="008202E4"/>
    <w:rsid w:val="00820EEC"/>
    <w:rsid w:val="00821EA4"/>
    <w:rsid w:val="00822084"/>
    <w:rsid w:val="0082246C"/>
    <w:rsid w:val="008227F2"/>
    <w:rsid w:val="00822B8E"/>
    <w:rsid w:val="008234B8"/>
    <w:rsid w:val="00823915"/>
    <w:rsid w:val="00826C28"/>
    <w:rsid w:val="00827BFE"/>
    <w:rsid w:val="008307AD"/>
    <w:rsid w:val="00831405"/>
    <w:rsid w:val="00831AF1"/>
    <w:rsid w:val="008325FC"/>
    <w:rsid w:val="00834BBD"/>
    <w:rsid w:val="008371D4"/>
    <w:rsid w:val="00837737"/>
    <w:rsid w:val="00840007"/>
    <w:rsid w:val="00842CE7"/>
    <w:rsid w:val="00843482"/>
    <w:rsid w:val="0084364C"/>
    <w:rsid w:val="00843DE3"/>
    <w:rsid w:val="008448F6"/>
    <w:rsid w:val="00844A59"/>
    <w:rsid w:val="00844C88"/>
    <w:rsid w:val="00844CFE"/>
    <w:rsid w:val="00844FD9"/>
    <w:rsid w:val="008454B3"/>
    <w:rsid w:val="00846455"/>
    <w:rsid w:val="00846633"/>
    <w:rsid w:val="0084701C"/>
    <w:rsid w:val="00847B34"/>
    <w:rsid w:val="0085115B"/>
    <w:rsid w:val="008523AB"/>
    <w:rsid w:val="00852E5B"/>
    <w:rsid w:val="00853DAF"/>
    <w:rsid w:val="0085445B"/>
    <w:rsid w:val="0085496B"/>
    <w:rsid w:val="00855CAA"/>
    <w:rsid w:val="00857262"/>
    <w:rsid w:val="00857B9A"/>
    <w:rsid w:val="00857E66"/>
    <w:rsid w:val="0086167C"/>
    <w:rsid w:val="00861B1B"/>
    <w:rsid w:val="0086497B"/>
    <w:rsid w:val="0086505C"/>
    <w:rsid w:val="00865140"/>
    <w:rsid w:val="0086615F"/>
    <w:rsid w:val="00867102"/>
    <w:rsid w:val="00870488"/>
    <w:rsid w:val="0087166A"/>
    <w:rsid w:val="0087227F"/>
    <w:rsid w:val="008727F4"/>
    <w:rsid w:val="008743C3"/>
    <w:rsid w:val="00874C5A"/>
    <w:rsid w:val="00875806"/>
    <w:rsid w:val="00875897"/>
    <w:rsid w:val="00875C30"/>
    <w:rsid w:val="00881636"/>
    <w:rsid w:val="00882C02"/>
    <w:rsid w:val="00883440"/>
    <w:rsid w:val="008836C8"/>
    <w:rsid w:val="00884885"/>
    <w:rsid w:val="00884ADC"/>
    <w:rsid w:val="008854BF"/>
    <w:rsid w:val="0088772F"/>
    <w:rsid w:val="008877B6"/>
    <w:rsid w:val="00887817"/>
    <w:rsid w:val="008914EE"/>
    <w:rsid w:val="008926CD"/>
    <w:rsid w:val="00892BE2"/>
    <w:rsid w:val="00893343"/>
    <w:rsid w:val="008936CF"/>
    <w:rsid w:val="00893D9D"/>
    <w:rsid w:val="008942B9"/>
    <w:rsid w:val="0089538B"/>
    <w:rsid w:val="008968F8"/>
    <w:rsid w:val="0089794A"/>
    <w:rsid w:val="008A2153"/>
    <w:rsid w:val="008A3196"/>
    <w:rsid w:val="008A408B"/>
    <w:rsid w:val="008A43C8"/>
    <w:rsid w:val="008A6268"/>
    <w:rsid w:val="008A6395"/>
    <w:rsid w:val="008A644C"/>
    <w:rsid w:val="008A768F"/>
    <w:rsid w:val="008B0BCD"/>
    <w:rsid w:val="008B1284"/>
    <w:rsid w:val="008B1C65"/>
    <w:rsid w:val="008B2D9A"/>
    <w:rsid w:val="008B37D0"/>
    <w:rsid w:val="008B4137"/>
    <w:rsid w:val="008B50D1"/>
    <w:rsid w:val="008B5C3D"/>
    <w:rsid w:val="008B5D28"/>
    <w:rsid w:val="008B5D9B"/>
    <w:rsid w:val="008B741A"/>
    <w:rsid w:val="008B7649"/>
    <w:rsid w:val="008B7BE9"/>
    <w:rsid w:val="008C0E44"/>
    <w:rsid w:val="008C1996"/>
    <w:rsid w:val="008C4FEA"/>
    <w:rsid w:val="008C53DC"/>
    <w:rsid w:val="008C54DD"/>
    <w:rsid w:val="008C593F"/>
    <w:rsid w:val="008C6A9F"/>
    <w:rsid w:val="008C71F1"/>
    <w:rsid w:val="008D0346"/>
    <w:rsid w:val="008D3835"/>
    <w:rsid w:val="008D38F4"/>
    <w:rsid w:val="008D452F"/>
    <w:rsid w:val="008D6864"/>
    <w:rsid w:val="008D743D"/>
    <w:rsid w:val="008E15A3"/>
    <w:rsid w:val="008E3A15"/>
    <w:rsid w:val="008E3B96"/>
    <w:rsid w:val="008E4395"/>
    <w:rsid w:val="008E551E"/>
    <w:rsid w:val="008F2311"/>
    <w:rsid w:val="008F30FA"/>
    <w:rsid w:val="008F72CE"/>
    <w:rsid w:val="00900466"/>
    <w:rsid w:val="009028B8"/>
    <w:rsid w:val="00903339"/>
    <w:rsid w:val="0090401A"/>
    <w:rsid w:val="00905C15"/>
    <w:rsid w:val="00906A86"/>
    <w:rsid w:val="00906A88"/>
    <w:rsid w:val="00906E19"/>
    <w:rsid w:val="00906FD6"/>
    <w:rsid w:val="00910619"/>
    <w:rsid w:val="00910D43"/>
    <w:rsid w:val="009110A6"/>
    <w:rsid w:val="009110C5"/>
    <w:rsid w:val="00913251"/>
    <w:rsid w:val="00914045"/>
    <w:rsid w:val="0091545E"/>
    <w:rsid w:val="00916BB3"/>
    <w:rsid w:val="009201F7"/>
    <w:rsid w:val="009203DB"/>
    <w:rsid w:val="0092110E"/>
    <w:rsid w:val="009214E0"/>
    <w:rsid w:val="00922F14"/>
    <w:rsid w:val="0092633E"/>
    <w:rsid w:val="009264E1"/>
    <w:rsid w:val="009305EE"/>
    <w:rsid w:val="00930A56"/>
    <w:rsid w:val="009312D6"/>
    <w:rsid w:val="00932B84"/>
    <w:rsid w:val="00932DBB"/>
    <w:rsid w:val="00932F51"/>
    <w:rsid w:val="00934CAA"/>
    <w:rsid w:val="00934F78"/>
    <w:rsid w:val="00936983"/>
    <w:rsid w:val="00936A4F"/>
    <w:rsid w:val="00936C1F"/>
    <w:rsid w:val="009402E1"/>
    <w:rsid w:val="00940D75"/>
    <w:rsid w:val="00942BA3"/>
    <w:rsid w:val="00943505"/>
    <w:rsid w:val="00943777"/>
    <w:rsid w:val="00943ADC"/>
    <w:rsid w:val="00946B86"/>
    <w:rsid w:val="00947548"/>
    <w:rsid w:val="00950835"/>
    <w:rsid w:val="00950C3C"/>
    <w:rsid w:val="00952042"/>
    <w:rsid w:val="009523F1"/>
    <w:rsid w:val="0095338F"/>
    <w:rsid w:val="00953957"/>
    <w:rsid w:val="00953C42"/>
    <w:rsid w:val="00954035"/>
    <w:rsid w:val="009551B6"/>
    <w:rsid w:val="00955E0F"/>
    <w:rsid w:val="00955E62"/>
    <w:rsid w:val="009628EB"/>
    <w:rsid w:val="009635B9"/>
    <w:rsid w:val="00966663"/>
    <w:rsid w:val="0096682D"/>
    <w:rsid w:val="00967337"/>
    <w:rsid w:val="0097086A"/>
    <w:rsid w:val="00970C41"/>
    <w:rsid w:val="009713B3"/>
    <w:rsid w:val="00971C21"/>
    <w:rsid w:val="009720AA"/>
    <w:rsid w:val="00972E04"/>
    <w:rsid w:val="00972F49"/>
    <w:rsid w:val="00973A63"/>
    <w:rsid w:val="00974497"/>
    <w:rsid w:val="00974CD0"/>
    <w:rsid w:val="00975806"/>
    <w:rsid w:val="009773B6"/>
    <w:rsid w:val="00977C89"/>
    <w:rsid w:val="00981D10"/>
    <w:rsid w:val="00984E31"/>
    <w:rsid w:val="009858EE"/>
    <w:rsid w:val="00986064"/>
    <w:rsid w:val="00986A79"/>
    <w:rsid w:val="00987D9A"/>
    <w:rsid w:val="0099029E"/>
    <w:rsid w:val="00990C1F"/>
    <w:rsid w:val="009911D4"/>
    <w:rsid w:val="009922F9"/>
    <w:rsid w:val="00993660"/>
    <w:rsid w:val="00994A5F"/>
    <w:rsid w:val="00995629"/>
    <w:rsid w:val="00995643"/>
    <w:rsid w:val="00996079"/>
    <w:rsid w:val="0099760B"/>
    <w:rsid w:val="00997F36"/>
    <w:rsid w:val="009A09C8"/>
    <w:rsid w:val="009A2220"/>
    <w:rsid w:val="009A3982"/>
    <w:rsid w:val="009A4071"/>
    <w:rsid w:val="009A4952"/>
    <w:rsid w:val="009A607D"/>
    <w:rsid w:val="009A6A8E"/>
    <w:rsid w:val="009A6E1B"/>
    <w:rsid w:val="009B09ED"/>
    <w:rsid w:val="009B13FE"/>
    <w:rsid w:val="009B208A"/>
    <w:rsid w:val="009B26B8"/>
    <w:rsid w:val="009B2F38"/>
    <w:rsid w:val="009B2FA0"/>
    <w:rsid w:val="009B46D9"/>
    <w:rsid w:val="009B6B14"/>
    <w:rsid w:val="009B756E"/>
    <w:rsid w:val="009B765B"/>
    <w:rsid w:val="009B7704"/>
    <w:rsid w:val="009B7E0A"/>
    <w:rsid w:val="009C0882"/>
    <w:rsid w:val="009C2053"/>
    <w:rsid w:val="009C23E9"/>
    <w:rsid w:val="009C4040"/>
    <w:rsid w:val="009C4CFD"/>
    <w:rsid w:val="009C557A"/>
    <w:rsid w:val="009C6000"/>
    <w:rsid w:val="009C6665"/>
    <w:rsid w:val="009C7C19"/>
    <w:rsid w:val="009D0FF5"/>
    <w:rsid w:val="009D1528"/>
    <w:rsid w:val="009D1550"/>
    <w:rsid w:val="009D2E0C"/>
    <w:rsid w:val="009D3A43"/>
    <w:rsid w:val="009D3D34"/>
    <w:rsid w:val="009D41CF"/>
    <w:rsid w:val="009D5133"/>
    <w:rsid w:val="009D5E37"/>
    <w:rsid w:val="009D7528"/>
    <w:rsid w:val="009D7CE5"/>
    <w:rsid w:val="009D7DA6"/>
    <w:rsid w:val="009E0A8A"/>
    <w:rsid w:val="009E1231"/>
    <w:rsid w:val="009E1F81"/>
    <w:rsid w:val="009E2990"/>
    <w:rsid w:val="009E2E19"/>
    <w:rsid w:val="009E41EE"/>
    <w:rsid w:val="009E4FCE"/>
    <w:rsid w:val="009E6E09"/>
    <w:rsid w:val="009E7C5C"/>
    <w:rsid w:val="009F184F"/>
    <w:rsid w:val="009F22A6"/>
    <w:rsid w:val="009F2630"/>
    <w:rsid w:val="009F3861"/>
    <w:rsid w:val="009F40EB"/>
    <w:rsid w:val="009F4B71"/>
    <w:rsid w:val="009F5BE0"/>
    <w:rsid w:val="009F6605"/>
    <w:rsid w:val="009F76EC"/>
    <w:rsid w:val="00A009A1"/>
    <w:rsid w:val="00A00B06"/>
    <w:rsid w:val="00A020B9"/>
    <w:rsid w:val="00A0254E"/>
    <w:rsid w:val="00A02BE0"/>
    <w:rsid w:val="00A02D2F"/>
    <w:rsid w:val="00A062C1"/>
    <w:rsid w:val="00A063F7"/>
    <w:rsid w:val="00A10833"/>
    <w:rsid w:val="00A12207"/>
    <w:rsid w:val="00A12F38"/>
    <w:rsid w:val="00A1412D"/>
    <w:rsid w:val="00A1457C"/>
    <w:rsid w:val="00A146CA"/>
    <w:rsid w:val="00A205C9"/>
    <w:rsid w:val="00A2195A"/>
    <w:rsid w:val="00A228DC"/>
    <w:rsid w:val="00A23DDC"/>
    <w:rsid w:val="00A24082"/>
    <w:rsid w:val="00A244A9"/>
    <w:rsid w:val="00A245C9"/>
    <w:rsid w:val="00A25463"/>
    <w:rsid w:val="00A25A8D"/>
    <w:rsid w:val="00A273E6"/>
    <w:rsid w:val="00A27687"/>
    <w:rsid w:val="00A2790B"/>
    <w:rsid w:val="00A31B57"/>
    <w:rsid w:val="00A31F35"/>
    <w:rsid w:val="00A336D4"/>
    <w:rsid w:val="00A35058"/>
    <w:rsid w:val="00A362A5"/>
    <w:rsid w:val="00A3691B"/>
    <w:rsid w:val="00A377A3"/>
    <w:rsid w:val="00A37E52"/>
    <w:rsid w:val="00A414E6"/>
    <w:rsid w:val="00A42841"/>
    <w:rsid w:val="00A42B9D"/>
    <w:rsid w:val="00A43EC6"/>
    <w:rsid w:val="00A44945"/>
    <w:rsid w:val="00A46D7F"/>
    <w:rsid w:val="00A47A6A"/>
    <w:rsid w:val="00A47A9B"/>
    <w:rsid w:val="00A47D38"/>
    <w:rsid w:val="00A50A8D"/>
    <w:rsid w:val="00A53E7E"/>
    <w:rsid w:val="00A5438C"/>
    <w:rsid w:val="00A54829"/>
    <w:rsid w:val="00A54A60"/>
    <w:rsid w:val="00A54B0C"/>
    <w:rsid w:val="00A55909"/>
    <w:rsid w:val="00A571E8"/>
    <w:rsid w:val="00A57E82"/>
    <w:rsid w:val="00A613E5"/>
    <w:rsid w:val="00A61E4E"/>
    <w:rsid w:val="00A62C2A"/>
    <w:rsid w:val="00A631E6"/>
    <w:rsid w:val="00A633FF"/>
    <w:rsid w:val="00A63593"/>
    <w:rsid w:val="00A6541C"/>
    <w:rsid w:val="00A7260E"/>
    <w:rsid w:val="00A72EA1"/>
    <w:rsid w:val="00A74354"/>
    <w:rsid w:val="00A74907"/>
    <w:rsid w:val="00A7548E"/>
    <w:rsid w:val="00A7591C"/>
    <w:rsid w:val="00A77DA3"/>
    <w:rsid w:val="00A803DF"/>
    <w:rsid w:val="00A80532"/>
    <w:rsid w:val="00A806F8"/>
    <w:rsid w:val="00A8096E"/>
    <w:rsid w:val="00A8134D"/>
    <w:rsid w:val="00A81A55"/>
    <w:rsid w:val="00A8379B"/>
    <w:rsid w:val="00A8423A"/>
    <w:rsid w:val="00A845EB"/>
    <w:rsid w:val="00A84F61"/>
    <w:rsid w:val="00A860F6"/>
    <w:rsid w:val="00A86F88"/>
    <w:rsid w:val="00A90D69"/>
    <w:rsid w:val="00A9210C"/>
    <w:rsid w:val="00A9290B"/>
    <w:rsid w:val="00A929A0"/>
    <w:rsid w:val="00A939E2"/>
    <w:rsid w:val="00A93A90"/>
    <w:rsid w:val="00A95189"/>
    <w:rsid w:val="00A9651D"/>
    <w:rsid w:val="00AA159B"/>
    <w:rsid w:val="00AA1BAD"/>
    <w:rsid w:val="00AA1DA9"/>
    <w:rsid w:val="00AA1FC7"/>
    <w:rsid w:val="00AA41DD"/>
    <w:rsid w:val="00AA4E08"/>
    <w:rsid w:val="00AA6B93"/>
    <w:rsid w:val="00AA7CD9"/>
    <w:rsid w:val="00AB0695"/>
    <w:rsid w:val="00AB2050"/>
    <w:rsid w:val="00AB26A8"/>
    <w:rsid w:val="00AB2BC2"/>
    <w:rsid w:val="00AB3D60"/>
    <w:rsid w:val="00AB43A3"/>
    <w:rsid w:val="00AB4604"/>
    <w:rsid w:val="00AB4D55"/>
    <w:rsid w:val="00AB5993"/>
    <w:rsid w:val="00AB667A"/>
    <w:rsid w:val="00AC039D"/>
    <w:rsid w:val="00AC1058"/>
    <w:rsid w:val="00AC18B1"/>
    <w:rsid w:val="00AC2EB6"/>
    <w:rsid w:val="00AC3002"/>
    <w:rsid w:val="00AC3061"/>
    <w:rsid w:val="00AC36A4"/>
    <w:rsid w:val="00AC4004"/>
    <w:rsid w:val="00AC4099"/>
    <w:rsid w:val="00AC4FC1"/>
    <w:rsid w:val="00AC5079"/>
    <w:rsid w:val="00AC5081"/>
    <w:rsid w:val="00AD17B4"/>
    <w:rsid w:val="00AD190C"/>
    <w:rsid w:val="00AD1B92"/>
    <w:rsid w:val="00AD2A99"/>
    <w:rsid w:val="00AD3551"/>
    <w:rsid w:val="00AD3BD3"/>
    <w:rsid w:val="00AD4CEE"/>
    <w:rsid w:val="00AD5225"/>
    <w:rsid w:val="00AE079F"/>
    <w:rsid w:val="00AE148C"/>
    <w:rsid w:val="00AE2669"/>
    <w:rsid w:val="00AE29EA"/>
    <w:rsid w:val="00AE49F0"/>
    <w:rsid w:val="00AE4F2E"/>
    <w:rsid w:val="00AE5384"/>
    <w:rsid w:val="00AE6FA1"/>
    <w:rsid w:val="00AE7288"/>
    <w:rsid w:val="00AE77BD"/>
    <w:rsid w:val="00AE78D8"/>
    <w:rsid w:val="00AE7AD2"/>
    <w:rsid w:val="00AF0C2E"/>
    <w:rsid w:val="00AF168D"/>
    <w:rsid w:val="00AF29E8"/>
    <w:rsid w:val="00AF3E88"/>
    <w:rsid w:val="00AF7BE9"/>
    <w:rsid w:val="00AF7DA0"/>
    <w:rsid w:val="00AF7EB5"/>
    <w:rsid w:val="00B01568"/>
    <w:rsid w:val="00B01638"/>
    <w:rsid w:val="00B0406F"/>
    <w:rsid w:val="00B05C3D"/>
    <w:rsid w:val="00B069C6"/>
    <w:rsid w:val="00B07061"/>
    <w:rsid w:val="00B10A76"/>
    <w:rsid w:val="00B11907"/>
    <w:rsid w:val="00B12754"/>
    <w:rsid w:val="00B12F0B"/>
    <w:rsid w:val="00B13B7C"/>
    <w:rsid w:val="00B149DD"/>
    <w:rsid w:val="00B15072"/>
    <w:rsid w:val="00B16A3D"/>
    <w:rsid w:val="00B17199"/>
    <w:rsid w:val="00B178DC"/>
    <w:rsid w:val="00B20EAD"/>
    <w:rsid w:val="00B21FD4"/>
    <w:rsid w:val="00B2201A"/>
    <w:rsid w:val="00B239C0"/>
    <w:rsid w:val="00B24B76"/>
    <w:rsid w:val="00B25D59"/>
    <w:rsid w:val="00B26F11"/>
    <w:rsid w:val="00B277C4"/>
    <w:rsid w:val="00B27E3B"/>
    <w:rsid w:val="00B306B7"/>
    <w:rsid w:val="00B307F8"/>
    <w:rsid w:val="00B30ABD"/>
    <w:rsid w:val="00B326A7"/>
    <w:rsid w:val="00B335D2"/>
    <w:rsid w:val="00B3459A"/>
    <w:rsid w:val="00B34E70"/>
    <w:rsid w:val="00B352C0"/>
    <w:rsid w:val="00B354C8"/>
    <w:rsid w:val="00B358E5"/>
    <w:rsid w:val="00B365FD"/>
    <w:rsid w:val="00B3663A"/>
    <w:rsid w:val="00B40603"/>
    <w:rsid w:val="00B411A6"/>
    <w:rsid w:val="00B4193B"/>
    <w:rsid w:val="00B419CA"/>
    <w:rsid w:val="00B45595"/>
    <w:rsid w:val="00B46509"/>
    <w:rsid w:val="00B4771D"/>
    <w:rsid w:val="00B50AF7"/>
    <w:rsid w:val="00B51582"/>
    <w:rsid w:val="00B51634"/>
    <w:rsid w:val="00B5267B"/>
    <w:rsid w:val="00B52764"/>
    <w:rsid w:val="00B5314E"/>
    <w:rsid w:val="00B53AAC"/>
    <w:rsid w:val="00B53CB4"/>
    <w:rsid w:val="00B542E9"/>
    <w:rsid w:val="00B55C60"/>
    <w:rsid w:val="00B55C66"/>
    <w:rsid w:val="00B5718D"/>
    <w:rsid w:val="00B60C3A"/>
    <w:rsid w:val="00B60DE2"/>
    <w:rsid w:val="00B60FF7"/>
    <w:rsid w:val="00B611BD"/>
    <w:rsid w:val="00B6189D"/>
    <w:rsid w:val="00B62E7E"/>
    <w:rsid w:val="00B62FC6"/>
    <w:rsid w:val="00B63B3E"/>
    <w:rsid w:val="00B63F28"/>
    <w:rsid w:val="00B64074"/>
    <w:rsid w:val="00B70059"/>
    <w:rsid w:val="00B70819"/>
    <w:rsid w:val="00B708B7"/>
    <w:rsid w:val="00B70921"/>
    <w:rsid w:val="00B714DB"/>
    <w:rsid w:val="00B7363B"/>
    <w:rsid w:val="00B73D7E"/>
    <w:rsid w:val="00B74EAF"/>
    <w:rsid w:val="00B76197"/>
    <w:rsid w:val="00B83915"/>
    <w:rsid w:val="00B83B03"/>
    <w:rsid w:val="00B845BD"/>
    <w:rsid w:val="00B86734"/>
    <w:rsid w:val="00B87973"/>
    <w:rsid w:val="00B87B9F"/>
    <w:rsid w:val="00B92E1A"/>
    <w:rsid w:val="00B93563"/>
    <w:rsid w:val="00B938E3"/>
    <w:rsid w:val="00B944F0"/>
    <w:rsid w:val="00B94A7C"/>
    <w:rsid w:val="00B96080"/>
    <w:rsid w:val="00B96AA8"/>
    <w:rsid w:val="00B96E52"/>
    <w:rsid w:val="00BA20A6"/>
    <w:rsid w:val="00BA3E79"/>
    <w:rsid w:val="00BA52CA"/>
    <w:rsid w:val="00BA55C6"/>
    <w:rsid w:val="00BA65AA"/>
    <w:rsid w:val="00BA6C85"/>
    <w:rsid w:val="00BA73B4"/>
    <w:rsid w:val="00BB07CE"/>
    <w:rsid w:val="00BB0B7E"/>
    <w:rsid w:val="00BB251B"/>
    <w:rsid w:val="00BB2679"/>
    <w:rsid w:val="00BB2E6C"/>
    <w:rsid w:val="00BB3023"/>
    <w:rsid w:val="00BB5ABF"/>
    <w:rsid w:val="00BB6452"/>
    <w:rsid w:val="00BB763B"/>
    <w:rsid w:val="00BC0440"/>
    <w:rsid w:val="00BC434C"/>
    <w:rsid w:val="00BC493E"/>
    <w:rsid w:val="00BC7B25"/>
    <w:rsid w:val="00BD131A"/>
    <w:rsid w:val="00BD1A14"/>
    <w:rsid w:val="00BD3201"/>
    <w:rsid w:val="00BD36DC"/>
    <w:rsid w:val="00BD6014"/>
    <w:rsid w:val="00BD76A3"/>
    <w:rsid w:val="00BE00AF"/>
    <w:rsid w:val="00BE036D"/>
    <w:rsid w:val="00BE0857"/>
    <w:rsid w:val="00BE1329"/>
    <w:rsid w:val="00BE1364"/>
    <w:rsid w:val="00BE17DD"/>
    <w:rsid w:val="00BE2D6F"/>
    <w:rsid w:val="00BE439E"/>
    <w:rsid w:val="00BE4D78"/>
    <w:rsid w:val="00BE5088"/>
    <w:rsid w:val="00BE5F21"/>
    <w:rsid w:val="00BF01CC"/>
    <w:rsid w:val="00BF01FE"/>
    <w:rsid w:val="00BF0313"/>
    <w:rsid w:val="00BF3957"/>
    <w:rsid w:val="00BF4CBF"/>
    <w:rsid w:val="00BF639E"/>
    <w:rsid w:val="00BF65A1"/>
    <w:rsid w:val="00C001CB"/>
    <w:rsid w:val="00C008DB"/>
    <w:rsid w:val="00C027CB"/>
    <w:rsid w:val="00C0332E"/>
    <w:rsid w:val="00C045E6"/>
    <w:rsid w:val="00C046E7"/>
    <w:rsid w:val="00C05890"/>
    <w:rsid w:val="00C06045"/>
    <w:rsid w:val="00C115FD"/>
    <w:rsid w:val="00C11CDC"/>
    <w:rsid w:val="00C13902"/>
    <w:rsid w:val="00C14B75"/>
    <w:rsid w:val="00C163D4"/>
    <w:rsid w:val="00C17D01"/>
    <w:rsid w:val="00C2197F"/>
    <w:rsid w:val="00C21BAB"/>
    <w:rsid w:val="00C22325"/>
    <w:rsid w:val="00C2263B"/>
    <w:rsid w:val="00C226D6"/>
    <w:rsid w:val="00C2282C"/>
    <w:rsid w:val="00C22F20"/>
    <w:rsid w:val="00C25196"/>
    <w:rsid w:val="00C2524B"/>
    <w:rsid w:val="00C25FD6"/>
    <w:rsid w:val="00C276DF"/>
    <w:rsid w:val="00C27C21"/>
    <w:rsid w:val="00C32D25"/>
    <w:rsid w:val="00C339CC"/>
    <w:rsid w:val="00C343D4"/>
    <w:rsid w:val="00C35D8E"/>
    <w:rsid w:val="00C35DEB"/>
    <w:rsid w:val="00C35F81"/>
    <w:rsid w:val="00C36391"/>
    <w:rsid w:val="00C36487"/>
    <w:rsid w:val="00C3710E"/>
    <w:rsid w:val="00C371B2"/>
    <w:rsid w:val="00C37B36"/>
    <w:rsid w:val="00C37E09"/>
    <w:rsid w:val="00C40254"/>
    <w:rsid w:val="00C41D87"/>
    <w:rsid w:val="00C4240B"/>
    <w:rsid w:val="00C4386A"/>
    <w:rsid w:val="00C452D1"/>
    <w:rsid w:val="00C50581"/>
    <w:rsid w:val="00C5125C"/>
    <w:rsid w:val="00C51FC3"/>
    <w:rsid w:val="00C5221C"/>
    <w:rsid w:val="00C522F7"/>
    <w:rsid w:val="00C525E2"/>
    <w:rsid w:val="00C52785"/>
    <w:rsid w:val="00C5411B"/>
    <w:rsid w:val="00C54BFE"/>
    <w:rsid w:val="00C54F95"/>
    <w:rsid w:val="00C568C0"/>
    <w:rsid w:val="00C57C47"/>
    <w:rsid w:val="00C625D8"/>
    <w:rsid w:val="00C63B73"/>
    <w:rsid w:val="00C65ADA"/>
    <w:rsid w:val="00C707B0"/>
    <w:rsid w:val="00C70D2B"/>
    <w:rsid w:val="00C7295D"/>
    <w:rsid w:val="00C729A6"/>
    <w:rsid w:val="00C735CE"/>
    <w:rsid w:val="00C754E0"/>
    <w:rsid w:val="00C76F79"/>
    <w:rsid w:val="00C7712B"/>
    <w:rsid w:val="00C77246"/>
    <w:rsid w:val="00C77C09"/>
    <w:rsid w:val="00C81629"/>
    <w:rsid w:val="00C827EF"/>
    <w:rsid w:val="00C877B2"/>
    <w:rsid w:val="00C87A90"/>
    <w:rsid w:val="00C87CA9"/>
    <w:rsid w:val="00C90292"/>
    <w:rsid w:val="00C92770"/>
    <w:rsid w:val="00C940F9"/>
    <w:rsid w:val="00C94A27"/>
    <w:rsid w:val="00C94D6B"/>
    <w:rsid w:val="00C95111"/>
    <w:rsid w:val="00C9706E"/>
    <w:rsid w:val="00CA0600"/>
    <w:rsid w:val="00CA0C3E"/>
    <w:rsid w:val="00CA25C2"/>
    <w:rsid w:val="00CA2F9A"/>
    <w:rsid w:val="00CA40EB"/>
    <w:rsid w:val="00CA44DB"/>
    <w:rsid w:val="00CA68C5"/>
    <w:rsid w:val="00CA75DD"/>
    <w:rsid w:val="00CB0F36"/>
    <w:rsid w:val="00CB321C"/>
    <w:rsid w:val="00CB55C7"/>
    <w:rsid w:val="00CB6D92"/>
    <w:rsid w:val="00CC1E4A"/>
    <w:rsid w:val="00CC2A5F"/>
    <w:rsid w:val="00CC2C33"/>
    <w:rsid w:val="00CC4302"/>
    <w:rsid w:val="00CC4754"/>
    <w:rsid w:val="00CC4E18"/>
    <w:rsid w:val="00CC5082"/>
    <w:rsid w:val="00CC57B7"/>
    <w:rsid w:val="00CC5900"/>
    <w:rsid w:val="00CC5929"/>
    <w:rsid w:val="00CC5F36"/>
    <w:rsid w:val="00CC600E"/>
    <w:rsid w:val="00CC6351"/>
    <w:rsid w:val="00CC6621"/>
    <w:rsid w:val="00CC6B7D"/>
    <w:rsid w:val="00CC722C"/>
    <w:rsid w:val="00CD014E"/>
    <w:rsid w:val="00CD0857"/>
    <w:rsid w:val="00CD0D35"/>
    <w:rsid w:val="00CD332C"/>
    <w:rsid w:val="00CD348F"/>
    <w:rsid w:val="00CD355F"/>
    <w:rsid w:val="00CD52C8"/>
    <w:rsid w:val="00CD61CE"/>
    <w:rsid w:val="00CD70B7"/>
    <w:rsid w:val="00CD7E6F"/>
    <w:rsid w:val="00CE00E1"/>
    <w:rsid w:val="00CE1117"/>
    <w:rsid w:val="00CE18A8"/>
    <w:rsid w:val="00CE1B5B"/>
    <w:rsid w:val="00CE204B"/>
    <w:rsid w:val="00CE3413"/>
    <w:rsid w:val="00CE3E5C"/>
    <w:rsid w:val="00CE4098"/>
    <w:rsid w:val="00CE4B31"/>
    <w:rsid w:val="00CE68EE"/>
    <w:rsid w:val="00CF0B7E"/>
    <w:rsid w:val="00CF23E3"/>
    <w:rsid w:val="00CF2771"/>
    <w:rsid w:val="00CF359C"/>
    <w:rsid w:val="00CF6576"/>
    <w:rsid w:val="00CF6801"/>
    <w:rsid w:val="00CF7CBB"/>
    <w:rsid w:val="00D01774"/>
    <w:rsid w:val="00D018BC"/>
    <w:rsid w:val="00D02EB7"/>
    <w:rsid w:val="00D0339A"/>
    <w:rsid w:val="00D05E48"/>
    <w:rsid w:val="00D06932"/>
    <w:rsid w:val="00D06D3A"/>
    <w:rsid w:val="00D10FFA"/>
    <w:rsid w:val="00D11E68"/>
    <w:rsid w:val="00D11FE1"/>
    <w:rsid w:val="00D12FD2"/>
    <w:rsid w:val="00D16403"/>
    <w:rsid w:val="00D2228E"/>
    <w:rsid w:val="00D22530"/>
    <w:rsid w:val="00D2446E"/>
    <w:rsid w:val="00D264B2"/>
    <w:rsid w:val="00D26628"/>
    <w:rsid w:val="00D2683F"/>
    <w:rsid w:val="00D26991"/>
    <w:rsid w:val="00D30AEF"/>
    <w:rsid w:val="00D30DEC"/>
    <w:rsid w:val="00D31934"/>
    <w:rsid w:val="00D32FB5"/>
    <w:rsid w:val="00D33550"/>
    <w:rsid w:val="00D33AE8"/>
    <w:rsid w:val="00D341A2"/>
    <w:rsid w:val="00D35994"/>
    <w:rsid w:val="00D374C1"/>
    <w:rsid w:val="00D411BC"/>
    <w:rsid w:val="00D42E94"/>
    <w:rsid w:val="00D44CFE"/>
    <w:rsid w:val="00D4523C"/>
    <w:rsid w:val="00D4596C"/>
    <w:rsid w:val="00D4618F"/>
    <w:rsid w:val="00D47B7F"/>
    <w:rsid w:val="00D50869"/>
    <w:rsid w:val="00D50F8C"/>
    <w:rsid w:val="00D52228"/>
    <w:rsid w:val="00D52885"/>
    <w:rsid w:val="00D531AB"/>
    <w:rsid w:val="00D5501D"/>
    <w:rsid w:val="00D55189"/>
    <w:rsid w:val="00D551DD"/>
    <w:rsid w:val="00D561C5"/>
    <w:rsid w:val="00D57AF4"/>
    <w:rsid w:val="00D61B2A"/>
    <w:rsid w:val="00D61E06"/>
    <w:rsid w:val="00D6226C"/>
    <w:rsid w:val="00D62F61"/>
    <w:rsid w:val="00D66633"/>
    <w:rsid w:val="00D67767"/>
    <w:rsid w:val="00D70436"/>
    <w:rsid w:val="00D70B61"/>
    <w:rsid w:val="00D72311"/>
    <w:rsid w:val="00D72CC6"/>
    <w:rsid w:val="00D73A39"/>
    <w:rsid w:val="00D74780"/>
    <w:rsid w:val="00D74D88"/>
    <w:rsid w:val="00D774BC"/>
    <w:rsid w:val="00D77E29"/>
    <w:rsid w:val="00D80BAF"/>
    <w:rsid w:val="00D820F6"/>
    <w:rsid w:val="00D82C97"/>
    <w:rsid w:val="00D82F22"/>
    <w:rsid w:val="00D85D01"/>
    <w:rsid w:val="00D85D77"/>
    <w:rsid w:val="00D867B4"/>
    <w:rsid w:val="00D87DE6"/>
    <w:rsid w:val="00D906AB"/>
    <w:rsid w:val="00D90BB4"/>
    <w:rsid w:val="00D90F5E"/>
    <w:rsid w:val="00D92D3F"/>
    <w:rsid w:val="00D93FB5"/>
    <w:rsid w:val="00D94223"/>
    <w:rsid w:val="00D949C9"/>
    <w:rsid w:val="00D9516F"/>
    <w:rsid w:val="00D96C23"/>
    <w:rsid w:val="00D978AC"/>
    <w:rsid w:val="00DA0201"/>
    <w:rsid w:val="00DA0A31"/>
    <w:rsid w:val="00DA224A"/>
    <w:rsid w:val="00DA2678"/>
    <w:rsid w:val="00DA3AE5"/>
    <w:rsid w:val="00DA3F08"/>
    <w:rsid w:val="00DA4CC5"/>
    <w:rsid w:val="00DA6B13"/>
    <w:rsid w:val="00DB053B"/>
    <w:rsid w:val="00DB09ED"/>
    <w:rsid w:val="00DB198B"/>
    <w:rsid w:val="00DB1D77"/>
    <w:rsid w:val="00DB1F02"/>
    <w:rsid w:val="00DB3464"/>
    <w:rsid w:val="00DB48E3"/>
    <w:rsid w:val="00DB7117"/>
    <w:rsid w:val="00DB783B"/>
    <w:rsid w:val="00DC047D"/>
    <w:rsid w:val="00DC04BF"/>
    <w:rsid w:val="00DC09D0"/>
    <w:rsid w:val="00DC112E"/>
    <w:rsid w:val="00DC1D01"/>
    <w:rsid w:val="00DC307C"/>
    <w:rsid w:val="00DC4104"/>
    <w:rsid w:val="00DC5104"/>
    <w:rsid w:val="00DC62CF"/>
    <w:rsid w:val="00DC687C"/>
    <w:rsid w:val="00DC778D"/>
    <w:rsid w:val="00DC79DF"/>
    <w:rsid w:val="00DD016E"/>
    <w:rsid w:val="00DD01C4"/>
    <w:rsid w:val="00DD14D7"/>
    <w:rsid w:val="00DD2624"/>
    <w:rsid w:val="00DD2B1E"/>
    <w:rsid w:val="00DD3BFF"/>
    <w:rsid w:val="00DD3C63"/>
    <w:rsid w:val="00DD3D8A"/>
    <w:rsid w:val="00DD4638"/>
    <w:rsid w:val="00DD4C5E"/>
    <w:rsid w:val="00DD73CE"/>
    <w:rsid w:val="00DD789F"/>
    <w:rsid w:val="00DE0D8D"/>
    <w:rsid w:val="00DE0E8A"/>
    <w:rsid w:val="00DE1BCB"/>
    <w:rsid w:val="00DE3211"/>
    <w:rsid w:val="00DE35FB"/>
    <w:rsid w:val="00DE4EDE"/>
    <w:rsid w:val="00DE647E"/>
    <w:rsid w:val="00DE7635"/>
    <w:rsid w:val="00DE771C"/>
    <w:rsid w:val="00DF12BA"/>
    <w:rsid w:val="00DF1F30"/>
    <w:rsid w:val="00DF22C7"/>
    <w:rsid w:val="00DF2EF4"/>
    <w:rsid w:val="00DF31BF"/>
    <w:rsid w:val="00DF3470"/>
    <w:rsid w:val="00DF3C3E"/>
    <w:rsid w:val="00DF46C9"/>
    <w:rsid w:val="00DF51FE"/>
    <w:rsid w:val="00DF5237"/>
    <w:rsid w:val="00DF70C1"/>
    <w:rsid w:val="00DF734E"/>
    <w:rsid w:val="00DF74DF"/>
    <w:rsid w:val="00E02DAC"/>
    <w:rsid w:val="00E031EC"/>
    <w:rsid w:val="00E06626"/>
    <w:rsid w:val="00E06FFA"/>
    <w:rsid w:val="00E07943"/>
    <w:rsid w:val="00E07D50"/>
    <w:rsid w:val="00E11147"/>
    <w:rsid w:val="00E12556"/>
    <w:rsid w:val="00E13A30"/>
    <w:rsid w:val="00E148A2"/>
    <w:rsid w:val="00E156B8"/>
    <w:rsid w:val="00E15F9B"/>
    <w:rsid w:val="00E176B9"/>
    <w:rsid w:val="00E20195"/>
    <w:rsid w:val="00E2256A"/>
    <w:rsid w:val="00E22A93"/>
    <w:rsid w:val="00E22DF6"/>
    <w:rsid w:val="00E2553B"/>
    <w:rsid w:val="00E255F7"/>
    <w:rsid w:val="00E262D3"/>
    <w:rsid w:val="00E2676A"/>
    <w:rsid w:val="00E2724B"/>
    <w:rsid w:val="00E27F33"/>
    <w:rsid w:val="00E30073"/>
    <w:rsid w:val="00E3012C"/>
    <w:rsid w:val="00E31BBB"/>
    <w:rsid w:val="00E32AA5"/>
    <w:rsid w:val="00E348C0"/>
    <w:rsid w:val="00E3677D"/>
    <w:rsid w:val="00E36F84"/>
    <w:rsid w:val="00E40002"/>
    <w:rsid w:val="00E438DD"/>
    <w:rsid w:val="00E44FAC"/>
    <w:rsid w:val="00E456B9"/>
    <w:rsid w:val="00E500DF"/>
    <w:rsid w:val="00E513BA"/>
    <w:rsid w:val="00E5216F"/>
    <w:rsid w:val="00E55EC2"/>
    <w:rsid w:val="00E55ECE"/>
    <w:rsid w:val="00E56410"/>
    <w:rsid w:val="00E56739"/>
    <w:rsid w:val="00E577E0"/>
    <w:rsid w:val="00E61AA0"/>
    <w:rsid w:val="00E61AF7"/>
    <w:rsid w:val="00E64295"/>
    <w:rsid w:val="00E64981"/>
    <w:rsid w:val="00E6559D"/>
    <w:rsid w:val="00E65674"/>
    <w:rsid w:val="00E66215"/>
    <w:rsid w:val="00E668AF"/>
    <w:rsid w:val="00E66E12"/>
    <w:rsid w:val="00E67FE9"/>
    <w:rsid w:val="00E707E2"/>
    <w:rsid w:val="00E71AB5"/>
    <w:rsid w:val="00E71D4B"/>
    <w:rsid w:val="00E729D8"/>
    <w:rsid w:val="00E73013"/>
    <w:rsid w:val="00E73230"/>
    <w:rsid w:val="00E7387B"/>
    <w:rsid w:val="00E74136"/>
    <w:rsid w:val="00E74983"/>
    <w:rsid w:val="00E74C2B"/>
    <w:rsid w:val="00E756F7"/>
    <w:rsid w:val="00E75C6F"/>
    <w:rsid w:val="00E77443"/>
    <w:rsid w:val="00E7766E"/>
    <w:rsid w:val="00E77792"/>
    <w:rsid w:val="00E777AE"/>
    <w:rsid w:val="00E82428"/>
    <w:rsid w:val="00E82755"/>
    <w:rsid w:val="00E82E0D"/>
    <w:rsid w:val="00E82EAE"/>
    <w:rsid w:val="00E8393C"/>
    <w:rsid w:val="00E84F07"/>
    <w:rsid w:val="00E8592E"/>
    <w:rsid w:val="00E86091"/>
    <w:rsid w:val="00E86DF1"/>
    <w:rsid w:val="00E87600"/>
    <w:rsid w:val="00E87ADF"/>
    <w:rsid w:val="00E91DA6"/>
    <w:rsid w:val="00E94C64"/>
    <w:rsid w:val="00E95696"/>
    <w:rsid w:val="00E96243"/>
    <w:rsid w:val="00E97CE3"/>
    <w:rsid w:val="00EA003B"/>
    <w:rsid w:val="00EA00ED"/>
    <w:rsid w:val="00EA0B32"/>
    <w:rsid w:val="00EA11AB"/>
    <w:rsid w:val="00EA13E8"/>
    <w:rsid w:val="00EA142E"/>
    <w:rsid w:val="00EA1B48"/>
    <w:rsid w:val="00EA2494"/>
    <w:rsid w:val="00EA2F5D"/>
    <w:rsid w:val="00EA3431"/>
    <w:rsid w:val="00EA377D"/>
    <w:rsid w:val="00EA3EAC"/>
    <w:rsid w:val="00EA46C1"/>
    <w:rsid w:val="00EA4CCF"/>
    <w:rsid w:val="00EA50C7"/>
    <w:rsid w:val="00EA58FF"/>
    <w:rsid w:val="00EA5AB0"/>
    <w:rsid w:val="00EA5EB3"/>
    <w:rsid w:val="00EA61C3"/>
    <w:rsid w:val="00EA6EDC"/>
    <w:rsid w:val="00EA7517"/>
    <w:rsid w:val="00EA7E8B"/>
    <w:rsid w:val="00EB05DB"/>
    <w:rsid w:val="00EB08B0"/>
    <w:rsid w:val="00EB0BA4"/>
    <w:rsid w:val="00EB1EEE"/>
    <w:rsid w:val="00EB2246"/>
    <w:rsid w:val="00EB3740"/>
    <w:rsid w:val="00EB37A7"/>
    <w:rsid w:val="00EB4047"/>
    <w:rsid w:val="00EB4DA9"/>
    <w:rsid w:val="00EB4DFC"/>
    <w:rsid w:val="00EB5486"/>
    <w:rsid w:val="00EB5E85"/>
    <w:rsid w:val="00EB60D9"/>
    <w:rsid w:val="00EB67E8"/>
    <w:rsid w:val="00EB722B"/>
    <w:rsid w:val="00EC01B0"/>
    <w:rsid w:val="00EC0CA6"/>
    <w:rsid w:val="00EC2495"/>
    <w:rsid w:val="00EC2CC1"/>
    <w:rsid w:val="00EC3342"/>
    <w:rsid w:val="00EC4FA7"/>
    <w:rsid w:val="00EC63C8"/>
    <w:rsid w:val="00ED0AEE"/>
    <w:rsid w:val="00ED1EA8"/>
    <w:rsid w:val="00ED2108"/>
    <w:rsid w:val="00ED282F"/>
    <w:rsid w:val="00ED32C8"/>
    <w:rsid w:val="00ED6486"/>
    <w:rsid w:val="00ED70B3"/>
    <w:rsid w:val="00ED7878"/>
    <w:rsid w:val="00EE0B43"/>
    <w:rsid w:val="00EE2549"/>
    <w:rsid w:val="00EE32D8"/>
    <w:rsid w:val="00EE32EC"/>
    <w:rsid w:val="00EE3458"/>
    <w:rsid w:val="00EE3C0A"/>
    <w:rsid w:val="00EE47ED"/>
    <w:rsid w:val="00EE6D8C"/>
    <w:rsid w:val="00EE7C62"/>
    <w:rsid w:val="00EF0430"/>
    <w:rsid w:val="00EF067A"/>
    <w:rsid w:val="00EF1265"/>
    <w:rsid w:val="00EF2D62"/>
    <w:rsid w:val="00EF5395"/>
    <w:rsid w:val="00EF53AD"/>
    <w:rsid w:val="00EF55D9"/>
    <w:rsid w:val="00EF59F1"/>
    <w:rsid w:val="00EF6025"/>
    <w:rsid w:val="00EF621E"/>
    <w:rsid w:val="00EF7FC6"/>
    <w:rsid w:val="00F013D1"/>
    <w:rsid w:val="00F03B91"/>
    <w:rsid w:val="00F03C51"/>
    <w:rsid w:val="00F077DE"/>
    <w:rsid w:val="00F10932"/>
    <w:rsid w:val="00F10BF9"/>
    <w:rsid w:val="00F118B7"/>
    <w:rsid w:val="00F11B41"/>
    <w:rsid w:val="00F12620"/>
    <w:rsid w:val="00F13657"/>
    <w:rsid w:val="00F14102"/>
    <w:rsid w:val="00F1613C"/>
    <w:rsid w:val="00F165BE"/>
    <w:rsid w:val="00F16DCA"/>
    <w:rsid w:val="00F17387"/>
    <w:rsid w:val="00F17E1E"/>
    <w:rsid w:val="00F17E80"/>
    <w:rsid w:val="00F20282"/>
    <w:rsid w:val="00F20368"/>
    <w:rsid w:val="00F20C45"/>
    <w:rsid w:val="00F20F1F"/>
    <w:rsid w:val="00F21C6B"/>
    <w:rsid w:val="00F22884"/>
    <w:rsid w:val="00F26C9A"/>
    <w:rsid w:val="00F2749B"/>
    <w:rsid w:val="00F3044F"/>
    <w:rsid w:val="00F31D0D"/>
    <w:rsid w:val="00F3338A"/>
    <w:rsid w:val="00F337EC"/>
    <w:rsid w:val="00F34BC4"/>
    <w:rsid w:val="00F350FD"/>
    <w:rsid w:val="00F35BC4"/>
    <w:rsid w:val="00F36133"/>
    <w:rsid w:val="00F3714A"/>
    <w:rsid w:val="00F37357"/>
    <w:rsid w:val="00F373AB"/>
    <w:rsid w:val="00F37D26"/>
    <w:rsid w:val="00F40BDA"/>
    <w:rsid w:val="00F4151B"/>
    <w:rsid w:val="00F417A2"/>
    <w:rsid w:val="00F42730"/>
    <w:rsid w:val="00F42F41"/>
    <w:rsid w:val="00F43022"/>
    <w:rsid w:val="00F47493"/>
    <w:rsid w:val="00F50B75"/>
    <w:rsid w:val="00F530CC"/>
    <w:rsid w:val="00F53EC6"/>
    <w:rsid w:val="00F55E4E"/>
    <w:rsid w:val="00F5600B"/>
    <w:rsid w:val="00F5669A"/>
    <w:rsid w:val="00F56BA9"/>
    <w:rsid w:val="00F61EA8"/>
    <w:rsid w:val="00F62A99"/>
    <w:rsid w:val="00F63943"/>
    <w:rsid w:val="00F6460D"/>
    <w:rsid w:val="00F70FB9"/>
    <w:rsid w:val="00F71408"/>
    <w:rsid w:val="00F7193D"/>
    <w:rsid w:val="00F71999"/>
    <w:rsid w:val="00F72B65"/>
    <w:rsid w:val="00F73D58"/>
    <w:rsid w:val="00F7442C"/>
    <w:rsid w:val="00F746BB"/>
    <w:rsid w:val="00F774D4"/>
    <w:rsid w:val="00F809C1"/>
    <w:rsid w:val="00F819B1"/>
    <w:rsid w:val="00F82437"/>
    <w:rsid w:val="00F828BF"/>
    <w:rsid w:val="00F852F0"/>
    <w:rsid w:val="00F87C09"/>
    <w:rsid w:val="00F90398"/>
    <w:rsid w:val="00F90C34"/>
    <w:rsid w:val="00F91806"/>
    <w:rsid w:val="00F9199A"/>
    <w:rsid w:val="00F92745"/>
    <w:rsid w:val="00F92ADE"/>
    <w:rsid w:val="00F92C3D"/>
    <w:rsid w:val="00F930E0"/>
    <w:rsid w:val="00F936EE"/>
    <w:rsid w:val="00F9395E"/>
    <w:rsid w:val="00F94368"/>
    <w:rsid w:val="00F9521D"/>
    <w:rsid w:val="00F96131"/>
    <w:rsid w:val="00F96780"/>
    <w:rsid w:val="00F96897"/>
    <w:rsid w:val="00F96F8E"/>
    <w:rsid w:val="00F96FCE"/>
    <w:rsid w:val="00FA0CC0"/>
    <w:rsid w:val="00FA156C"/>
    <w:rsid w:val="00FA1809"/>
    <w:rsid w:val="00FA2EE8"/>
    <w:rsid w:val="00FA336E"/>
    <w:rsid w:val="00FA5CD4"/>
    <w:rsid w:val="00FA6281"/>
    <w:rsid w:val="00FA6341"/>
    <w:rsid w:val="00FB61E7"/>
    <w:rsid w:val="00FB7D14"/>
    <w:rsid w:val="00FC04E8"/>
    <w:rsid w:val="00FC19A2"/>
    <w:rsid w:val="00FC3B2A"/>
    <w:rsid w:val="00FC5261"/>
    <w:rsid w:val="00FC6426"/>
    <w:rsid w:val="00FC6B29"/>
    <w:rsid w:val="00FC6D25"/>
    <w:rsid w:val="00FC6D34"/>
    <w:rsid w:val="00FD101C"/>
    <w:rsid w:val="00FD1EC3"/>
    <w:rsid w:val="00FD2798"/>
    <w:rsid w:val="00FD3928"/>
    <w:rsid w:val="00FD549D"/>
    <w:rsid w:val="00FD6265"/>
    <w:rsid w:val="00FD7654"/>
    <w:rsid w:val="00FD7FFE"/>
    <w:rsid w:val="00FE00C0"/>
    <w:rsid w:val="00FE10FC"/>
    <w:rsid w:val="00FE157E"/>
    <w:rsid w:val="00FE3D58"/>
    <w:rsid w:val="00FE3E36"/>
    <w:rsid w:val="00FE47A5"/>
    <w:rsid w:val="00FE4CA9"/>
    <w:rsid w:val="00FE5477"/>
    <w:rsid w:val="00FE5910"/>
    <w:rsid w:val="00FE5CF2"/>
    <w:rsid w:val="00FF051B"/>
    <w:rsid w:val="00FF23A4"/>
    <w:rsid w:val="00FF297D"/>
    <w:rsid w:val="00FF318D"/>
    <w:rsid w:val="00FF3358"/>
    <w:rsid w:val="00FF374B"/>
    <w:rsid w:val="00FF40E0"/>
    <w:rsid w:val="00FF52ED"/>
    <w:rsid w:val="00FF65D8"/>
    <w:rsid w:val="00FF6790"/>
    <w:rsid w:val="00FF6AF0"/>
    <w:rsid w:val="00FF7A6A"/>
    <w:rsid w:val="30AE72C4"/>
    <w:rsid w:val="473F2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qFormat="1"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qFormat="1" w:unhideWhenUsed="0"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52"/>
    <w:qFormat/>
    <w:locked/>
    <w:uiPriority w:val="0"/>
    <w:pPr>
      <w:keepNext/>
      <w:spacing w:after="0" w:line="240" w:lineRule="auto"/>
      <w:jc w:val="both"/>
      <w:outlineLvl w:val="0"/>
    </w:pPr>
    <w:rPr>
      <w:rFonts w:ascii="Times New Roman" w:hAnsi="Times New Roman" w:eastAsia="Times New Roman"/>
      <w:sz w:val="26"/>
      <w:szCs w:val="20"/>
      <w:lang w:eastAsia="ru-RU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semiHidden/>
    <w:qFormat/>
    <w:uiPriority w:val="99"/>
    <w:rPr>
      <w:rFonts w:cs="Times New Roman"/>
      <w:color w:val="800080"/>
      <w:u w:val="single"/>
    </w:rPr>
  </w:style>
  <w:style w:type="character" w:styleId="6">
    <w:name w:val="footnote reference"/>
    <w:semiHidden/>
    <w:unhideWhenUsed/>
    <w:qFormat/>
    <w:uiPriority w:val="99"/>
    <w:rPr>
      <w:rFonts w:cs="Times New Roman"/>
      <w:vertAlign w:val="superscript"/>
    </w:rPr>
  </w:style>
  <w:style w:type="character" w:styleId="7">
    <w:name w:val="annotation reference"/>
    <w:qFormat/>
    <w:uiPriority w:val="99"/>
    <w:rPr>
      <w:rFonts w:cs="Times New Roman"/>
      <w:sz w:val="16"/>
      <w:szCs w:val="16"/>
    </w:rPr>
  </w:style>
  <w:style w:type="character" w:styleId="8">
    <w:name w:val="endnote reference"/>
    <w:semiHidden/>
    <w:unhideWhenUsed/>
    <w:qFormat/>
    <w:uiPriority w:val="99"/>
    <w:rPr>
      <w:vertAlign w:val="superscript"/>
    </w:rPr>
  </w:style>
  <w:style w:type="character" w:styleId="9">
    <w:name w:val="Hyperlink"/>
    <w:qFormat/>
    <w:uiPriority w:val="0"/>
    <w:rPr>
      <w:rFonts w:cs="Times New Roman"/>
      <w:color w:val="0000FF"/>
      <w:u w:val="single"/>
    </w:rPr>
  </w:style>
  <w:style w:type="paragraph" w:styleId="10">
    <w:name w:val="Balloon Text"/>
    <w:basedOn w:val="1"/>
    <w:link w:val="26"/>
    <w:semiHidden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1">
    <w:name w:val="Body Text 2"/>
    <w:basedOn w:val="1"/>
    <w:link w:val="53"/>
    <w:unhideWhenUsed/>
    <w:qFormat/>
    <w:uiPriority w:val="99"/>
    <w:pPr>
      <w:spacing w:after="120" w:line="480" w:lineRule="auto"/>
    </w:pPr>
    <w:rPr>
      <w:rFonts w:asciiTheme="minorHAnsi" w:hAnsiTheme="minorHAnsi" w:eastAsiaTheme="minorHAnsi" w:cstheme="minorBidi"/>
    </w:rPr>
  </w:style>
  <w:style w:type="paragraph" w:styleId="12">
    <w:name w:val="Body Text Indent 3"/>
    <w:basedOn w:val="1"/>
    <w:link w:val="36"/>
    <w:semiHidden/>
    <w:qFormat/>
    <w:uiPriority w:val="99"/>
    <w:pPr>
      <w:spacing w:after="120" w:line="240" w:lineRule="auto"/>
      <w:ind w:left="283"/>
    </w:pPr>
    <w:rPr>
      <w:rFonts w:ascii="Times New Roman" w:hAnsi="Times New Roman"/>
      <w:sz w:val="16"/>
      <w:szCs w:val="16"/>
      <w:lang w:eastAsia="ru-RU"/>
    </w:rPr>
  </w:style>
  <w:style w:type="paragraph" w:styleId="13">
    <w:name w:val="endnote text"/>
    <w:basedOn w:val="1"/>
    <w:link w:val="47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4">
    <w:name w:val="annotation text"/>
    <w:basedOn w:val="1"/>
    <w:link w:val="34"/>
    <w:qFormat/>
    <w:uiPriority w:val="0"/>
    <w:pPr>
      <w:spacing w:line="240" w:lineRule="auto"/>
    </w:pPr>
    <w:rPr>
      <w:sz w:val="20"/>
      <w:szCs w:val="20"/>
    </w:rPr>
  </w:style>
  <w:style w:type="paragraph" w:styleId="15">
    <w:name w:val="annotation subject"/>
    <w:basedOn w:val="14"/>
    <w:next w:val="14"/>
    <w:link w:val="35"/>
    <w:semiHidden/>
    <w:qFormat/>
    <w:uiPriority w:val="99"/>
    <w:rPr>
      <w:b/>
      <w:bCs/>
    </w:rPr>
  </w:style>
  <w:style w:type="paragraph" w:styleId="16">
    <w:name w:val="footnote text"/>
    <w:basedOn w:val="1"/>
    <w:link w:val="46"/>
    <w:semiHidden/>
    <w:unhideWhenUsed/>
    <w:qFormat/>
    <w:uiPriority w:val="99"/>
    <w:pPr>
      <w:spacing w:after="0" w:line="240" w:lineRule="auto"/>
      <w:ind w:firstLine="709"/>
      <w:jc w:val="both"/>
    </w:pPr>
    <w:rPr>
      <w:rFonts w:ascii="Times New Roman" w:hAnsi="Times New Roman" w:eastAsia="Times New Roman" w:cs="Calibri"/>
      <w:color w:val="000000"/>
      <w:sz w:val="20"/>
      <w:szCs w:val="20"/>
    </w:rPr>
  </w:style>
  <w:style w:type="paragraph" w:styleId="17">
    <w:name w:val="header"/>
    <w:basedOn w:val="1"/>
    <w:link w:val="32"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8">
    <w:name w:val="Title"/>
    <w:basedOn w:val="1"/>
    <w:link w:val="54"/>
    <w:qFormat/>
    <w:locked/>
    <w:uiPriority w:val="0"/>
    <w:pPr>
      <w:spacing w:after="0" w:line="240" w:lineRule="auto"/>
      <w:jc w:val="center"/>
    </w:pPr>
    <w:rPr>
      <w:rFonts w:ascii="Times New Roman" w:hAnsi="Times New Roman" w:eastAsia="Times New Roman"/>
      <w:sz w:val="28"/>
      <w:szCs w:val="20"/>
    </w:rPr>
  </w:style>
  <w:style w:type="paragraph" w:styleId="19">
    <w:name w:val="footer"/>
    <w:basedOn w:val="1"/>
    <w:link w:val="33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0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table" w:styleId="21">
    <w:name w:val="Table Grid"/>
    <w:basedOn w:val="4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2">
    <w:name w:val="ConsPlusNormal"/>
    <w:link w:val="23"/>
    <w:qFormat/>
    <w:uiPriority w:val="0"/>
    <w:pPr>
      <w:autoSpaceDE w:val="0"/>
      <w:autoSpaceDN w:val="0"/>
      <w:adjustRightInd w:val="0"/>
    </w:pPr>
    <w:rPr>
      <w:rFonts w:ascii="Times New Roman" w:hAnsi="Times New Roman" w:eastAsia="Calibri" w:cs="Times New Roman"/>
      <w:sz w:val="24"/>
      <w:szCs w:val="24"/>
      <w:lang w:val="ru-RU" w:eastAsia="ru-RU" w:bidi="ar-SA"/>
    </w:rPr>
  </w:style>
  <w:style w:type="character" w:customStyle="1" w:styleId="23">
    <w:name w:val="ConsPlusNormal Знак"/>
    <w:link w:val="22"/>
    <w:locked/>
    <w:uiPriority w:val="0"/>
    <w:rPr>
      <w:rFonts w:ascii="Times New Roman" w:hAnsi="Times New Roman"/>
      <w:sz w:val="24"/>
    </w:rPr>
  </w:style>
  <w:style w:type="paragraph" w:customStyle="1" w:styleId="24">
    <w:name w:val="ConsPlusTitle"/>
    <w:uiPriority w:val="0"/>
    <w:pPr>
      <w:widowControl w:val="0"/>
      <w:autoSpaceDE w:val="0"/>
      <w:autoSpaceDN w:val="0"/>
      <w:adjustRightInd w:val="0"/>
    </w:pPr>
    <w:rPr>
      <w:rFonts w:ascii="Calibri" w:hAnsi="Calibri" w:eastAsia="Times New Roman" w:cs="Calibri"/>
      <w:b/>
      <w:bCs/>
      <w:sz w:val="22"/>
      <w:szCs w:val="22"/>
      <w:lang w:val="ru-RU" w:eastAsia="ru-RU" w:bidi="ar-SA"/>
    </w:rPr>
  </w:style>
  <w:style w:type="paragraph" w:customStyle="1" w:styleId="25">
    <w:name w:val="ConsPlusNonformat"/>
    <w:uiPriority w:val="0"/>
    <w:pPr>
      <w:autoSpaceDE w:val="0"/>
      <w:autoSpaceDN w:val="0"/>
      <w:adjustRightInd w:val="0"/>
    </w:pPr>
    <w:rPr>
      <w:rFonts w:ascii="Courier New" w:hAnsi="Courier New" w:eastAsia="Calibri" w:cs="Courier New"/>
      <w:lang w:val="ru-RU" w:eastAsia="en-US" w:bidi="ar-SA"/>
    </w:rPr>
  </w:style>
  <w:style w:type="character" w:customStyle="1" w:styleId="26">
    <w:name w:val="Текст выноски Знак"/>
    <w:link w:val="10"/>
    <w:semiHidden/>
    <w:qFormat/>
    <w:locked/>
    <w:uiPriority w:val="99"/>
    <w:rPr>
      <w:rFonts w:ascii="Tahoma" w:hAnsi="Tahoma" w:cs="Tahoma"/>
      <w:sz w:val="16"/>
      <w:szCs w:val="16"/>
    </w:rPr>
  </w:style>
  <w:style w:type="paragraph" w:styleId="27">
    <w:name w:val="List Paragraph"/>
    <w:basedOn w:val="1"/>
    <w:qFormat/>
    <w:uiPriority w:val="0"/>
    <w:pPr>
      <w:ind w:left="720"/>
      <w:contextualSpacing/>
    </w:pPr>
  </w:style>
  <w:style w:type="character" w:customStyle="1" w:styleId="28">
    <w:name w:val="Стиль 14 пт"/>
    <w:qFormat/>
    <w:uiPriority w:val="99"/>
    <w:rPr>
      <w:rFonts w:ascii="Times New Roman" w:hAnsi="Times New Roman"/>
      <w:sz w:val="24"/>
      <w:lang w:val="en-US" w:eastAsia="ar-SA" w:bidi="ar-SA"/>
    </w:rPr>
  </w:style>
  <w:style w:type="paragraph" w:customStyle="1" w:styleId="29">
    <w:name w:val="Default"/>
    <w:uiPriority w:val="99"/>
    <w:pPr>
      <w:autoSpaceDE w:val="0"/>
      <w:autoSpaceDN w:val="0"/>
      <w:adjustRightInd w:val="0"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paragraph" w:customStyle="1" w:styleId="30">
    <w:name w:val="Знак Знак Знак Знак Знак Знак Знак"/>
    <w:basedOn w:val="1"/>
    <w:uiPriority w:val="99"/>
    <w:pPr>
      <w:spacing w:after="160" w:line="240" w:lineRule="exact"/>
      <w:ind w:firstLine="567"/>
      <w:jc w:val="right"/>
    </w:pPr>
    <w:rPr>
      <w:rFonts w:ascii="Arial" w:hAnsi="Arial" w:eastAsia="Times New Roman"/>
      <w:sz w:val="24"/>
      <w:szCs w:val="24"/>
      <w:lang w:val="en-GB"/>
    </w:rPr>
  </w:style>
  <w:style w:type="character" w:customStyle="1" w:styleId="31">
    <w:name w:val="Гипертекстовая ссылка"/>
    <w:uiPriority w:val="99"/>
    <w:rPr>
      <w:rFonts w:cs="Times New Roman"/>
      <w:color w:val="106BBE"/>
    </w:rPr>
  </w:style>
  <w:style w:type="character" w:customStyle="1" w:styleId="32">
    <w:name w:val="Верхний колонтитул Знак"/>
    <w:link w:val="17"/>
    <w:locked/>
    <w:uiPriority w:val="99"/>
    <w:rPr>
      <w:rFonts w:cs="Times New Roman"/>
    </w:rPr>
  </w:style>
  <w:style w:type="character" w:customStyle="1" w:styleId="33">
    <w:name w:val="Нижний колонтитул Знак"/>
    <w:link w:val="19"/>
    <w:qFormat/>
    <w:locked/>
    <w:uiPriority w:val="99"/>
    <w:rPr>
      <w:rFonts w:cs="Times New Roman"/>
    </w:rPr>
  </w:style>
  <w:style w:type="character" w:customStyle="1" w:styleId="34">
    <w:name w:val="Текст примечания Знак"/>
    <w:link w:val="14"/>
    <w:qFormat/>
    <w:locked/>
    <w:uiPriority w:val="0"/>
    <w:rPr>
      <w:rFonts w:cs="Times New Roman"/>
      <w:sz w:val="20"/>
      <w:szCs w:val="20"/>
    </w:rPr>
  </w:style>
  <w:style w:type="character" w:customStyle="1" w:styleId="35">
    <w:name w:val="Тема примечания Знак"/>
    <w:link w:val="15"/>
    <w:semiHidden/>
    <w:qFormat/>
    <w:locked/>
    <w:uiPriority w:val="99"/>
    <w:rPr>
      <w:rFonts w:cs="Times New Roman"/>
      <w:b/>
      <w:bCs/>
      <w:sz w:val="20"/>
      <w:szCs w:val="20"/>
    </w:rPr>
  </w:style>
  <w:style w:type="character" w:customStyle="1" w:styleId="36">
    <w:name w:val="Основной текст с отступом 3 Знак"/>
    <w:link w:val="12"/>
    <w:semiHidden/>
    <w:qFormat/>
    <w:locked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37">
    <w:name w:val="Font Style83"/>
    <w:qFormat/>
    <w:uiPriority w:val="99"/>
    <w:rPr>
      <w:rFonts w:ascii="Times New Roman" w:hAnsi="Times New Roman"/>
      <w:sz w:val="28"/>
    </w:rPr>
  </w:style>
  <w:style w:type="character" w:customStyle="1" w:styleId="38">
    <w:name w:val="Font Style84"/>
    <w:qFormat/>
    <w:uiPriority w:val="99"/>
    <w:rPr>
      <w:rFonts w:ascii="Times New Roman" w:hAnsi="Times New Roman"/>
      <w:b/>
      <w:sz w:val="28"/>
    </w:rPr>
  </w:style>
  <w:style w:type="paragraph" w:customStyle="1" w:styleId="39">
    <w:name w:val="Revision"/>
    <w:hidden/>
    <w:semiHidden/>
    <w:qFormat/>
    <w:uiPriority w:val="99"/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40">
    <w:name w:val="a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customStyle="1" w:styleId="41">
    <w:name w:val="1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customStyle="1" w:styleId="42">
    <w:name w:val="ng-scope"/>
    <w:qFormat/>
    <w:uiPriority w:val="99"/>
    <w:rPr>
      <w:rFonts w:cs="Times New Roman"/>
    </w:rPr>
  </w:style>
  <w:style w:type="paragraph" w:customStyle="1" w:styleId="43">
    <w:name w:val="consplusdoclist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customStyle="1" w:styleId="44">
    <w:name w:val="consplusnormal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customStyle="1" w:styleId="45">
    <w:name w:val="ConsPlusJurTerm"/>
    <w:qFormat/>
    <w:uiPriority w:val="0"/>
    <w:pPr>
      <w:widowControl w:val="0"/>
      <w:autoSpaceDE w:val="0"/>
      <w:autoSpaceDN w:val="0"/>
    </w:pPr>
    <w:rPr>
      <w:rFonts w:ascii="Tahoma" w:hAnsi="Tahoma" w:eastAsia="Times New Roman" w:cs="Tahoma"/>
      <w:lang w:val="ru-RU" w:eastAsia="ru-RU" w:bidi="ar-SA"/>
    </w:rPr>
  </w:style>
  <w:style w:type="character" w:customStyle="1" w:styleId="46">
    <w:name w:val="Текст сноски Знак"/>
    <w:link w:val="16"/>
    <w:semiHidden/>
    <w:qFormat/>
    <w:uiPriority w:val="99"/>
    <w:rPr>
      <w:rFonts w:ascii="Times New Roman" w:hAnsi="Times New Roman" w:eastAsia="Times New Roman" w:cs="Calibri"/>
      <w:color w:val="000000"/>
      <w:lang w:eastAsia="en-US"/>
    </w:rPr>
  </w:style>
  <w:style w:type="character" w:customStyle="1" w:styleId="47">
    <w:name w:val="Текст концевой сноски Знак"/>
    <w:link w:val="13"/>
    <w:semiHidden/>
    <w:qFormat/>
    <w:uiPriority w:val="99"/>
    <w:rPr>
      <w:lang w:eastAsia="en-US"/>
    </w:rPr>
  </w:style>
  <w:style w:type="character" w:customStyle="1" w:styleId="48">
    <w:name w:val="apple-converted-space"/>
    <w:qFormat/>
    <w:uiPriority w:val="0"/>
  </w:style>
  <w:style w:type="paragraph" w:customStyle="1" w:styleId="49">
    <w:name w:val="Основной текст 21"/>
    <w:basedOn w:val="1"/>
    <w:qFormat/>
    <w:uiPriority w:val="0"/>
    <w:pPr>
      <w:suppressAutoHyphens/>
      <w:spacing w:after="120" w:line="480" w:lineRule="auto"/>
    </w:pPr>
    <w:rPr>
      <w:rFonts w:ascii="Times New Roman" w:hAnsi="Times New Roman" w:eastAsia="Times New Roman"/>
      <w:sz w:val="20"/>
      <w:szCs w:val="20"/>
      <w:lang w:eastAsia="ar-SA"/>
    </w:rPr>
  </w:style>
  <w:style w:type="paragraph" w:styleId="50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51">
    <w:name w:val="searchtext"/>
    <w:qFormat/>
    <w:uiPriority w:val="0"/>
  </w:style>
  <w:style w:type="character" w:customStyle="1" w:styleId="52">
    <w:name w:val="Заголовок 1 Знак"/>
    <w:basedOn w:val="3"/>
    <w:link w:val="2"/>
    <w:qFormat/>
    <w:uiPriority w:val="0"/>
    <w:rPr>
      <w:rFonts w:ascii="Times New Roman" w:hAnsi="Times New Roman" w:eastAsia="Times New Roman"/>
      <w:sz w:val="26"/>
    </w:rPr>
  </w:style>
  <w:style w:type="character" w:customStyle="1" w:styleId="53">
    <w:name w:val="Основной текст 2 Знак"/>
    <w:basedOn w:val="3"/>
    <w:link w:val="11"/>
    <w:qFormat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customStyle="1" w:styleId="54">
    <w:name w:val="Заголовок Знак"/>
    <w:basedOn w:val="3"/>
    <w:link w:val="18"/>
    <w:qFormat/>
    <w:uiPriority w:val="0"/>
    <w:rPr>
      <w:rFonts w:ascii="Times New Roman" w:hAnsi="Times New Roman" w:eastAsia="Times New Roman"/>
      <w:sz w:val="2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numbering" Target="numbering.xml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42F96-6C7D-4D4F-BAF8-D1D9B6B43F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27</Pages>
  <Words>7387</Words>
  <Characters>42111</Characters>
  <Lines>350</Lines>
  <Paragraphs>98</Paragraphs>
  <TotalTime>22</TotalTime>
  <ScaleCrop>false</ScaleCrop>
  <LinksUpToDate>false</LinksUpToDate>
  <CharactersWithSpaces>49400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2022-04-05T05:34:00Z</dcterms:created>
  <dc:creator>user</dc:creator>
  <cp:lastModifiedBy>GorevayaNV</cp:lastModifiedBy>
  <cp:lastPrinted>2022-03-18T04:36:00Z</cp:lastPrinted>
  <dcterms:modified xsi:type="dcterms:W3CDTF">2026-01-26T05:49:07Z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CEAE36E47F344CA6A54EC990AF582D01_12</vt:lpwstr>
  </property>
</Properties>
</file>