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ДУМА   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22.02.2023                       с. Анучино                             № 401-НПА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4"/>
        <w:gridCol w:w="46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8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ru-RU"/>
              </w:rPr>
              <w:t>Об утверждении Порядка оценки результативности и эффективности муниципального жилищного контроля на территории Анучинского муниципального округа</w:t>
            </w:r>
          </w:p>
        </w:tc>
        <w:tc>
          <w:tcPr>
            <w:tcW w:w="4999" w:type="dxa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>
      <w:pPr>
        <w:shd w:val="clear" w:color="auto" w:fill="FFFFFF"/>
        <w:ind w:firstLine="567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Анучинского муниципального округа Приморского края, Дума Анучинского муниципального округа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line="312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РЕШИЛА</w:t>
      </w: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:</w:t>
      </w:r>
    </w:p>
    <w:p>
      <w:p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Утвердить Порядок оценки результативности и эффективности муниципального жилищного контроля на территории Анучинского муниципального округа, согласно приложению.</w:t>
      </w: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>
      <w:pPr>
        <w:numPr>
          <w:ilvl w:val="0"/>
          <w:numId w:val="1"/>
        </w:numPr>
        <w:shd w:val="clear" w:color="auto" w:fill="FFFFFF"/>
        <w:spacing w:line="312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Председатель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 xml:space="preserve">Думы Анучинского 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           Тишина Г.П.</w:t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bookmarkStart w:id="0" w:name="_GoBack"/>
      <w:bookmarkEnd w:id="0"/>
      <w:r>
        <w:rPr>
          <w:rFonts w:ascii="Calibri" w:hAnsi="Calibri" w:eastAsia="Times New Roman" w:cs="Times New Roman"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ДУМА</w:t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br w:type="textWrapping"/>
      </w: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>ПРИМОРСКОГО КРАЯ</w:t>
      </w: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</w:p>
    <w:p>
      <w:pPr>
        <w:jc w:val="center"/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ru-RU" w:eastAsia="ru-RU"/>
        </w:rPr>
        <w:t xml:space="preserve">РЕШЕНИЕ 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Об утверждении Порядка оценки результативности и эффективности муниципального жилищного контроля на территории Анучинского муниципального округа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ru-RU" w:eastAsia="ru-RU"/>
        </w:rPr>
      </w:pP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Принято Думой Анучинского 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муниципального округа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shd w:val="clear" w:color="auto" w:fill="FFFFFF"/>
        <w:ind w:firstLine="567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shd w:val="clear" w:color="auto" w:fill="FFFFFF"/>
        <w:spacing w:line="336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Федерации»:</w:t>
      </w: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Утвердить Порядок оценки результативности и эффективности муниципального жилищного контроля на территории Анучинского муниципального округа, согласно приложению.</w:t>
      </w:r>
    </w:p>
    <w:p>
      <w:pPr>
        <w:numPr>
          <w:ilvl w:val="0"/>
          <w:numId w:val="2"/>
        </w:numPr>
        <w:shd w:val="clear" w:color="auto" w:fill="FFFFFF"/>
        <w:spacing w:line="336" w:lineRule="auto"/>
        <w:ind w:left="0" w:firstLine="798" w:firstLineChars="28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опубликовать (обнародовать) в средствах массовой информации и разместить на официальном сайте администрации Анучинского муниципального округа Приморского края.</w:t>
      </w:r>
    </w:p>
    <w:p>
      <w:pPr>
        <w:numPr>
          <w:ilvl w:val="0"/>
          <w:numId w:val="2"/>
        </w:numPr>
        <w:shd w:val="clear" w:color="auto" w:fill="FFFFFF"/>
        <w:spacing w:line="312" w:lineRule="auto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Настоящее решение вступает в силу со дня его официального опубликования (обнародования).</w:t>
      </w: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Глава Анучинского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муниципального округа                                                         С.А. Понуровский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с. Анучино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22 февраля 2023 года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  <w:t>№ 401-НПА</w:t>
      </w:r>
    </w:p>
    <w:p>
      <w:pPr>
        <w:tabs>
          <w:tab w:val="left" w:pos="7513"/>
        </w:tabs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к решению Думы Анучинского 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</w:p>
    <w:p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от 22 февраля 2023 года № 401-НПА</w:t>
      </w:r>
    </w:p>
    <w:p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Порядок</w:t>
      </w:r>
    </w:p>
    <w:p>
      <w:pPr>
        <w:shd w:val="clear" w:color="auto" w:fill="FFFFFF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val="ru-RU" w:eastAsia="ru-RU"/>
        </w:rPr>
        <w:t>оценки результативности и эффективности муниципального жилищного контроля на территории Анучинского муниципального округа</w:t>
      </w:r>
    </w:p>
    <w:p>
      <w:pPr>
        <w:pStyle w:val="6"/>
        <w:spacing w:beforeAutospacing="0" w:afterAutospacing="0"/>
        <w:jc w:val="center"/>
        <w:rPr>
          <w:rFonts w:eastAsia="sans-serif"/>
          <w:b/>
          <w:bCs/>
          <w:color w:val="000000"/>
          <w:sz w:val="28"/>
          <w:szCs w:val="28"/>
          <w:lang w:val="ru-RU"/>
        </w:rPr>
      </w:pP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1. Ключевые показатели муниципального жилищного контроля и их целевые значения на территории Анучинского муниципального округа:</w:t>
      </w:r>
    </w:p>
    <w:p>
      <w:pPr>
        <w:pStyle w:val="6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tbl>
      <w:tblPr>
        <w:tblStyle w:val="3"/>
        <w:tblW w:w="0" w:type="auto"/>
        <w:tblInd w:w="6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0"/>
        <w:gridCol w:w="14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Ключевые показатели</w:t>
            </w:r>
          </w:p>
        </w:tc>
        <w:tc>
          <w:tcPr>
            <w:tcW w:w="14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Целевые значения (%)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менее 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6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eastAsia="sans-serif"/>
                <w:color w:val="000000"/>
                <w:sz w:val="28"/>
                <w:szCs w:val="28"/>
                <w:lang w:val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pStyle w:val="6"/>
              <w:spacing w:beforeAutospacing="0" w:afterAutospacing="0"/>
              <w:jc w:val="center"/>
            </w:pPr>
            <w:r>
              <w:rPr>
                <w:rFonts w:eastAsia="sans-serif"/>
                <w:color w:val="000000"/>
                <w:sz w:val="28"/>
                <w:szCs w:val="28"/>
              </w:rPr>
              <w:t>Не более 0</w:t>
            </w:r>
          </w:p>
        </w:tc>
      </w:tr>
    </w:tbl>
    <w:p>
      <w:pPr>
        <w:pStyle w:val="6"/>
        <w:spacing w:beforeAutospacing="0" w:afterAutospacing="0"/>
        <w:rPr>
          <w:rFonts w:ascii="sans-serif" w:hAnsi="sans-serif" w:eastAsia="sans-serif" w:cs="sans-serif"/>
          <w:color w:val="000000"/>
          <w:sz w:val="19"/>
          <w:szCs w:val="19"/>
        </w:rPr>
      </w:pPr>
      <w:r>
        <w:rPr>
          <w:rFonts w:ascii="sans-serif" w:hAnsi="sans-serif" w:eastAsia="sans-serif" w:cs="sans-serif"/>
          <w:color w:val="000000"/>
          <w:sz w:val="19"/>
          <w:szCs w:val="19"/>
        </w:rPr>
        <w:t> </w:t>
      </w:r>
    </w:p>
    <w:p>
      <w:pPr>
        <w:pStyle w:val="6"/>
        <w:numPr>
          <w:ilvl w:val="0"/>
          <w:numId w:val="3"/>
        </w:numPr>
        <w:spacing w:beforeAutospacing="0" w:afterAutospacing="0"/>
        <w:jc w:val="both"/>
        <w:rPr>
          <w:rFonts w:eastAsia="sans-serif"/>
          <w:color w:val="000000"/>
          <w:sz w:val="28"/>
          <w:szCs w:val="28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Индикативные показатели муниципального жилищного контроля на территории Анучинского муниципального округа: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1) количество обращений граждан и организаций о нарушении обязательных требований, поступивших в администрацию Анучинского муниципального округа Приморского края (далее - Администрация);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2) количество проведенных Администрацией внеплановых контрольных мероприятий;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4) количество выявленных Администрацией нарушений обязательных требований;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5) количество устраненных нарушений обязательных требований;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6) количество поступивших возражений в отношении акта контрольного мероприятия;</w:t>
      </w:r>
    </w:p>
    <w:p>
      <w:pPr>
        <w:pStyle w:val="6"/>
        <w:spacing w:beforeAutospacing="0" w:afterAutospacing="0"/>
        <w:jc w:val="both"/>
        <w:rPr>
          <w:rFonts w:ascii="sans-serif" w:hAnsi="sans-serif" w:eastAsia="sans-serif" w:cs="sans-serif"/>
          <w:color w:val="000000"/>
          <w:sz w:val="19"/>
          <w:szCs w:val="19"/>
          <w:lang w:val="ru-RU"/>
        </w:rPr>
      </w:pPr>
      <w:r>
        <w:rPr>
          <w:rFonts w:eastAsia="sans-serif"/>
          <w:color w:val="000000"/>
          <w:sz w:val="28"/>
          <w:szCs w:val="28"/>
          <w:lang w:val="ru-RU"/>
        </w:rPr>
        <w:t>7) количество выданных Администрацией предписаний и (или) предостережений об устранении нарушений обязательных требований.</w:t>
      </w:r>
    </w:p>
    <w:p>
      <w:pPr>
        <w:pStyle w:val="6"/>
        <w:shd w:val="clear" w:color="auto" w:fill="FFFFFF"/>
        <w:spacing w:beforeAutospacing="0" w:after="150" w:afterAutospacing="0"/>
        <w:ind w:firstLine="708"/>
        <w:jc w:val="both"/>
        <w:rPr>
          <w:lang w:val="ru-RU"/>
        </w:rPr>
      </w:pPr>
      <w:r>
        <w:rPr>
          <w:rFonts w:eastAsia="sans-serif"/>
          <w:color w:val="333333"/>
          <w:sz w:val="28"/>
          <w:szCs w:val="28"/>
          <w:shd w:val="clear" w:color="auto" w:fill="FFFFFF"/>
          <w:lang w:val="ru-RU"/>
        </w:rPr>
        <w:t>Администрация ежегодно в соответствии с частью 8 статьи 30 Федерального закона № 248-ФЗ «О государственном контроле (надзоре) и муниципальном контроле в Российской Федерации»,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вида контроля, в том числе о влиянии профилактических мероприятий и контрольных (надзорных) мероприятий на достижение ключевых показателей.</w:t>
      </w:r>
    </w:p>
    <w:sectPr>
      <w:pgSz w:w="11906" w:h="16838"/>
      <w:pgMar w:top="851" w:right="906" w:bottom="993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E2FC30"/>
    <w:multiLevelType w:val="singleLevel"/>
    <w:tmpl w:val="F9E2FC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05C0649"/>
    <w:multiLevelType w:val="singleLevel"/>
    <w:tmpl w:val="105C0649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16F3487D"/>
    <w:multiLevelType w:val="singleLevel"/>
    <w:tmpl w:val="16F3487D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documentProtection w:enforcement="0"/>
  <w:defaultTabStop w:val="708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6658F"/>
    <w:rsid w:val="000271BD"/>
    <w:rsid w:val="00663640"/>
    <w:rsid w:val="00911BA7"/>
    <w:rsid w:val="0091219E"/>
    <w:rsid w:val="00915F98"/>
    <w:rsid w:val="00DC79F8"/>
    <w:rsid w:val="02400408"/>
    <w:rsid w:val="1CF70A97"/>
    <w:rsid w:val="2246658F"/>
    <w:rsid w:val="23A70149"/>
    <w:rsid w:val="3268135F"/>
    <w:rsid w:val="3C3B52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alloon Text"/>
    <w:basedOn w:val="1"/>
    <w:link w:val="8"/>
    <w:qFormat/>
    <w:uiPriority w:val="0"/>
    <w:rPr>
      <w:rFonts w:ascii="Tahoma" w:hAnsi="Tahoma" w:cs="Tahoma"/>
      <w:sz w:val="16"/>
      <w:szCs w:val="16"/>
    </w:rPr>
  </w:style>
  <w:style w:type="paragraph" w:styleId="6">
    <w:name w:val="Normal (Web)"/>
    <w:qFormat/>
    <w:uiPriority w:val="0"/>
    <w:pPr>
      <w:spacing w:beforeAutospacing="1" w:afterAutospacing="1"/>
    </w:pPr>
    <w:rPr>
      <w:rFonts w:ascii="Times New Roman" w:hAnsi="Times New Roman" w:eastAsia="SimSun" w:cs="Times New Roman"/>
      <w:sz w:val="24"/>
      <w:szCs w:val="24"/>
      <w:lang w:val="en-US" w:eastAsia="zh-CN" w:bidi="ar-SA"/>
    </w:rPr>
  </w:style>
  <w:style w:type="table" w:styleId="7">
    <w:name w:val="Table Grid"/>
    <w:basedOn w:val="3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Текст выноски Знак"/>
    <w:basedOn w:val="2"/>
    <w:link w:val="5"/>
    <w:qFormat/>
    <w:uiPriority w:val="0"/>
    <w:rPr>
      <w:rFonts w:ascii="Tahoma" w:hAnsi="Tahoma" w:cs="Tahoma" w:eastAsiaTheme="minorEastAsia"/>
      <w:sz w:val="16"/>
      <w:szCs w:val="16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1DF6A-DE06-4CFF-92D5-217D8BBD4B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527</Words>
  <Characters>3010</Characters>
  <Lines>25</Lines>
  <Paragraphs>7</Paragraphs>
  <TotalTime>1</TotalTime>
  <ScaleCrop>false</ScaleCrop>
  <LinksUpToDate>false</LinksUpToDate>
  <CharactersWithSpaces>3530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2022-12-23T03:40:00Z</dcterms:created>
  <dc:creator>MehovskiyVV</dc:creator>
  <cp:lastModifiedBy>MehovskiyVV</cp:lastModifiedBy>
  <cp:lastPrinted>2023-02-09T01:59:00Z</cp:lastPrinted>
  <dcterms:modified xsi:type="dcterms:W3CDTF">2023-02-27T02:37:33Z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8F0FB94D52E54865A773C160E57FC8D7</vt:lpwstr>
  </property>
</Properties>
</file>