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66F" w:rsidRDefault="0097566F" w:rsidP="0097566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</w:pPr>
      <w:r w:rsidRPr="0097566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День молодого избирателя на территории </w:t>
      </w:r>
      <w:proofErr w:type="spellStart"/>
      <w:r w:rsidRPr="0097566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 муниципального района 2017 год</w:t>
      </w:r>
    </w:p>
    <w:p w:rsidR="0097566F" w:rsidRPr="0097566F" w:rsidRDefault="0097566F" w:rsidP="0097566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</w:p>
    <w:p w:rsidR="0097566F" w:rsidRDefault="0097566F" w:rsidP="0097566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1607820"/>
            <wp:effectExtent l="0" t="0" r="0" b="0"/>
            <wp:docPr id="12" name="Рисунок 12" descr="5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5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66F" w:rsidRPr="0097566F" w:rsidRDefault="0097566F" w:rsidP="0097566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bookmarkStart w:id="0" w:name="_GoBack"/>
      <w:bookmarkEnd w:id="0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Территориальная избирательная комиссия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 решением № 175/26 от 26.01.2017 года  утвердила Программу проведения Дня молодого избирателя на территории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муниципального района. Данная Программа предусматривала ряд мероприятий, которые проводились в комплексе с территориальной избирательной комиссией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района, участковыми избирательными комиссиями, общеобразовательными учреждениями района, библиотеками сельских поселений.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>Подготовлен большой методический материал для проведения мероприятий в общеобразовательных школах района, анкеты для старшеклассников «Выбор молодых – будущее России», различные викторины «Твой выбо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р-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твоё право»,  игры, слайды, тесты «Я- избиратель».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 xml:space="preserve">Проведение Дня молодого избирателя началось с поздравления  и обращения к молодым избирателям,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опубликованном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в районной общественно-политической газете «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Анучинские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зори», подготовленном территориальной избирательной комиссией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</w:p>
    <w:p w:rsidR="0097566F" w:rsidRPr="0097566F" w:rsidRDefault="0097566F" w:rsidP="0097566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11" name="Рисунок 11" descr="ipp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pp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66F" w:rsidRPr="0097566F" w:rsidRDefault="0097566F" w:rsidP="0097566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Дальнейшая работа проводилась территориальной избирательной комиссией совместно с общеобразовательными школами района. Открытые уроки, классные часы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по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девизом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«Будущее – молодым», «Выбор молодых – будущее России», викторины «Твой выбор – твоё право», анкетирование и тестирование по вопросам избирательного законодательства.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Данные мероприятия прошли в МБОУ школе с. Анучино, МБОУ школе с.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Новогордеевка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, в МБОУ школе с. Гражданка, в МБОУ школе с.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Чернышевка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Староварваровка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и с. Пухово с участием членов территориальной и  участковых избирательных комиссий.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На встрече председателя ТИК О.Г.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с учащимися 9 классов в МБОУ школе с. Анучино  и с.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Новогордеевка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была проведена викторина по избирательному законодательству. По итогам  викторины «Твой выбор – твоё 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lastRenderedPageBreak/>
        <w:t xml:space="preserve">право», определили победителей, учащиеся Фёдорова Александра, Гусев Денис, Гой Никита  были отмечены подарками и грамотами территориальной избирательной комиссии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 xml:space="preserve">Деловая игра в МБОУ школе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с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. 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Гражданка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>, началась с  конкурса «Давайте познакомимся», в котором учащиеся разделились на 2 команды, придумали название команды, девиз и представили их. В конкурсе  «Возьмёмся за руки друзья» каждая команда представила своё  политическое кредо. Конкурс  «Имею право» позволил учащимся продемонстрировать знание законов избирательного права и Конституции, а в конкурсе  «Сказка ложь, да в ней намёк»  ребята заканчивали фразы, касающиеся различных сказочных героев, используя знания о правах и свободах человека и гражданина, провозглашенных в Конституции РФ. Ответили на задания карточек с вопросами по избирательному праву в конкурсе «К барьеру». В конце игры классный руководитель сделал обобщение: «Вам предстоит участвовать в выборах, влияя тем самым на решение серьезных проблем. От вашего выбора, так или иначе, будет зависеть ваша дальнейшая судьба.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>13 марта </w:t>
      </w: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286000" cy="1295400"/>
            <wp:effectExtent l="0" t="0" r="0" b="0"/>
            <wp:docPr id="10" name="Рисунок 10" descr="20170313_14571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70313_14571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t>2016 года территориальная избирательная комиссия  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 провела День открытых дверей для учащихся 11 классов МБОУ школы с Анучино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.</w:t>
      </w:r>
      <w:proofErr w:type="gramEnd"/>
      <w:r w:rsidRPr="0097566F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t>  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>анное  мероприятие стало финальным  в ряде мероприятий, посвящённых Дню молодого избирателя.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 xml:space="preserve">На встречу была приглашена Г.П. Тишина, председатель Думы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муниципального района, её заместитель – О.М.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Глушак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, а также Н.В. Леонова, секретарь территориальной избирательной комиссии. Старшеклассники ознакомились с работой территориальной избирательной комиссии, избирательным законодательством, структурой избирательных комиссий в Российской Федерации, правами и обязанностями избирателей. Председатель ТИК О.Г.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 рассказала о предстоящих  дополнительных выборах депутатов Думы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муниципального  района по избирательным округам № 1,5,13,  которые пройдут 10 сентября 2017 года, о предстоящих выборах Президента Российской Федерации, участии молодых избирателей в выборных кампаниях в районе, об участии молодежи в работе участковых избирательных комиссий. В ходе встречи были использованы стенды, слайды, выставочный материал «Молодому избирателю».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>В течени</w:t>
      </w:r>
      <w:proofErr w:type="gram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и</w:t>
      </w:r>
      <w:proofErr w:type="gram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месяца в библиотеках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  были организованы  тематические выставки  «У тебя есть голос».</w:t>
      </w: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1607820"/>
            <wp:effectExtent l="0" t="0" r="0" b="0"/>
            <wp:docPr id="9" name="Рисунок 9" descr="20170313_14501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70313_145018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 xml:space="preserve">В рамках Дня молодого избирателя для старшеклассников  подготовлена памятка «Молодому 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lastRenderedPageBreak/>
        <w:t xml:space="preserve">избирателю», а также  «Азбука молодого избирателя», которая  дает объяснение терминов и понятий по теме «Избирательное право», часто встречающихся в общественной жизни и средствах массовой информации. Памятка даст ответы на конкретные вопросы, встающие перед избирателями; поможет лучше ориентироваться в процессах, касающихся выборов. Материал сгруппирован в виде статей, расположенных в алфавитном порядке. Памятка составлена с учетом применения в учебном процессе и  рассчитана на тех,  кто интересуется проблемами современных выборов. По итогам проведения  Дня молодого избирателя подготовлено достаточно фотоматериала, который размещен на сайте территориальной избирательной комиссии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</w:p>
    <w:p w:rsidR="0097566F" w:rsidRPr="0097566F" w:rsidRDefault="0097566F" w:rsidP="0097566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97566F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737"/>
      </w:tblGrid>
      <w:tr w:rsidR="0097566F" w:rsidRPr="0097566F" w:rsidTr="0097566F">
        <w:trPr>
          <w:tblCellSpacing w:w="15" w:type="dxa"/>
        </w:trPr>
        <w:tc>
          <w:tcPr>
            <w:tcW w:w="1908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788920" cy="2087880"/>
                  <wp:effectExtent l="0" t="0" r="0" b="0"/>
                  <wp:docPr id="8" name="Рисунок 8" descr="ipp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pp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920" cy="208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857500" cy="2141220"/>
                  <wp:effectExtent l="0" t="0" r="0" b="0"/>
                  <wp:docPr id="7" name="Рисунок 7" descr="ipp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pp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66F" w:rsidRPr="0097566F" w:rsidTr="0097566F">
        <w:trPr>
          <w:tblCellSpacing w:w="15" w:type="dxa"/>
        </w:trPr>
        <w:tc>
          <w:tcPr>
            <w:tcW w:w="1908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857500" cy="1714500"/>
                  <wp:effectExtent l="0" t="0" r="0" b="0"/>
                  <wp:docPr id="6" name="Рисунок 6" descr="2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857500" cy="2141220"/>
                  <wp:effectExtent l="0" t="0" r="0" b="0"/>
                  <wp:docPr id="5" name="Рисунок 5" descr="3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66F" w:rsidRPr="0097566F" w:rsidTr="0097566F">
        <w:trPr>
          <w:tblCellSpacing w:w="15" w:type="dxa"/>
        </w:trPr>
        <w:tc>
          <w:tcPr>
            <w:tcW w:w="1908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857500" cy="2141220"/>
                  <wp:effectExtent l="0" t="0" r="0" b="0"/>
                  <wp:docPr id="4" name="Рисунок 4" descr="4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2857500" cy="2133600"/>
                  <wp:effectExtent l="0" t="0" r="0" b="0"/>
                  <wp:docPr id="3" name="Рисунок 3" descr="Безымянный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Безымянный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66F" w:rsidRPr="0097566F" w:rsidTr="0097566F">
        <w:trPr>
          <w:tblCellSpacing w:w="15" w:type="dxa"/>
        </w:trPr>
        <w:tc>
          <w:tcPr>
            <w:tcW w:w="1908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6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1714500" cy="2857500"/>
                  <wp:effectExtent l="0" t="0" r="0" b="0"/>
                  <wp:docPr id="2" name="Рисунок 2" descr="20170217_104026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170217_104026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566F" w:rsidRPr="0097566F" w:rsidRDefault="0097566F" w:rsidP="0097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</w:rPr>
              <w:drawing>
                <wp:inline distT="0" distB="0" distL="0" distR="0">
                  <wp:extent cx="1607820" cy="2857500"/>
                  <wp:effectExtent l="0" t="0" r="0" b="0"/>
                  <wp:docPr id="1" name="Рисунок 1" descr="20170313_153253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0170313_153253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566F" w:rsidRPr="0097566F" w:rsidRDefault="0097566F" w:rsidP="0097566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97566F">
        <w:rPr>
          <w:rFonts w:ascii="Arial" w:eastAsia="Times New Roman" w:hAnsi="Arial" w:cs="Arial"/>
          <w:color w:val="333333"/>
          <w:sz w:val="20"/>
          <w:szCs w:val="20"/>
        </w:rPr>
        <w:t>Председатель территориальной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  <w:t>избирательной комиссии</w:t>
      </w:r>
      <w:r w:rsidRPr="0097566F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97566F">
        <w:rPr>
          <w:rFonts w:ascii="Arial" w:eastAsia="Times New Roman" w:hAnsi="Arial" w:cs="Arial"/>
          <w:color w:val="333333"/>
          <w:sz w:val="20"/>
          <w:szCs w:val="20"/>
        </w:rPr>
        <w:t xml:space="preserve"> района                                                                                  О.Г. </w:t>
      </w:r>
      <w:proofErr w:type="spellStart"/>
      <w:r w:rsidRPr="0097566F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</w:p>
    <w:p w:rsidR="00C7338A" w:rsidRDefault="00C7338A"/>
    <w:sectPr w:rsidR="00C7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66F"/>
    <w:rsid w:val="0097566F"/>
    <w:rsid w:val="00C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56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75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97566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7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56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56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75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97566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7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5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anuchinsky.ru/wp-content/uploads/2017/03/IMG_20170214_111203.jpg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anuchinsky.ru/wp-content/uploads/2017/03/4.png" TargetMode="External"/><Relationship Id="rId7" Type="http://schemas.openxmlformats.org/officeDocument/2006/relationships/hyperlink" Target="http://anuchinsky.ru/wp-content/uploads/2017/03/IMG_20170214_110604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anuchinsky.ru/wp-content/uploads/2017/03/2.png" TargetMode="External"/><Relationship Id="rId25" Type="http://schemas.openxmlformats.org/officeDocument/2006/relationships/hyperlink" Target="http://anuchinsky.ru/wp-content/uploads/2017/03/20170217_104026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anuchinsky.ru/wp-content/uploads/2017/03/20170313_145018.jpg" TargetMode="External"/><Relationship Id="rId24" Type="http://schemas.openxmlformats.org/officeDocument/2006/relationships/image" Target="media/image10.png"/><Relationship Id="rId5" Type="http://schemas.openxmlformats.org/officeDocument/2006/relationships/hyperlink" Target="http://anuchinsky.ru/wp-content/uploads/2017/03/55.png" TargetMode="External"/><Relationship Id="rId15" Type="http://schemas.openxmlformats.org/officeDocument/2006/relationships/hyperlink" Target="http://anuchinsky.ru/wp-content/uploads/2017/03/IMG_20170214_114200.jpg" TargetMode="External"/><Relationship Id="rId23" Type="http://schemas.openxmlformats.org/officeDocument/2006/relationships/hyperlink" Target="http://anuchinsky.ru/wp-content/uploads/2017/03/Nameless-1.png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://anuchinsky.ru/wp-content/uploads/2017/03/3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nuchinsky.ru/wp-content/uploads/2017/03/20170313_145711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png"/><Relationship Id="rId27" Type="http://schemas.openxmlformats.org/officeDocument/2006/relationships/hyperlink" Target="http://anuchinsky.ru/wp-content/uploads/2017/03/20170313_153253.jp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2020-08-13T03:10:00Z</dcterms:created>
  <dcterms:modified xsi:type="dcterms:W3CDTF">2020-08-13T03:11:00Z</dcterms:modified>
</cp:coreProperties>
</file>