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 Программы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орган): с. Анучино ул.Лазо д.</w:t>
      </w:r>
      <w:r>
        <w:rPr>
          <w:rFonts w:hint="default"/>
          <w:sz w:val="28"/>
          <w:szCs w:val="28"/>
          <w:lang w:val="ru-RU"/>
        </w:rPr>
        <w:t>6 каб.1а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5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182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</w:t>
      </w:r>
      <w:bookmarkStart w:id="0" w:name="_GoBack"/>
      <w:bookmarkEnd w:id="0"/>
      <w:r>
        <w:rPr>
          <w:sz w:val="28"/>
          <w:szCs w:val="28"/>
          <w:lang w:val="ru-RU"/>
        </w:rPr>
        <w:t>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 а также на сайте администрации Анучинского муниципального округа, на странице:https://анучинский.рф/obrashcheniya/sozdat-obrashchenie/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10C91DB6"/>
    <w:rsid w:val="20A91C84"/>
    <w:rsid w:val="32D00CF7"/>
    <w:rsid w:val="33AE4708"/>
    <w:rsid w:val="48805E2A"/>
    <w:rsid w:val="71C52C8A"/>
    <w:rsid w:val="782B2EAB"/>
    <w:rsid w:val="78FF48D7"/>
    <w:rsid w:val="7F9B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MehovskiyVV</cp:lastModifiedBy>
  <dcterms:modified xsi:type="dcterms:W3CDTF">2023-09-18T07:00:25Z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3A5422B3B871451597FF733E4832993A</vt:lpwstr>
  </property>
</Properties>
</file>