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50B4B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E72F7E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</w:p>
    <w:p w14:paraId="11AB6E17">
      <w:pPr>
        <w:shd w:val="clear" w:color="auto" w:fill="FFFFFF"/>
        <w:spacing w:before="227" w:after="0" w:line="240" w:lineRule="auto"/>
        <w:ind w:firstLine="426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val="en-US" w:eastAsia="ru-RU"/>
        </w:rPr>
      </w:pPr>
    </w:p>
    <w:p w14:paraId="0A5B3592">
      <w:pPr>
        <w:shd w:val="clear" w:color="auto" w:fill="FFFFFF"/>
        <w:spacing w:before="227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pacing w:val="20"/>
          <w:sz w:val="32"/>
          <w:szCs w:val="20"/>
          <w:lang w:eastAsia="ru-RU"/>
        </w:rPr>
        <w:t>АДМИНИСТРАЦИЯ</w:t>
      </w:r>
    </w:p>
    <w:p w14:paraId="3B7D264D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АНУЧИНСКОГО МУНИЦИПАЛЬНОГО ОКРУГА</w:t>
      </w:r>
    </w:p>
    <w:p w14:paraId="63F087AB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32"/>
          <w:szCs w:val="20"/>
          <w:lang w:eastAsia="ru-RU"/>
        </w:rPr>
        <w:t>ПРИМОРСКОГО КРАЯ</w:t>
      </w:r>
    </w:p>
    <w:p w14:paraId="65012319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i w:val="0"/>
          <w:iCs w:val="0"/>
          <w:sz w:val="28"/>
          <w:szCs w:val="20"/>
          <w:lang w:eastAsia="ru-RU"/>
        </w:rPr>
      </w:pPr>
    </w:p>
    <w:p w14:paraId="005ADD52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i w:val="0"/>
          <w:iCs w:val="0"/>
          <w:sz w:val="28"/>
          <w:szCs w:val="20"/>
          <w:lang w:eastAsia="ru-RU"/>
        </w:rPr>
        <w:t>П О С Т А Н О В Л Е Н И Е</w:t>
      </w:r>
    </w:p>
    <w:p w14:paraId="1F1650A6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474A6F13">
      <w:pPr>
        <w:spacing w:after="0" w:line="240" w:lineRule="auto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02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ru-RU" w:eastAsia="ru-RU"/>
        </w:rPr>
        <w:t>апреля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2026г.                    </w:t>
      </w:r>
      <w:bookmarkStart w:id="2" w:name="_GoBack"/>
      <w:bookmarkEnd w:id="2"/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Анучино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297</w:t>
      </w:r>
    </w:p>
    <w:p w14:paraId="5C49CC93">
      <w:pPr>
        <w:spacing w:after="0" w:line="240" w:lineRule="auto"/>
        <w:ind w:firstLine="426"/>
        <w:rPr>
          <w:rFonts w:ascii="Times New Roman" w:hAnsi="Times New Roman" w:eastAsia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14:paraId="06A9E46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О 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внесении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изменений в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Программу профилактики рисков причинения </w:t>
      </w:r>
    </w:p>
    <w:p w14:paraId="310A5D3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  <w:t>6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 год в области муниципального контроля </w:t>
      </w:r>
      <w:bookmarkStart w:id="0" w:name="_Hlk89701212"/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 xml:space="preserve">в сфере благоустройства </w:t>
      </w:r>
      <w:bookmarkEnd w:id="0"/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>, утвержденную постановлением администрации Анучинского муниципального округа Приморского края от 17.11.2025г. №1005</w:t>
      </w:r>
    </w:p>
    <w:p w14:paraId="3671723C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ru-RU" w:eastAsia="ru-RU"/>
        </w:rPr>
      </w:pPr>
    </w:p>
    <w:p w14:paraId="583B4913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Постановлением Правительства РФ от 25.06.2021г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, </w:t>
      </w:r>
      <w:bookmarkStart w:id="1" w:name="OLE_LINK1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Решением Думы Анучинского муниципального округа Приморского края от </w:t>
      </w:r>
      <w:r>
        <w:rPr>
          <w:rFonts w:hint="default" w:ascii="Times New Roman" w:hAnsi="Times New Roman" w:eastAsia="Courier New" w:cs="Times New Roman"/>
          <w:i w:val="0"/>
          <w:iCs w:val="0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25.03.2026г. №78-НПА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«Об утверждении Положения о муниципальном контроле в сфере благоустройства на территории Анучинского муниципального округа»,</w:t>
      </w:r>
      <w:bookmarkEnd w:id="1"/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47F29617">
      <w:pPr>
        <w:widowControl w:val="0"/>
        <w:autoSpaceDE w:val="0"/>
        <w:autoSpaceDN w:val="0"/>
        <w:adjustRightInd w:val="0"/>
        <w:spacing w:after="240" w:line="360" w:lineRule="auto"/>
        <w:ind w:firstLine="708"/>
        <w:jc w:val="both"/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</w:pPr>
    </w:p>
    <w:p w14:paraId="1B8CE4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ПОСТАНОВЛЯЕТ:</w:t>
      </w:r>
    </w:p>
    <w:p w14:paraId="0F71C6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5017ABC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lang w:eastAsia="ru-RU"/>
        </w:rPr>
        <w:t>1. Внести</w:t>
      </w:r>
      <w:r>
        <w:rPr>
          <w:rFonts w:hint="default" w:ascii="Times New Roman" w:hAnsi="Times New Roman" w:eastAsia="Times New Roman" w:cs="Times New Roman"/>
          <w:i w:val="0"/>
          <w:iCs w:val="0"/>
          <w:color w:val="000000"/>
          <w:sz w:val="28"/>
          <w:szCs w:val="28"/>
          <w:lang w:val="en-US" w:eastAsia="ru-RU"/>
        </w:rPr>
        <w:t xml:space="preserve"> изменения в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Программу 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год в области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муниципального контроля в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сфере благоустройства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val="ru-RU" w:eastAsia="ru-RU"/>
        </w:rPr>
        <w:t>на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ru-RU" w:eastAsia="ru-RU"/>
        </w:rPr>
        <w:t xml:space="preserve"> территории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Анучинского муниципального округа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, утвержденную постановлением администрации Анучинского муниципального округа Приморского края от 17.11.2025г. №1005, дополнив раздел IV: Перечень профилактических мероприятий, сроки (периодичность) их проведения на 2026 год, пунктом 5, следующего содержания:  </w:t>
      </w:r>
    </w:p>
    <w:tbl>
      <w:tblPr>
        <w:tblStyle w:val="3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741"/>
        <w:gridCol w:w="4421"/>
        <w:gridCol w:w="1223"/>
        <w:gridCol w:w="1678"/>
      </w:tblGrid>
      <w:tr w14:paraId="42C50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897" w:hRule="atLeast"/>
        </w:trPr>
        <w:tc>
          <w:tcPr>
            <w:tcW w:w="1741" w:type="dxa"/>
          </w:tcPr>
          <w:p w14:paraId="23DBA9A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Обобщение правоприменительной практики</w:t>
            </w:r>
          </w:p>
          <w:p w14:paraId="6C7B8D7C">
            <w:pPr>
              <w:pStyle w:val="5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421" w:type="dxa"/>
          </w:tcPr>
          <w:p w14:paraId="738D2D03">
            <w:pPr>
              <w:pStyle w:val="5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контрольным органом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посредством сбора и анализа данных о проведенных контрольных мероприятиях и их результатах.</w:t>
            </w:r>
          </w:p>
          <w:p w14:paraId="08D1E2DC">
            <w:pPr>
              <w:pStyle w:val="5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итогам обобщения правоприменительной практики должностными лицами, уполномоченными осуществлять муниципальный контроль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в сфере благоустройства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>на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 xml:space="preserve"> территории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>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, ежегодно готовится доклад, содержащий результаты по осуществлению муниципального  контроля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в сфере благоустройства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>на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sz w:val="28"/>
                <w:szCs w:val="28"/>
                <w:lang w:val="ru-RU" w:eastAsia="ru-RU"/>
              </w:rPr>
              <w:t xml:space="preserve"> территории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Анучинского муниципального округа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и Анучинского муниципального округа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контрольного органа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в специальном разделе, посвященном контрольной деятельности.</w:t>
            </w:r>
          </w:p>
        </w:tc>
        <w:tc>
          <w:tcPr>
            <w:tcW w:w="1223" w:type="dxa"/>
          </w:tcPr>
          <w:p w14:paraId="6F52D67E">
            <w:pPr>
              <w:pStyle w:val="4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Ежегодно, не позднее 1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июля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года, следующего за годом обобщения правоприменительной практики.</w:t>
            </w:r>
          </w:p>
          <w:p w14:paraId="05649013">
            <w:pPr>
              <w:pStyle w:val="5"/>
              <w:ind w:firstLine="284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678" w:type="dxa"/>
          </w:tcPr>
          <w:p w14:paraId="4AB99E8D">
            <w:pPr>
              <w:pStyle w:val="5"/>
              <w:jc w:val="center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5B1FD476">
      <w:pPr>
        <w:autoSpaceDE w:val="0"/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</w:p>
    <w:p w14:paraId="790BA7A3">
      <w:pPr>
        <w:autoSpaceDE w:val="0"/>
        <w:spacing w:after="0" w:line="360" w:lineRule="auto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>) разместить настоящее постановление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DCB5EA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>. Контроль за исполнением настоящего постановления оставляю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за собой.</w:t>
      </w:r>
    </w:p>
    <w:p w14:paraId="31C73C07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423496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22379552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Глава Анучинского </w:t>
      </w:r>
    </w:p>
    <w:p w14:paraId="2873E5AC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          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 А.Я</w:t>
      </w: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 Янчук</w:t>
      </w:r>
    </w:p>
    <w:p w14:paraId="199DE3A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AD431E5">
      <w:pPr>
        <w:spacing w:after="0" w:line="240" w:lineRule="auto"/>
        <w:jc w:val="both"/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</w:pPr>
    </w:p>
    <w:p w14:paraId="323BCCE5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653B7"/>
    <w:rsid w:val="1BA1227E"/>
    <w:rsid w:val="35A50A13"/>
    <w:rsid w:val="432008B0"/>
    <w:rsid w:val="45F6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2026-03-30T06:50:00Z</dcterms:created>
  <dc:creator>MehovskiyVV</dc:creator>
  <cp:lastModifiedBy>MehovskiyVV</cp:lastModifiedBy>
  <cp:lastPrinted>2026-04-01T04:34:00Z</cp:lastPrinted>
  <dcterms:modified xsi:type="dcterms:W3CDTF">2026-04-09T01:29:44Z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2AD78288BE5E47209C60B792C0CD305F_11</vt:lpwstr>
  </property>
</Properties>
</file>