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740F4">
      <w:pPr>
        <w:shd w:val="clear" w:color="auto" w:fill="FFFFFF"/>
        <w:ind w:firstLine="540"/>
        <w:rPr>
          <w:color w:val="000000"/>
          <w:sz w:val="18"/>
        </w:rPr>
      </w:pPr>
      <w:r>
        <w:rPr>
          <w:color w:val="000000"/>
          <w:sz w:val="18"/>
        </w:rPr>
        <w:t xml:space="preserve">                                                                              </w:t>
      </w:r>
      <w:r>
        <w:rPr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F9DA8">
      <w:pPr>
        <w:shd w:val="clear" w:color="auto" w:fill="FFFFFF"/>
        <w:ind w:firstLine="540"/>
        <w:rPr>
          <w:color w:val="000000"/>
          <w:sz w:val="18"/>
        </w:rPr>
      </w:pPr>
    </w:p>
    <w:p w14:paraId="00FD6808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АДМИНИСТРАЦИЯ</w:t>
      </w:r>
    </w:p>
    <w:p w14:paraId="70339185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/>
          <w:b/>
          <w:color w:val="000000"/>
          <w:spacing w:val="20"/>
          <w:sz w:val="32"/>
          <w:lang w:val="ru-RU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АНУЧИНСКОГО МУНИЦИПАЛЬНОГО ОКРУГА ПРИМОРСКОГО КРАЯ</w:t>
      </w:r>
    </w:p>
    <w:p w14:paraId="5C800DDD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5A87ED9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D8018CE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 А С П О Р Я Ж Е Н И Е</w:t>
      </w:r>
    </w:p>
    <w:p w14:paraId="0125E483">
      <w:pPr>
        <w:shd w:val="clear" w:color="auto" w:fill="FFFFFF"/>
        <w:jc w:val="center"/>
        <w:rPr>
          <w:color w:val="000000"/>
          <w:sz w:val="16"/>
        </w:rPr>
      </w:pPr>
    </w:p>
    <w:p w14:paraId="258C232A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7C763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2D8CDE1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top"/>
          </w:tcPr>
          <w:p w14:paraId="3E4FEF3B">
            <w:pPr>
              <w:ind w:left="-82" w:right="-108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02.12.2024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23329A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7A57C5D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E6200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top"/>
          </w:tcPr>
          <w:p w14:paraId="44CCB733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744-р</w:t>
            </w:r>
          </w:p>
        </w:tc>
      </w:tr>
    </w:tbl>
    <w:p w14:paraId="0D4ACD4D">
      <w:pPr>
        <w:shd w:val="clear" w:color="auto" w:fill="FFFFFF"/>
        <w:jc w:val="center"/>
        <w:rPr>
          <w:color w:val="000000"/>
        </w:rPr>
      </w:pPr>
    </w:p>
    <w:p w14:paraId="3732A400">
      <w:pPr>
        <w:shd w:val="clear" w:color="auto" w:fill="FFFFFF"/>
        <w:jc w:val="center"/>
        <w:rPr>
          <w:color w:val="000000"/>
        </w:rPr>
      </w:pPr>
    </w:p>
    <w:p w14:paraId="2453210E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и проведении</w:t>
      </w:r>
    </w:p>
    <w:p w14:paraId="650F0609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конкурса на лучшее оформление</w:t>
      </w:r>
    </w:p>
    <w:p w14:paraId="1A40E42E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предприятий потребительского рынка</w:t>
      </w:r>
    </w:p>
    <w:p w14:paraId="574B8D01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</w:p>
    <w:p w14:paraId="73B99012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71875706">
      <w:pPr>
        <w:pStyle w:val="12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2B8FF2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организации своевременного праздничного оформления, совершенствования рекламно-оформительской деятельности предприятий потребительского рынка Анучинского муниципального округа, повышения эстетической выразительности фасадов, входных зон, интерьеров предприятий и прилегающих к ним территорий в канун Новогодних праздников:</w:t>
      </w:r>
    </w:p>
    <w:p w14:paraId="26E46ACA">
      <w:pPr>
        <w:pStyle w:val="12"/>
        <w:widowControl/>
        <w:spacing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Положение о конкурсе на лучшее оформление предприятий потребительского рынка Анучинского округа 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 № 1).</w:t>
      </w:r>
    </w:p>
    <w:p w14:paraId="1ED39714">
      <w:pPr>
        <w:pStyle w:val="12"/>
        <w:widowControl/>
        <w:spacing w:line="360" w:lineRule="auto"/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состав конкурсной комиссии на лучшее оформление предприятий потребительского рынка 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 № 2).</w:t>
      </w:r>
    </w:p>
    <w:p w14:paraId="105940E3">
      <w:pPr>
        <w:pStyle w:val="12"/>
        <w:widowControl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Финансово – экономическому управлению администрации                         Анучинского муниципального округа (Бондарь Г.П.):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3.1. Провести конкурс на лучшее оформление предприятий потребительского рынка Анучинского муниципального округа 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году;                                                                                                                                            3.2.  Выделить денежные средства на финансирование мероприятий по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проведению конкурса на лучшее оформление предприятий потребительского рынка согласно смете (приложение № 3)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9212437">
      <w:pPr>
        <w:pStyle w:val="12"/>
        <w:widowControl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 Отделу бухгалтерского учёта и отчётности (Алёшина Л.И.) перечислить денежные средства согласно заключённого договора, счёта, товарной накладной.</w:t>
      </w:r>
    </w:p>
    <w:p w14:paraId="3148791E">
      <w:pPr>
        <w:spacing w:line="360" w:lineRule="auto"/>
        <w:ind w:firstLine="700" w:firstLineChars="25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5. </w:t>
      </w: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</w:t>
      </w:r>
      <w:r>
        <w:rPr>
          <w:sz w:val="28"/>
          <w:szCs w:val="28"/>
        </w:rPr>
        <w:t xml:space="preserve"> (Бурдейная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  <w:lang w:val="ru-RU"/>
        </w:rPr>
        <w:t>настоящее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распоряжение</w:t>
      </w:r>
      <w:r>
        <w:rPr>
          <w:sz w:val="28"/>
          <w:szCs w:val="28"/>
        </w:rPr>
        <w:t xml:space="preserve"> в средствах массовой информации и  разместить на официальном сайте администрации Анучинского муниципального</w:t>
      </w:r>
      <w:r>
        <w:rPr>
          <w:rFonts w:hint="default"/>
          <w:sz w:val="28"/>
          <w:szCs w:val="28"/>
          <w:lang w:val="ru-RU"/>
        </w:rPr>
        <w:t xml:space="preserve"> округа</w:t>
      </w:r>
      <w:r>
        <w:rPr>
          <w:sz w:val="28"/>
          <w:szCs w:val="28"/>
        </w:rPr>
        <w:t xml:space="preserve"> в информационно - телекоммуникационной сети Интернет.  </w:t>
      </w:r>
    </w:p>
    <w:p w14:paraId="0C194524">
      <w:pPr>
        <w:pStyle w:val="12"/>
        <w:widowControl/>
        <w:spacing w:line="360" w:lineRule="auto"/>
        <w:ind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распоряжения оставляю за собой. </w:t>
      </w:r>
    </w:p>
    <w:p w14:paraId="13C90321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CD000F8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001987A9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031C3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 Анучинского</w:t>
      </w:r>
    </w:p>
    <w:p w14:paraId="7E3E592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округа                                                          С.А. Понуровский</w:t>
      </w:r>
    </w:p>
    <w:p w14:paraId="7FD37F18">
      <w:pPr>
        <w:shd w:val="clear" w:color="auto" w:fill="FFFFFF"/>
        <w:rPr>
          <w:color w:val="000000"/>
          <w:sz w:val="28"/>
          <w:szCs w:val="28"/>
        </w:rPr>
      </w:pPr>
    </w:p>
    <w:p w14:paraId="79F867A2">
      <w:pPr>
        <w:shd w:val="clear" w:color="auto" w:fill="FFFFFF"/>
        <w:rPr>
          <w:color w:val="000000"/>
          <w:sz w:val="28"/>
          <w:szCs w:val="28"/>
        </w:rPr>
      </w:pPr>
    </w:p>
    <w:p w14:paraId="7801870D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7054A80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61D56657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7F7EC807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64F4062B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5F06E0A2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24C5A078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6FD405F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49161AD0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49BD16C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08FDB6AB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6911FB08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12B8BF1B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5756D2A8">
      <w:pPr>
        <w:pStyle w:val="12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Приложение № 1</w:t>
      </w:r>
    </w:p>
    <w:p w14:paraId="5B769E8F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к распоряжению</w:t>
      </w:r>
    </w:p>
    <w:p w14:paraId="25C4CED2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</w:p>
    <w:p w14:paraId="5D3CABA6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D68E90A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</w:p>
    <w:p w14:paraId="1C1ACD7F">
      <w:pPr>
        <w:pStyle w:val="12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BC45D3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2DF47C37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КОНКУРСЕ НА ЛУЧШЕЕ ОФОРМЛЕНИЕ</w:t>
      </w:r>
    </w:p>
    <w:p w14:paraId="6012D616">
      <w:pPr>
        <w:pStyle w:val="13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ПРЕДПРИЯТИЙ ПОТРЕБИТЕЛЬСКОГО РЫНКА АНУЧИНСКОГО ОКРУГА 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ГОДУ. </w:t>
      </w:r>
    </w:p>
    <w:p w14:paraId="27F49B91">
      <w:pPr>
        <w:contextualSpacing/>
        <w:jc w:val="center"/>
        <w:rPr>
          <w:b/>
          <w:sz w:val="28"/>
          <w:szCs w:val="28"/>
        </w:rPr>
      </w:pPr>
    </w:p>
    <w:p w14:paraId="4B4A17C1">
      <w:pPr>
        <w:pStyle w:val="8"/>
        <w:keepNext w:val="0"/>
        <w:keepLines w:val="0"/>
        <w:widowControl/>
        <w:suppressLineNumbers w:val="0"/>
        <w:spacing w:before="0" w:beforeAutospacing="0"/>
        <w:rPr>
          <w:rFonts w:hint="default"/>
          <w:sz w:val="28"/>
          <w:szCs w:val="28"/>
          <w:lang w:val="ru-RU"/>
        </w:rPr>
      </w:pPr>
      <w:r>
        <w:rPr>
          <w:rStyle w:val="5"/>
          <w:b/>
          <w:bCs/>
          <w:sz w:val="28"/>
          <w:szCs w:val="28"/>
        </w:rPr>
        <w:t>1.Общие положения</w:t>
      </w:r>
      <w:r>
        <w:rPr>
          <w:rStyle w:val="5"/>
          <w:rFonts w:hint="default"/>
          <w:b/>
          <w:bCs/>
          <w:sz w:val="28"/>
          <w:szCs w:val="28"/>
          <w:lang w:val="ru-RU"/>
        </w:rPr>
        <w:t>.</w:t>
      </w:r>
    </w:p>
    <w:p w14:paraId="24EE1203">
      <w:pPr>
        <w:pStyle w:val="8"/>
        <w:keepNext w:val="0"/>
        <w:keepLines w:val="0"/>
        <w:widowControl/>
        <w:suppressLineNumbers w:val="0"/>
        <w:spacing w:before="0" w:beforeAutospacing="0" w:line="360" w:lineRule="auto"/>
        <w:ind w:firstLine="280" w:firstLineChars="10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1.1.Настоящее Положение определяет порядок и условия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и проведения конкурса на лучшее оформление предприятий потребительского рынка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к Новому </w:t>
      </w:r>
      <w:r>
        <w:rPr>
          <w:rFonts w:ascii="Times New Roman" w:hAnsi="Times New Roman" w:cs="Times New Roman"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году  (далее - конкурс)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212CDFAA">
      <w:pPr>
        <w:ind w:firstLine="280" w:firstLineChars="100"/>
        <w:contextualSpacing/>
        <w:jc w:val="lef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1.2. Конкурс проходит в дистанционной форме</w:t>
      </w:r>
      <w:r>
        <w:rPr>
          <w:rFonts w:hint="default"/>
          <w:sz w:val="28"/>
          <w:szCs w:val="28"/>
          <w:lang w:val="ru-RU"/>
        </w:rPr>
        <w:t>.</w:t>
      </w:r>
    </w:p>
    <w:p w14:paraId="5519F8C6">
      <w:pPr>
        <w:contextualSpacing/>
        <w:jc w:val="left"/>
        <w:rPr>
          <w:sz w:val="28"/>
          <w:szCs w:val="28"/>
        </w:rPr>
      </w:pPr>
    </w:p>
    <w:p w14:paraId="2A32C639">
      <w:pPr>
        <w:pStyle w:val="12"/>
        <w:widowControl/>
        <w:spacing w:line="360" w:lineRule="auto"/>
        <w:ind w:left="0" w:leftChars="0" w:firstLine="280" w:firstLineChars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</w:rPr>
        <w:t>3. Организатором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конкурса является финансово-экономическое управление администрации Анучинского муниципального округа. </w:t>
      </w:r>
    </w:p>
    <w:p w14:paraId="155EC31B">
      <w:pPr>
        <w:contextualSpacing/>
        <w:jc w:val="left"/>
        <w:rPr>
          <w:sz w:val="28"/>
          <w:szCs w:val="28"/>
        </w:rPr>
      </w:pPr>
    </w:p>
    <w:p w14:paraId="4596C716">
      <w:pPr>
        <w:pStyle w:val="12"/>
        <w:widowControl/>
        <w:spacing w:line="360" w:lineRule="auto"/>
        <w:ind w:left="0" w:leftChars="0" w:firstLine="0" w:firstLineChars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Цели конкурса:</w:t>
      </w:r>
    </w:p>
    <w:p w14:paraId="45FFB0B3">
      <w:pPr>
        <w:pStyle w:val="12"/>
        <w:widowControl/>
        <w:spacing w:line="360" w:lineRule="auto"/>
        <w:ind w:left="0" w:leftChars="0"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повышение культуры обслуживания, расширение перечня оказываемых услуг населению;</w:t>
      </w:r>
    </w:p>
    <w:p w14:paraId="595E2A55">
      <w:pPr>
        <w:pStyle w:val="12"/>
        <w:widowControl/>
        <w:spacing w:line="360" w:lineRule="auto"/>
        <w:ind w:left="0" w:leftChars="0"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совершенствование рекламно-оформительской деятельности предприятий потребительского рынка округа с использованием современных средств и методов продвижения товаров и услуг;</w:t>
      </w:r>
    </w:p>
    <w:p w14:paraId="57E0A1EA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повышение эстетической выразительности фасадов, входных зон и интерьеров предприятий;</w:t>
      </w:r>
    </w:p>
    <w:p w14:paraId="4EB958A4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обустройство прилегающей к предприятию территории;</w:t>
      </w:r>
    </w:p>
    <w:p w14:paraId="0489532C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создание праздничного облика сел в преддверии Новогодних праздников.</w:t>
      </w:r>
    </w:p>
    <w:p w14:paraId="277A997E">
      <w:pPr>
        <w:keepNext w:val="0"/>
        <w:keepLines w:val="0"/>
        <w:widowControl/>
        <w:numPr>
          <w:ilvl w:val="0"/>
          <w:numId w:val="0"/>
        </w:numPr>
        <w:suppressLineNumbers w:val="0"/>
        <w:spacing w:before="100" w:beforeAutospacing="1" w:after="100" w:afterAutospacing="1"/>
        <w:rPr>
          <w:sz w:val="28"/>
          <w:szCs w:val="28"/>
        </w:rPr>
      </w:pPr>
      <w:r>
        <w:rPr>
          <w:rStyle w:val="5"/>
          <w:rFonts w:hint="default"/>
          <w:b/>
          <w:bCs/>
          <w:sz w:val="28"/>
          <w:szCs w:val="28"/>
          <w:lang w:val="ru-RU"/>
        </w:rPr>
        <w:t xml:space="preserve">3. </w:t>
      </w:r>
      <w:r>
        <w:rPr>
          <w:rStyle w:val="5"/>
          <w:b/>
          <w:bCs/>
          <w:sz w:val="28"/>
          <w:szCs w:val="28"/>
        </w:rPr>
        <w:t>Порядок и сроки проведения конкурса</w:t>
      </w:r>
    </w:p>
    <w:p w14:paraId="40E4B377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конкурсе могут принять участие юридические лица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индивидуальные предприниматели,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</w:rPr>
        <w:t>также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осуществляющие свою деятельность на потребительском рынке: предприятия розничной торговли, предприятия общественного питания, предприятия бытового обслуживания.</w:t>
      </w:r>
    </w:p>
    <w:p w14:paraId="36320A68">
      <w:pPr>
        <w:pStyle w:val="12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 проводится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дистанционно </w:t>
      </w:r>
      <w:r>
        <w:rPr>
          <w:rFonts w:ascii="Times New Roman" w:hAnsi="Times New Roman" w:cs="Times New Roman"/>
          <w:sz w:val="28"/>
          <w:szCs w:val="28"/>
        </w:rPr>
        <w:t xml:space="preserve"> с 10 декабря по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декабря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                                  </w:t>
      </w:r>
    </w:p>
    <w:p w14:paraId="26EBEB92">
      <w:pPr>
        <w:pStyle w:val="12"/>
        <w:widowControl/>
        <w:spacing w:line="360" w:lineRule="auto"/>
        <w:ind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3.3. </w:t>
      </w:r>
      <w:r>
        <w:rPr>
          <w:rFonts w:ascii="Times New Roman" w:hAnsi="Times New Roman" w:cs="Times New Roman"/>
          <w:sz w:val="28"/>
          <w:szCs w:val="28"/>
        </w:rPr>
        <w:t>Заявки на участие в конкурсе с приложением фото- и видеоматериалов подаются в финансово-экономическое управление администрации Анучинского муниципального округа по адресу:</w:t>
      </w:r>
    </w:p>
    <w:p w14:paraId="7BBA54B8">
      <w:pPr>
        <w:pStyle w:val="12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с. Анучино, ул. Лазо,6, кабинет12,</w:t>
      </w:r>
    </w:p>
    <w:p w14:paraId="66E45E26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тел. 8 42362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</w:rPr>
        <w:t>91796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89089634281</w:t>
      </w:r>
    </w:p>
    <w:p w14:paraId="701E2434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адрес </w:t>
      </w:r>
      <w:r>
        <w:rPr>
          <w:rFonts w:ascii="Times New Roman" w:hAnsi="Times New Roman" w:cs="Times New Roman"/>
          <w:sz w:val="28"/>
          <w:szCs w:val="28"/>
        </w:rPr>
        <w:t xml:space="preserve"> электронн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почт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HYPERLINK</w:instrText>
      </w:r>
      <w:r>
        <w:rPr>
          <w:rFonts w:ascii="Times New Roman" w:hAnsi="Times New Roman" w:cs="Times New Roman"/>
          <w:sz w:val="28"/>
          <w:szCs w:val="28"/>
        </w:rPr>
        <w:instrText xml:space="preserve"> "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mailto</w:instrText>
      </w:r>
      <w:r>
        <w:rPr>
          <w:rFonts w:ascii="Times New Roman" w:hAnsi="Times New Roman" w:cs="Times New Roman"/>
          <w:sz w:val="28"/>
          <w:szCs w:val="28"/>
        </w:rPr>
        <w:instrText xml:space="preserve">: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fin</w:instrText>
      </w:r>
      <w:r>
        <w:rPr>
          <w:rFonts w:ascii="Times New Roman" w:hAnsi="Times New Roman" w:cs="Times New Roman"/>
          <w:sz w:val="28"/>
          <w:szCs w:val="28"/>
        </w:rPr>
        <w:instrText xml:space="preserve">620@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findept</w:instrText>
      </w:r>
      <w:r>
        <w:rPr>
          <w:rFonts w:ascii="Times New Roman" w:hAnsi="Times New Roman" w:cs="Times New Roman"/>
          <w:sz w:val="28"/>
          <w:szCs w:val="28"/>
        </w:rPr>
        <w:instrText xml:space="preserve">.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primorsky</w:instrText>
      </w:r>
      <w:r>
        <w:rPr>
          <w:rFonts w:ascii="Times New Roman" w:hAnsi="Times New Roman" w:cs="Times New Roman"/>
          <w:sz w:val="28"/>
          <w:szCs w:val="28"/>
        </w:rPr>
        <w:instrText xml:space="preserve">.</w:instrText>
      </w:r>
      <w:r>
        <w:rPr>
          <w:rFonts w:ascii="Times New Roman" w:hAnsi="Times New Roman" w:cs="Times New Roman"/>
          <w:sz w:val="28"/>
          <w:szCs w:val="28"/>
          <w:lang w:val="en-US"/>
        </w:rPr>
        <w:instrText xml:space="preserve">ru</w:instrText>
      </w:r>
      <w:r>
        <w:rPr>
          <w:rFonts w:ascii="Times New Roman" w:hAnsi="Times New Roman" w:cs="Times New Roman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fin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  <w:t>620@</w:t>
      </w:r>
      <w:r>
        <w:rPr>
          <w:rStyle w:val="4"/>
          <w:rFonts w:hint="default" w:ascii="Times New Roman" w:hAnsi="Times New Roman" w:cs="Times New Roman"/>
          <w:color w:val="auto"/>
          <w:sz w:val="28"/>
          <w:szCs w:val="28"/>
          <w:u w:val="none"/>
          <w:lang w:val="en-US"/>
        </w:rPr>
        <w:t>list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</w:p>
    <w:p w14:paraId="0C89DF41">
      <w:pPr>
        <w:spacing w:line="360" w:lineRule="auto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</w:t>
      </w:r>
      <w:r>
        <w:rPr>
          <w:sz w:val="28"/>
          <w:szCs w:val="28"/>
        </w:rPr>
        <w:t>онтактное лицо: Горевая Татьяна Михайловна</w:t>
      </w:r>
      <w:r>
        <w:rPr>
          <w:rFonts w:hint="default"/>
          <w:sz w:val="28"/>
          <w:szCs w:val="28"/>
          <w:lang w:val="ru-RU"/>
        </w:rPr>
        <w:t xml:space="preserve"> - старший специалист финансово-экономического управления.</w:t>
      </w:r>
    </w:p>
    <w:p w14:paraId="0622F2E9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Style w:val="5"/>
          <w:rFonts w:hint="default" w:ascii="Times New Roman" w:hAnsi="Times New Roman" w:cs="Times New Roman"/>
          <w:b/>
          <w:bCs/>
          <w:sz w:val="28"/>
          <w:szCs w:val="28"/>
        </w:rPr>
        <w:t>Критерии оценки конкурса</w:t>
      </w:r>
    </w:p>
    <w:p w14:paraId="57AB2337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4.1.</w:t>
      </w:r>
      <w:r>
        <w:rPr>
          <w:rFonts w:hint="default" w:ascii="Times New Roman" w:hAnsi="Times New Roman" w:cs="Times New Roman"/>
          <w:sz w:val="28"/>
          <w:szCs w:val="28"/>
        </w:rPr>
        <w:t xml:space="preserve">Подведение итогов конкурса осуществляет конкурсная комиссия на лучшее оформление предприятий потребительского рынка к Новому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2025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(далее - конкурсная комиссия).</w:t>
      </w:r>
    </w:p>
    <w:p w14:paraId="0832699A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.2  Подведение итогов по представленным видеозаписям и фотографиям проводится конкурсной комиссией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декабря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года. </w:t>
      </w:r>
    </w:p>
    <w:p w14:paraId="5BBF3521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Оцениваются: </w:t>
      </w:r>
    </w:p>
    <w:p w14:paraId="35729AFD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благоустройство прилегающей  территории,</w:t>
      </w:r>
    </w:p>
    <w:p w14:paraId="7AA5EC4A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внешний вид зданий, </w:t>
      </w:r>
    </w:p>
    <w:p w14:paraId="5811F1A2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оформление входной зоны,</w:t>
      </w:r>
    </w:p>
    <w:p w14:paraId="4A1E06BA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оформление витрин,</w:t>
      </w:r>
    </w:p>
    <w:p w14:paraId="48F58CF6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внутреннее оформление по новогодней тематике, </w:t>
      </w:r>
    </w:p>
    <w:p w14:paraId="14AB7BBD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световое оформление. </w:t>
      </w:r>
    </w:p>
    <w:p w14:paraId="2C7B87E2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Будут приниматься во внимание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 w14:paraId="6418CA16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наличие фирменной одежды торгового персонала с новогодней атрибутикой,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оформление ценников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по новогодней тематике, </w:t>
      </w:r>
    </w:p>
    <w:p w14:paraId="2A6957FA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-о</w:t>
      </w:r>
      <w:r>
        <w:rPr>
          <w:rFonts w:hint="default" w:ascii="Times New Roman" w:hAnsi="Times New Roman" w:cs="Times New Roman"/>
          <w:sz w:val="28"/>
          <w:szCs w:val="28"/>
        </w:rPr>
        <w:t>формлени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торгового оборудования по новогодней тематике, </w:t>
      </w:r>
    </w:p>
    <w:p w14:paraId="435696C3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наличие рекламно-иллюстрированного материала,</w:t>
      </w:r>
    </w:p>
    <w:p w14:paraId="749DEE7F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применение рекламных средств для повышения уровня обслуживания населения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</w:p>
    <w:p w14:paraId="3F6F6C9B">
      <w:pPr>
        <w:pStyle w:val="12"/>
        <w:widowControl/>
        <w:spacing w:line="360" w:lineRule="auto"/>
        <w:ind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проведение праздничных мероприятий (благотворительные акции, новогодние распродажи, организация оригинальных форм работы, костюмированных персонажей в торговых залах и т.д.).</w:t>
      </w:r>
    </w:p>
    <w:p w14:paraId="22D4BB29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4.3.</w:t>
      </w: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</w:t>
      </w:r>
      <w:r>
        <w:rPr>
          <w:rFonts w:hint="default" w:ascii="Times New Roman" w:hAnsi="Times New Roman" w:cs="Times New Roman"/>
          <w:sz w:val="28"/>
          <w:szCs w:val="28"/>
        </w:rPr>
        <w:t>онкурсная комиссия принимает решени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комиссии при условии, что в заседании комиссии приняло участие более половины ее членов.</w:t>
      </w:r>
    </w:p>
    <w:p w14:paraId="1FF7E9C7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4.</w:t>
      </w:r>
      <w:r>
        <w:rPr>
          <w:rFonts w:hint="default" w:ascii="Times New Roman" w:hAnsi="Times New Roman" w:cs="Times New Roman"/>
          <w:sz w:val="28"/>
          <w:szCs w:val="28"/>
        </w:rPr>
        <w:t xml:space="preserve"> Результаты конкурса оформляются итоговым протоколом и публикуются  в газете «Анучинские зори»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на официальном сайте администрации Анучинского муниципального округа.</w:t>
      </w:r>
    </w:p>
    <w:p w14:paraId="04A8126E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4.5.</w:t>
      </w:r>
      <w:r>
        <w:rPr>
          <w:rFonts w:hint="default" w:ascii="Times New Roman" w:hAnsi="Times New Roman" w:cs="Times New Roman"/>
          <w:sz w:val="28"/>
          <w:szCs w:val="28"/>
        </w:rPr>
        <w:t xml:space="preserve"> Награждение победителей проводится на основании решения конкурсной комиссии.</w:t>
      </w:r>
    </w:p>
    <w:p w14:paraId="071DFCA3">
      <w:pPr>
        <w:pStyle w:val="12"/>
        <w:widowControl/>
        <w:spacing w:line="360" w:lineRule="auto"/>
        <w:ind w:firstLine="54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4.6. </w:t>
      </w:r>
      <w:r>
        <w:rPr>
          <w:rFonts w:hint="default" w:ascii="Times New Roman" w:hAnsi="Times New Roman" w:cs="Times New Roman"/>
          <w:sz w:val="28"/>
          <w:szCs w:val="28"/>
        </w:rPr>
        <w:t xml:space="preserve">Определяется 3 призовых места.  </w:t>
      </w:r>
    </w:p>
    <w:p w14:paraId="519BDED4">
      <w:pPr>
        <w:pStyle w:val="12"/>
        <w:widowControl/>
        <w:spacing w:line="360" w:lineRule="auto"/>
        <w:ind w:left="0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4.7.П</w:t>
      </w:r>
      <w:r>
        <w:rPr>
          <w:rFonts w:hint="default" w:ascii="Times New Roman" w:hAnsi="Times New Roman" w:cs="Times New Roman"/>
          <w:sz w:val="28"/>
          <w:szCs w:val="28"/>
        </w:rPr>
        <w:t>обедител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конкурса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награждаются Почетной грамотой главы Анучинского муниципального округа.</w:t>
      </w:r>
    </w:p>
    <w:p w14:paraId="01C4011A">
      <w:pPr>
        <w:pStyle w:val="12"/>
        <w:widowControl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4.8.</w:t>
      </w:r>
      <w:r>
        <w:rPr>
          <w:rFonts w:hint="default" w:ascii="Times New Roman" w:hAnsi="Times New Roman" w:cs="Times New Roman"/>
          <w:sz w:val="28"/>
          <w:szCs w:val="28"/>
        </w:rPr>
        <w:t xml:space="preserve"> Трем предприятиям, внесшим значительный вклад в праздничное оформление сел округа, но не занявшим призовое место, вручаются дипломы администрации Анучинского муниципального округа.</w:t>
      </w:r>
    </w:p>
    <w:p w14:paraId="0AA7C5B1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0BE03AFD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194366E6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E6EDE2E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680B2498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898AD99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0FB1684">
      <w:pPr>
        <w:pStyle w:val="12"/>
        <w:widowControl/>
        <w:ind w:firstLine="0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</w:p>
    <w:p w14:paraId="150C9B55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к распоряжению</w:t>
      </w:r>
    </w:p>
    <w:p w14:paraId="475F23A9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</w:p>
    <w:p w14:paraId="2597FE4F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9442562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</w:p>
    <w:p w14:paraId="7DEA8906">
      <w:pPr>
        <w:pStyle w:val="12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32EF7365">
      <w:pPr>
        <w:pStyle w:val="12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0E3CA512">
      <w:pPr>
        <w:pStyle w:val="12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14:paraId="256E7D88">
      <w:pPr>
        <w:pStyle w:val="13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КОНКУРСНОЙ КОМИССИИ НА ЛУЧШЕЕ ОФОРМЛЕНИЕ</w:t>
      </w:r>
    </w:p>
    <w:p w14:paraId="5F0B2EA9">
      <w:pPr>
        <w:pStyle w:val="13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ПРЕДПРИЯТИЙ ПОТРЕБИТЕЛЬСКОГО РЫНКА</w:t>
      </w:r>
    </w:p>
    <w:p w14:paraId="11E728CC">
      <w:pPr>
        <w:pStyle w:val="13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НОВОМУ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ГОДУ.</w:t>
      </w:r>
    </w:p>
    <w:p w14:paraId="36C891B4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E11325B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17633D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14:paraId="5A31271A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Бондарь Г.П.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- </w:t>
      </w: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управления;</w:t>
      </w:r>
    </w:p>
    <w:p w14:paraId="636A8739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14:paraId="458D8411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Горевая Т.М. - старший специалист 1 категории финансово-экономического управления;</w:t>
      </w:r>
    </w:p>
    <w:p w14:paraId="65BEC2E4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05B15D70">
      <w:pPr>
        <w:pStyle w:val="12"/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Марчук Е.А. - начальник Чернышевского территориального отдела;</w:t>
      </w:r>
    </w:p>
    <w:p w14:paraId="0650726B">
      <w:pPr>
        <w:pStyle w:val="12"/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Самойленко А.М.- начальник Гражданского территориального отдела;</w:t>
      </w:r>
    </w:p>
    <w:p w14:paraId="027CF749">
      <w:pPr>
        <w:pStyle w:val="12"/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Сивоконь З.М. - начальник Виноградовского территориального отдела;</w:t>
      </w:r>
    </w:p>
    <w:p w14:paraId="350318D1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Таран С.Н.-  начальник Анучинского территориального отдела;</w:t>
      </w:r>
    </w:p>
    <w:p w14:paraId="24A85340">
      <w:pPr>
        <w:pStyle w:val="12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Ковалев Е.М. – главный редактор  газеты «Анучинские зори».</w:t>
      </w:r>
    </w:p>
    <w:p w14:paraId="477ABE0B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A3986DB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35360F91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4A201AD9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5181AD80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52B04166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14:paraId="702493E8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AF3A9A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09DE6498">
      <w:pPr>
        <w:pStyle w:val="12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Приложение № 3</w:t>
      </w:r>
    </w:p>
    <w:p w14:paraId="20B30F0B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к распоряжению</w:t>
      </w:r>
    </w:p>
    <w:p w14:paraId="311340FC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</w:p>
    <w:p w14:paraId="3F00F993">
      <w:pPr>
        <w:pStyle w:val="12"/>
        <w:widowControl/>
        <w:ind w:firstLine="5880" w:firstLineChars="2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3D235947">
      <w:pPr>
        <w:pStyle w:val="12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от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58EAAD6">
      <w:pPr>
        <w:pStyle w:val="8"/>
        <w:spacing w:before="0" w:beforeAutospacing="0" w:after="0" w:afterAutospacing="0"/>
        <w:ind w:firstLine="637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DB73EBB">
      <w:pPr>
        <w:pStyle w:val="8"/>
        <w:spacing w:before="0" w:beforeAutospacing="0" w:after="0" w:afterAutospacing="0" w:line="360" w:lineRule="auto"/>
        <w:ind w:firstLine="6804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56BB702">
      <w:pPr>
        <w:pStyle w:val="8"/>
        <w:spacing w:before="0" w:beforeAutospacing="0" w:after="0" w:afterAutospacing="0" w:line="360" w:lineRule="auto"/>
        <w:ind w:firstLine="6804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850BBA9">
      <w:pPr>
        <w:pStyle w:val="8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СМЕТА РАСХОДОВ</w:t>
      </w:r>
    </w:p>
    <w:p w14:paraId="26D43C60">
      <w:pPr>
        <w:pStyle w:val="8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финансирование мероприятий по проведению</w:t>
      </w:r>
    </w:p>
    <w:p w14:paraId="5170F43B">
      <w:pPr>
        <w:pStyle w:val="8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конкурса на лучшее оформление предприятий потребительского рынка                               к Новому </w:t>
      </w:r>
      <w:r>
        <w:rPr>
          <w:b/>
          <w:bCs/>
          <w:sz w:val="28"/>
          <w:szCs w:val="28"/>
          <w:lang w:val="ru-RU"/>
        </w:rPr>
        <w:t>2025</w:t>
      </w:r>
      <w:r>
        <w:rPr>
          <w:b/>
          <w:bCs/>
          <w:sz w:val="28"/>
          <w:szCs w:val="28"/>
        </w:rPr>
        <w:t>году</w:t>
      </w:r>
    </w:p>
    <w:p w14:paraId="1E5AECAC">
      <w:pPr>
        <w:pStyle w:val="8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32"/>
        <w:gridCol w:w="2337"/>
        <w:gridCol w:w="2484"/>
        <w:gridCol w:w="1567"/>
      </w:tblGrid>
      <w:tr w14:paraId="39E739F5">
        <w:tc>
          <w:tcPr>
            <w:tcW w:w="26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30684C9">
            <w:pPr>
              <w:pStyle w:val="8"/>
              <w:spacing w:before="0" w:beforeAutospacing="0" w:after="0" w:afterAutospacing="0" w:line="360" w:lineRule="auto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 xml:space="preserve">         Наименование </w:t>
            </w:r>
          </w:p>
          <w:p w14:paraId="2EBED469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      вида расхода</w:t>
            </w:r>
          </w:p>
          <w:p w14:paraId="32EE2E8C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82BCF0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Код экономической     классификации</w:t>
            </w:r>
          </w:p>
        </w:tc>
        <w:tc>
          <w:tcPr>
            <w:tcW w:w="28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BC5315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              Получатель </w:t>
            </w:r>
          </w:p>
          <w:p w14:paraId="1FE15739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     бюджетных средств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0DF41C3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 Сумма</w:t>
            </w:r>
          </w:p>
          <w:p w14:paraId="3459CCCB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       (руб.)</w:t>
            </w:r>
          </w:p>
        </w:tc>
      </w:tr>
      <w:tr w14:paraId="40BA8D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77AA8C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призов победителям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3807B09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0412 1800120740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4D525D">
            <w:pPr>
              <w:pStyle w:val="8"/>
              <w:spacing w:before="0" w:beforeAutospacing="0" w:after="0" w:afterAutospacing="0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Администрация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Анучинского мунииципального округа Приморского края</w:t>
            </w:r>
          </w:p>
          <w:p w14:paraId="45E0F395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C39516">
            <w:pPr>
              <w:pStyle w:val="8"/>
              <w:spacing w:before="0" w:beforeAutospacing="0" w:after="0" w:afterAutospacing="0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     </w:t>
            </w:r>
            <w:r>
              <w:rPr>
                <w:rFonts w:hint="default"/>
                <w:sz w:val="28"/>
                <w:szCs w:val="28"/>
                <w:lang w:val="ru-RU"/>
              </w:rPr>
              <w:t>5000</w:t>
            </w:r>
          </w:p>
        </w:tc>
      </w:tr>
      <w:tr w14:paraId="403496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0B4C18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8742226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FC3D4C5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363AE0D">
            <w:pPr>
              <w:pStyle w:val="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     500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 xml:space="preserve">  </w:t>
            </w:r>
          </w:p>
        </w:tc>
      </w:tr>
    </w:tbl>
    <w:p w14:paraId="217E1290">
      <w:pPr>
        <w:pStyle w:val="8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5F57069">
      <w:pPr>
        <w:pStyle w:val="8"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 </w:t>
      </w:r>
    </w:p>
    <w:p w14:paraId="4F196FBF">
      <w:pPr>
        <w:pStyle w:val="8"/>
        <w:spacing w:before="0" w:beforeAutospacing="0" w:after="0" w:afterAutospacing="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98E9506">
      <w:pPr>
        <w:pStyle w:val="8"/>
        <w:spacing w:before="0" w:beforeAutospacing="0" w:after="0" w:afterAutospacing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Главный специалист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разряда </w:t>
      </w:r>
    </w:p>
    <w:p w14:paraId="1A801C84">
      <w:pPr>
        <w:pStyle w:val="8"/>
        <w:spacing w:before="0" w:beforeAutospacing="0" w:after="0" w:afterAutospacing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аппарата администрации </w:t>
      </w:r>
    </w:p>
    <w:p w14:paraId="77D983A9">
      <w:pPr>
        <w:pStyle w:val="12"/>
        <w:widowControl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Анучинского муниципального округа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Т.П. Фирсова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14:paraId="2D6ECD3E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03B20BF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7489E4BD">
      <w:pPr>
        <w:pStyle w:val="8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7E67505A">
      <w:pPr>
        <w:spacing w:line="360" w:lineRule="auto"/>
        <w:rPr>
          <w:sz w:val="28"/>
          <w:szCs w:val="28"/>
        </w:rPr>
      </w:pPr>
    </w:p>
    <w:p w14:paraId="30033A25">
      <w:pPr>
        <w:spacing w:line="360" w:lineRule="auto"/>
        <w:rPr>
          <w:sz w:val="28"/>
          <w:szCs w:val="28"/>
        </w:rPr>
      </w:pPr>
    </w:p>
    <w:p w14:paraId="6F95CB9A">
      <w:pPr>
        <w:spacing w:line="360" w:lineRule="auto"/>
        <w:rPr>
          <w:sz w:val="28"/>
          <w:szCs w:val="28"/>
        </w:rPr>
      </w:pPr>
    </w:p>
    <w:p w14:paraId="4C72E7BF">
      <w:pPr>
        <w:spacing w:line="360" w:lineRule="auto"/>
        <w:rPr>
          <w:sz w:val="28"/>
          <w:szCs w:val="28"/>
        </w:rPr>
      </w:pPr>
    </w:p>
    <w:p w14:paraId="68C5D41F">
      <w:pPr>
        <w:spacing w:line="360" w:lineRule="auto"/>
        <w:rPr>
          <w:sz w:val="28"/>
          <w:szCs w:val="28"/>
        </w:rPr>
      </w:pPr>
    </w:p>
    <w:p w14:paraId="76134C2A">
      <w:pPr>
        <w:pStyle w:val="16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Форма</w:t>
      </w:r>
      <w:r>
        <w:rPr>
          <w:rFonts w:hint="default"/>
          <w:b/>
          <w:bCs/>
          <w:sz w:val="28"/>
          <w:szCs w:val="28"/>
          <w:lang w:val="ru-RU"/>
        </w:rPr>
        <w:t xml:space="preserve"> з</w:t>
      </w:r>
      <w:r>
        <w:rPr>
          <w:b/>
          <w:bCs/>
          <w:sz w:val="28"/>
          <w:szCs w:val="28"/>
        </w:rPr>
        <w:t>аяв</w:t>
      </w:r>
      <w:r>
        <w:rPr>
          <w:b/>
          <w:bCs/>
          <w:sz w:val="28"/>
          <w:szCs w:val="28"/>
          <w:lang w:val="ru-RU"/>
        </w:rPr>
        <w:t>ки</w:t>
      </w:r>
      <w:r>
        <w:rPr>
          <w:b/>
          <w:bCs/>
          <w:sz w:val="28"/>
          <w:szCs w:val="28"/>
        </w:rPr>
        <w:t xml:space="preserve"> на участие</w:t>
      </w:r>
    </w:p>
    <w:p w14:paraId="45AE93F5">
      <w:pPr>
        <w:pStyle w:val="16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 конкурсе на лучшее оформление предприятий потребительского рынка Анучинского муниципального округа к Новому 202</w:t>
      </w:r>
      <w:r>
        <w:rPr>
          <w:rFonts w:hint="default"/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 xml:space="preserve"> году.</w:t>
      </w:r>
    </w:p>
    <w:p w14:paraId="599BE514">
      <w:pPr>
        <w:pStyle w:val="16"/>
        <w:jc w:val="center"/>
        <w:rPr>
          <w:sz w:val="28"/>
          <w:szCs w:val="28"/>
        </w:rPr>
      </w:pPr>
    </w:p>
    <w:p w14:paraId="7AB76FBE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_________________________________________________________ </w:t>
      </w:r>
    </w:p>
    <w:p w14:paraId="4BE68F0B">
      <w:pPr>
        <w:pStyle w:val="1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(полное и (или) сокращенное наименование и организационно-правовая форма</w:t>
      </w:r>
    </w:p>
    <w:p w14:paraId="68ABC02C">
      <w:pPr>
        <w:pStyle w:val="16"/>
        <w:ind w:left="200" w:hanging="200" w:hangingChars="1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юридического лица или ФИО индивидуального предпринимателя</w:t>
      </w:r>
      <w:r>
        <w:rPr>
          <w:rFonts w:hint="default"/>
          <w:sz w:val="20"/>
          <w:szCs w:val="20"/>
          <w:lang w:val="ru-RU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</w:rPr>
        <w:t>физическ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  <w:lang w:val="ru-RU"/>
        </w:rPr>
        <w:t>ого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</w:rPr>
        <w:t xml:space="preserve"> лица,применяющ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  <w:lang w:val="ru-RU"/>
        </w:rPr>
        <w:t>его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</w:rPr>
        <w:t xml:space="preserve"> специальный налоговый режим «Налог на профессиональный доход»</w:t>
      </w:r>
      <w:r>
        <w:rPr>
          <w:sz w:val="20"/>
          <w:szCs w:val="20"/>
        </w:rPr>
        <w:t xml:space="preserve">) </w:t>
      </w:r>
    </w:p>
    <w:p w14:paraId="468915C2">
      <w:pPr>
        <w:pStyle w:val="16"/>
        <w:jc w:val="both"/>
        <w:rPr>
          <w:sz w:val="28"/>
          <w:szCs w:val="28"/>
        </w:rPr>
      </w:pPr>
    </w:p>
    <w:p w14:paraId="26FEE481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лице____________________________________________________________ </w:t>
      </w:r>
    </w:p>
    <w:p w14:paraId="0A2386A7">
      <w:pPr>
        <w:pStyle w:val="1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(ФИО, должность руководителя) </w:t>
      </w:r>
    </w:p>
    <w:p w14:paraId="636461AC">
      <w:pPr>
        <w:pStyle w:val="16"/>
        <w:jc w:val="both"/>
        <w:rPr>
          <w:sz w:val="28"/>
          <w:szCs w:val="28"/>
        </w:rPr>
      </w:pPr>
      <w:r>
        <w:rPr>
          <w:sz w:val="22"/>
          <w:szCs w:val="22"/>
        </w:rPr>
        <w:t>____________________________________________________________________________________</w:t>
      </w:r>
      <w:r>
        <w:rPr>
          <w:sz w:val="28"/>
          <w:szCs w:val="28"/>
        </w:rPr>
        <w:t xml:space="preserve"> </w:t>
      </w:r>
    </w:p>
    <w:p w14:paraId="297EEEC6">
      <w:pPr>
        <w:pStyle w:val="16"/>
        <w:jc w:val="both"/>
        <w:rPr>
          <w:sz w:val="28"/>
          <w:szCs w:val="28"/>
        </w:rPr>
      </w:pPr>
    </w:p>
    <w:p w14:paraId="5169E5E3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предприятия (торгового объекта, объекта общественного питания, предприятия бытового обслуживания) _________________________</w:t>
      </w:r>
    </w:p>
    <w:p w14:paraId="535CBE29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08E06F2A">
      <w:pPr>
        <w:pStyle w:val="16"/>
        <w:jc w:val="both"/>
        <w:rPr>
          <w:sz w:val="28"/>
          <w:szCs w:val="28"/>
        </w:rPr>
      </w:pPr>
    </w:p>
    <w:p w14:paraId="079D4418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 предприятия, организации (ИП)_______________________</w:t>
      </w:r>
    </w:p>
    <w:p w14:paraId="341FD487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1E89A2C4">
      <w:pPr>
        <w:pStyle w:val="16"/>
        <w:jc w:val="both"/>
        <w:rPr>
          <w:sz w:val="28"/>
          <w:szCs w:val="28"/>
        </w:rPr>
      </w:pPr>
    </w:p>
    <w:p w14:paraId="42C6126B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sz w:val="28"/>
          <w:szCs w:val="28"/>
        </w:rPr>
        <w:t xml:space="preserve">_________________________________________________  </w:t>
      </w:r>
    </w:p>
    <w:p w14:paraId="0B3049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DBA7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поступления заявления __________________________________________</w:t>
      </w:r>
    </w:p>
    <w:p w14:paraId="68E44171">
      <w:pPr>
        <w:tabs>
          <w:tab w:val="left" w:pos="1080"/>
        </w:tabs>
        <w:ind w:left="567" w:hanging="27"/>
        <w:jc w:val="both"/>
        <w:rPr>
          <w:sz w:val="28"/>
          <w:szCs w:val="28"/>
        </w:rPr>
      </w:pPr>
    </w:p>
    <w:p w14:paraId="3C2D0B01">
      <w:pPr>
        <w:ind w:left="567" w:hanging="27"/>
        <w:jc w:val="both"/>
        <w:rPr>
          <w:rFonts w:ascii="Arial" w:hAnsi="Arial"/>
          <w:sz w:val="28"/>
          <w:szCs w:val="28"/>
        </w:rPr>
      </w:pPr>
    </w:p>
    <w:p w14:paraId="3820AE5F">
      <w:pPr>
        <w:ind w:left="567" w:hanging="27"/>
        <w:jc w:val="both"/>
        <w:rPr>
          <w:b/>
          <w:sz w:val="28"/>
          <w:szCs w:val="28"/>
        </w:rPr>
      </w:pPr>
    </w:p>
    <w:p w14:paraId="1C9F9F02">
      <w:pPr>
        <w:pStyle w:val="9"/>
        <w:ind w:left="567" w:hanging="27"/>
        <w:contextualSpacing/>
        <w:rPr>
          <w:sz w:val="28"/>
          <w:szCs w:val="28"/>
        </w:rPr>
      </w:pPr>
    </w:p>
    <w:p w14:paraId="45E4ABBF">
      <w:pPr>
        <w:pStyle w:val="9"/>
        <w:ind w:left="567" w:hanging="2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ED750F2">
      <w:pPr>
        <w:spacing w:line="360" w:lineRule="auto"/>
        <w:ind w:left="567" w:hanging="27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>
      <w:pgSz w:w="12240" w:h="15840"/>
      <w:pgMar w:top="340" w:right="851" w:bottom="907" w:left="1985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D8506D"/>
    <w:multiLevelType w:val="singleLevel"/>
    <w:tmpl w:val="D3D8506D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2BFA5B35"/>
    <w:multiLevelType w:val="multilevel"/>
    <w:tmpl w:val="2BFA5B35"/>
    <w:lvl w:ilvl="0" w:tentative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20" w:hanging="360"/>
      </w:pPr>
    </w:lvl>
    <w:lvl w:ilvl="2" w:tentative="0">
      <w:start w:val="1"/>
      <w:numFmt w:val="lowerRoman"/>
      <w:lvlText w:val="%3."/>
      <w:lvlJc w:val="right"/>
      <w:pPr>
        <w:ind w:left="2340" w:hanging="180"/>
      </w:pPr>
    </w:lvl>
    <w:lvl w:ilvl="3" w:tentative="0">
      <w:start w:val="1"/>
      <w:numFmt w:val="decimal"/>
      <w:lvlText w:val="%4."/>
      <w:lvlJc w:val="left"/>
      <w:pPr>
        <w:ind w:left="3060" w:hanging="360"/>
      </w:pPr>
    </w:lvl>
    <w:lvl w:ilvl="4" w:tentative="0">
      <w:start w:val="1"/>
      <w:numFmt w:val="lowerLetter"/>
      <w:lvlText w:val="%5."/>
      <w:lvlJc w:val="left"/>
      <w:pPr>
        <w:ind w:left="3780" w:hanging="360"/>
      </w:pPr>
    </w:lvl>
    <w:lvl w:ilvl="5" w:tentative="0">
      <w:start w:val="1"/>
      <w:numFmt w:val="lowerRoman"/>
      <w:lvlText w:val="%6."/>
      <w:lvlJc w:val="right"/>
      <w:pPr>
        <w:ind w:left="4500" w:hanging="180"/>
      </w:pPr>
    </w:lvl>
    <w:lvl w:ilvl="6" w:tentative="0">
      <w:start w:val="1"/>
      <w:numFmt w:val="decimal"/>
      <w:lvlText w:val="%7."/>
      <w:lvlJc w:val="left"/>
      <w:pPr>
        <w:ind w:left="5220" w:hanging="360"/>
      </w:pPr>
    </w:lvl>
    <w:lvl w:ilvl="7" w:tentative="0">
      <w:start w:val="1"/>
      <w:numFmt w:val="lowerLetter"/>
      <w:lvlText w:val="%8."/>
      <w:lvlJc w:val="left"/>
      <w:pPr>
        <w:ind w:left="5940" w:hanging="360"/>
      </w:pPr>
    </w:lvl>
    <w:lvl w:ilvl="8" w:tentative="0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36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355"/>
    <w:rsid w:val="000D0109"/>
    <w:rsid w:val="001607D4"/>
    <w:rsid w:val="001A46C1"/>
    <w:rsid w:val="0020059D"/>
    <w:rsid w:val="00246F0E"/>
    <w:rsid w:val="002C693B"/>
    <w:rsid w:val="00325A0C"/>
    <w:rsid w:val="004153F5"/>
    <w:rsid w:val="004567B5"/>
    <w:rsid w:val="004743F6"/>
    <w:rsid w:val="0049626A"/>
    <w:rsid w:val="004A4620"/>
    <w:rsid w:val="004C6969"/>
    <w:rsid w:val="00563862"/>
    <w:rsid w:val="005805A4"/>
    <w:rsid w:val="00580BCC"/>
    <w:rsid w:val="005B4B6C"/>
    <w:rsid w:val="005C2338"/>
    <w:rsid w:val="005C2F46"/>
    <w:rsid w:val="005D3D3C"/>
    <w:rsid w:val="00614A30"/>
    <w:rsid w:val="00640EDC"/>
    <w:rsid w:val="00667C62"/>
    <w:rsid w:val="006A0EC3"/>
    <w:rsid w:val="006A4355"/>
    <w:rsid w:val="006C621B"/>
    <w:rsid w:val="006E13EE"/>
    <w:rsid w:val="00714E98"/>
    <w:rsid w:val="007245AD"/>
    <w:rsid w:val="00741A40"/>
    <w:rsid w:val="007B43F4"/>
    <w:rsid w:val="007E2AAD"/>
    <w:rsid w:val="00814B2F"/>
    <w:rsid w:val="009A1E5B"/>
    <w:rsid w:val="00A56FA2"/>
    <w:rsid w:val="00A57A5F"/>
    <w:rsid w:val="00AA0F53"/>
    <w:rsid w:val="00AC0A59"/>
    <w:rsid w:val="00B96CDB"/>
    <w:rsid w:val="00BD5A63"/>
    <w:rsid w:val="00C1019C"/>
    <w:rsid w:val="00CA022D"/>
    <w:rsid w:val="00CB5518"/>
    <w:rsid w:val="00D11D31"/>
    <w:rsid w:val="00D37E4A"/>
    <w:rsid w:val="00D666E4"/>
    <w:rsid w:val="00DC71F7"/>
    <w:rsid w:val="00E8237E"/>
    <w:rsid w:val="00EE4D23"/>
    <w:rsid w:val="0A380925"/>
    <w:rsid w:val="0C526FAC"/>
    <w:rsid w:val="0FA44791"/>
    <w:rsid w:val="263376FD"/>
    <w:rsid w:val="31D057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nhideWhenUsed="0" w:uiPriority="0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Balloon Text"/>
    <w:basedOn w:val="1"/>
    <w:link w:val="10"/>
    <w:unhideWhenUsed/>
    <w:uiPriority w:val="99"/>
    <w:rPr>
      <w:rFonts w:ascii="Segoe UI" w:hAnsi="Segoe UI" w:cs="Segoe UI"/>
      <w:sz w:val="18"/>
      <w:szCs w:val="18"/>
    </w:rPr>
  </w:style>
  <w:style w:type="paragraph" w:styleId="7">
    <w:name w:val="Body Text"/>
    <w:basedOn w:val="1"/>
    <w:link w:val="11"/>
    <w:uiPriority w:val="0"/>
    <w:pPr>
      <w:jc w:val="both"/>
    </w:pPr>
  </w:style>
  <w:style w:type="paragraph" w:styleId="8">
    <w:name w:val="Normal (Web)"/>
    <w:basedOn w:val="1"/>
    <w:uiPriority w:val="0"/>
    <w:pPr>
      <w:spacing w:before="100" w:beforeAutospacing="1" w:after="100" w:afterAutospacing="1"/>
    </w:pPr>
  </w:style>
  <w:style w:type="paragraph" w:styleId="9">
    <w:name w:val="List 3"/>
    <w:basedOn w:val="1"/>
    <w:uiPriority w:val="0"/>
    <w:pPr>
      <w:ind w:left="849" w:hanging="283"/>
    </w:pPr>
  </w:style>
  <w:style w:type="character" w:customStyle="1" w:styleId="10">
    <w:name w:val="Текст выноски Знак"/>
    <w:link w:val="6"/>
    <w:semiHidden/>
    <w:uiPriority w:val="99"/>
    <w:rPr>
      <w:rFonts w:ascii="Segoe UI" w:hAnsi="Segoe UI" w:cs="Segoe UI"/>
      <w:sz w:val="18"/>
      <w:szCs w:val="18"/>
    </w:rPr>
  </w:style>
  <w:style w:type="character" w:customStyle="1" w:styleId="11">
    <w:name w:val="Основной текст Знак"/>
    <w:link w:val="7"/>
    <w:uiPriority w:val="0"/>
    <w:rPr>
      <w:sz w:val="24"/>
      <w:szCs w:val="24"/>
    </w:rPr>
  </w:style>
  <w:style w:type="paragraph" w:customStyle="1" w:styleId="12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SimSun" w:cs="Arial"/>
      <w:lang w:val="ru-RU" w:eastAsia="ru-RU" w:bidi="ar-SA"/>
    </w:rPr>
  </w:style>
  <w:style w:type="paragraph" w:customStyle="1" w:styleId="13">
    <w:name w:val="ConsPlusTitle"/>
    <w:uiPriority w:val="0"/>
    <w:pPr>
      <w:widowControl w:val="0"/>
      <w:autoSpaceDE w:val="0"/>
      <w:autoSpaceDN w:val="0"/>
      <w:adjustRightInd w:val="0"/>
    </w:pPr>
    <w:rPr>
      <w:rFonts w:ascii="Arial" w:hAnsi="Arial" w:eastAsia="SimSun" w:cs="Arial"/>
      <w:b/>
      <w:bCs/>
      <w:lang w:val="ru-RU" w:eastAsia="ru-RU" w:bidi="ar-SA"/>
    </w:rPr>
  </w:style>
  <w:style w:type="paragraph" w:customStyle="1" w:styleId="14">
    <w:name w:val="ConsPlusNonformat"/>
    <w:uiPriority w:val="0"/>
    <w:pPr>
      <w:widowControl w:val="0"/>
      <w:autoSpaceDE w:val="0"/>
      <w:autoSpaceDN w:val="0"/>
      <w:adjustRightInd w:val="0"/>
    </w:pPr>
    <w:rPr>
      <w:rFonts w:ascii="Courier New" w:hAnsi="Courier New" w:eastAsia="SimSun" w:cs="Courier New"/>
      <w:lang w:val="ru-RU" w:eastAsia="ru-RU" w:bidi="ar-SA"/>
    </w:rPr>
  </w:style>
  <w:style w:type="paragraph" w:customStyle="1" w:styleId="15">
    <w:name w:val="Основной текст 22"/>
    <w:basedOn w:val="1"/>
    <w:qFormat/>
    <w:uiPriority w:val="67"/>
    <w:pPr>
      <w:spacing w:before="0" w:after="120" w:line="480" w:lineRule="auto"/>
    </w:pPr>
  </w:style>
  <w:style w:type="paragraph" w:customStyle="1" w:styleId="16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aamr\fo\&#1044;&#1086;&#1082;&#1091;&#1084;&#1077;&#1085;&#1090;&#1099;%20&#1060;&#1054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Company>ФО Администрации Анучинского МР</Company>
  <Pages>8</Pages>
  <Words>1273</Words>
  <Characters>7261</Characters>
  <Lines>60</Lines>
  <Paragraphs>17</Paragraphs>
  <TotalTime>53</TotalTime>
  <ScaleCrop>false</ScaleCrop>
  <LinksUpToDate>false</LinksUpToDate>
  <CharactersWithSpaces>8517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2007-12-10T04:28:00Z</dcterms:created>
  <dc:creator>econ01</dc:creator>
  <cp:lastModifiedBy>GorevayaTM</cp:lastModifiedBy>
  <cp:lastPrinted>2024-12-02T00:49:00Z</cp:lastPrinted>
  <dcterms:modified xsi:type="dcterms:W3CDTF">2024-12-04T04:37:18Z</dcterms:modified>
  <dc:title>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AE2232889526435FAFB2BE17A0CB1AD6_12</vt:lpwstr>
  </property>
</Properties>
</file>