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8F874" w14:textId="7962BE93" w:rsidR="003358B0" w:rsidRPr="003358B0" w:rsidRDefault="003358B0" w:rsidP="003358B0">
      <w:pPr>
        <w:ind w:firstLine="709"/>
        <w:jc w:val="center"/>
        <w:rPr>
          <w:b/>
          <w:bCs/>
          <w:color w:val="000000" w:themeColor="text1"/>
          <w:kern w:val="28"/>
          <w:sz w:val="28"/>
          <w14:cntxtAlts/>
        </w:rPr>
      </w:pPr>
      <w:bookmarkStart w:id="0" w:name="_GoBack"/>
      <w:r w:rsidRPr="003358B0">
        <w:rPr>
          <w:b/>
          <w:bCs/>
          <w:color w:val="000000" w:themeColor="text1"/>
          <w:kern w:val="28"/>
          <w:sz w:val="28"/>
          <w14:cntxtAlts/>
        </w:rPr>
        <w:t>Усилена уголовная ответственность за вовлечение несовершеннолетних в совершение преступлений</w:t>
      </w:r>
    </w:p>
    <w:bookmarkEnd w:id="0"/>
    <w:p w14:paraId="4FFBE4DE" w14:textId="77777777" w:rsidR="003358B0" w:rsidRPr="0063211B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</w:p>
    <w:p w14:paraId="596069C0" w14:textId="29141EC9" w:rsidR="003358B0" w:rsidRDefault="003358B0" w:rsidP="003358B0">
      <w:pPr>
        <w:ind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sz w:val="28"/>
          <w:szCs w:val="28"/>
        </w:rPr>
        <w:t xml:space="preserve">Согласно </w:t>
      </w:r>
      <w:hyperlink r:id="rId4" w:tgtFrame="_blank" w:history="1"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Федеральн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ому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закон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у 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от 29.05.2024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111-ФЗ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внесении изменения в статью 150 Уголовного кодекса Российской Федерации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ключевые изменения в уголовной ответственности в следующем:</w:t>
      </w:r>
    </w:p>
    <w:p w14:paraId="03EDC430" w14:textId="08F81296" w:rsidR="003358B0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1.  Увеличены сроки лишения свободы за вовлечение несовершеннолетнего в совершение преступления: </w:t>
      </w:r>
    </w:p>
    <w:p w14:paraId="55CD2D29" w14:textId="0D9DCEFB" w:rsidR="003358B0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- от 5 до 10 лет (ранее – от 4 до 8 лет);</w:t>
      </w:r>
    </w:p>
    <w:p w14:paraId="7A1A368A" w14:textId="2FEDAE14" w:rsidR="003358B0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- если это деяние совершено с применением насилия или с угрозой его применения – от 7 до 12 лет (ранее – от 5 до 10 лет). </w:t>
      </w:r>
    </w:p>
    <w:p w14:paraId="4C3C07D6" w14:textId="39B7421E" w:rsidR="003358B0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2. Введена уголовная ответственность за вовлечение несовершеннолетнего в совершение тяжких или особо тяжких преступлений: </w:t>
      </w:r>
    </w:p>
    <w:p w14:paraId="7D5D0A1C" w14:textId="05081777" w:rsidR="003358B0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- от 8 до 15 лет лишения свободы. </w:t>
      </w:r>
    </w:p>
    <w:p w14:paraId="50EA63A3" w14:textId="45026E2D" w:rsidR="003358B0" w:rsidRPr="0063211B" w:rsidRDefault="003358B0" w:rsidP="003358B0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Данные поправки направлены на усилие защиты прав и законных интересов совершеннолетних, а также повышение эффективности среди несовершеннолетних. </w:t>
      </w:r>
    </w:p>
    <w:p w14:paraId="292E165A" w14:textId="77777777" w:rsidR="00E95504" w:rsidRPr="003358B0" w:rsidRDefault="00BC0427" w:rsidP="003358B0">
      <w:pPr>
        <w:ind w:firstLine="709"/>
        <w:jc w:val="center"/>
        <w:rPr>
          <w:b/>
          <w:sz w:val="28"/>
          <w:szCs w:val="28"/>
        </w:rPr>
      </w:pPr>
    </w:p>
    <w:sectPr w:rsidR="00E95504" w:rsidRPr="0033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BE"/>
    <w:rsid w:val="001B1DBE"/>
    <w:rsid w:val="003358B0"/>
    <w:rsid w:val="00807407"/>
    <w:rsid w:val="00BC042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378A"/>
  <w15:chartTrackingRefBased/>
  <w15:docId w15:val="{1E674C26-5CF8-4833-88F9-EEADFA4F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8B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58B0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6-01/click/consultant/?dst=https%3A%2F%2Fwww.consultant.ru%2Fdocument%2Fcons_doc_LAW_477326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2024-07-02T04:49:00Z</dcterms:created>
  <dcterms:modified xsi:type="dcterms:W3CDTF">2024-07-03T01:56:00Z</dcterms:modified>
</cp:coreProperties>
</file>