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39F0" w:rsidRPr="00AE39F0" w:rsidRDefault="00AE39F0" w:rsidP="00AE39F0">
      <w:pPr>
        <w:shd w:val="clear" w:color="auto" w:fill="EDEDED"/>
        <w:spacing w:line="600" w:lineRule="atLeast"/>
        <w:outlineLvl w:val="0"/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  <w:t>В Приморье изменится механизм предоставления выплаты на погашение ипотечного кредита</w:t>
      </w:r>
    </w:p>
    <w:p w:rsidR="00AE39F0" w:rsidRPr="00AE39F0" w:rsidRDefault="00AE39F0" w:rsidP="00AE39F0">
      <w:pPr>
        <w:shd w:val="clear" w:color="auto" w:fill="EDEDED"/>
        <w:spacing w:after="150" w:line="240" w:lineRule="auto"/>
        <w:rPr>
          <w:rFonts w:ascii="Open Sans" w:eastAsia="Times New Roman" w:hAnsi="Open Sans" w:cs="Open Sans"/>
          <w:color w:val="1C1C1C"/>
          <w:kern w:val="0"/>
          <w:sz w:val="21"/>
          <w:szCs w:val="21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1"/>
          <w:szCs w:val="21"/>
          <w:lang w:eastAsia="ru-RU"/>
          <w14:ligatures w14:val="none"/>
        </w:rPr>
        <w:t>30.05.2025</w:t>
      </w:r>
    </w:p>
    <w:p w:rsidR="000F529F" w:rsidRDefault="00AE39F0">
      <w:r>
        <w:rPr>
          <w:noProof/>
        </w:rPr>
        <w:drawing>
          <wp:inline distT="0" distB="0" distL="0" distR="0" wp14:anchorId="25F26749">
            <wp:extent cx="5667375" cy="3714750"/>
            <wp:effectExtent l="0" t="0" r="9525" b="0"/>
            <wp:docPr id="1333678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14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b/>
          <w:bCs/>
          <w:color w:val="1C1C1C"/>
          <w:kern w:val="0"/>
          <w:sz w:val="24"/>
          <w:szCs w:val="24"/>
          <w:lang w:eastAsia="ru-RU"/>
          <w14:ligatures w14:val="none"/>
        </w:rPr>
        <w:t>В 2023 году Приморский край стал пилотным регионом по предоставлению меры поддержки в размере до 1 миллиона рублей на погашение ипотеки для семей с тремя и более детьми. Семьи активно пользуются возможностью полного или частичного погашения обязательств по ипотечному жилищному кредиту, и за время реализации этой мерой воспользовались около 2 100 семей.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Как рассказала первый вице-губернатор – Председатель Правительства Приморья Вера Щербина, ранее выплата предоставлялась, как и федеральная – через «ДОМ.РФ».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«Мы благодарны за сотрудничество, мера поддержки показала свою эффективность, и успешный опыт пилотного проекта по предоставлению меры в 2024 году распространился на семь субъектов, входящие в состав Дальневосточного федерального округа, в которых суммарный коэффициент рождаемости третьего и последующих детей ниже среднего по округу», – сообщила первый вице-губернатор.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lastRenderedPageBreak/>
        <w:t>На ближайшем заседании Законодательного Собрания в июне будут внесены корректировки в краевой закон, которые изменят механизм получения данной выплаты для граждан. После этого выплата будет осуществляться органами социальной защиты населения Приморского края.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Выплаты гражданам возобновятся со второй декады июля. По тем гражданам, которым было отказано акционерным обществом «ДОМ.РФ», будет проведена индивидуальная работа.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Напомним, семьи, в которых родился третий или последующий ребёнок, начиная с 1 января 2023 и по 31 декабря 2026 года имеют право получить региональную выплату на погашение ипотеки, размер которой – 550 тысяч рублей. С учётом федеральной выплаты на эти цели в размере 450 тысяч рублей – общая сумма выплаты составит 1 миллион.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Также обязательными условиями для получения краевой выплаты являются: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– ипотечный кредит заключен до 1 июля 2027 года;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– жилье куплено или построено в Приморье;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– заёмщик – гражданин РФ, зарегистрирован (временно или постоянно) в Приморье;</w: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– третий ребенок или последующие дети зарегистрированы в органах ЗАГС Приморья либо иного региона Российской Федерации в связи с направлением матери медицинскими организациями на родоразрешение по медицинским показаниям, в силу иных жизненных обстоятельств.</w:t>
      </w:r>
    </w:p>
    <w:p w:rsidR="00AE39F0" w:rsidRPr="00AE39F0" w:rsidRDefault="00AE39F0" w:rsidP="00AE39F0">
      <w:pPr>
        <w:spacing w:before="240" w:after="240" w:line="240" w:lineRule="auto"/>
        <w:rPr>
          <w:rFonts w:ascii="Open Sans" w:eastAsia="Times New Roman" w:hAnsi="Open Sans" w:cs="Open Sans"/>
          <w:kern w:val="0"/>
          <w:sz w:val="24"/>
          <w:szCs w:val="24"/>
          <w:lang w:eastAsia="ru-RU"/>
          <w14:ligatures w14:val="none"/>
        </w:rPr>
      </w:pPr>
      <w:r w:rsidRPr="00AE39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>
          <v:rect id="_x0000_i1026" style="width:0;height:.75pt" o:hralign="center" o:hrstd="t" o:hrnoshade="t" o:hr="t" fillcolor="#1c1c1c" stroked="f"/>
        </w:pict>
      </w:r>
    </w:p>
    <w:p w:rsidR="00AE39F0" w:rsidRPr="00AE39F0" w:rsidRDefault="00AE39F0" w:rsidP="00AE39F0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proofErr w:type="spellStart"/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AE39F0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. 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AE39F0" w:rsidRDefault="00AE39F0"/>
    <w:sectPr w:rsidR="00AE3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9F0"/>
    <w:rsid w:val="000F529F"/>
    <w:rsid w:val="008119C6"/>
    <w:rsid w:val="00AE39F0"/>
    <w:rsid w:val="00E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E49F"/>
  <w15:chartTrackingRefBased/>
  <w15:docId w15:val="{AA4CF9CA-6930-4093-96CE-45DCB5DC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3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9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9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9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39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39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39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39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39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39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39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39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3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3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3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3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39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39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39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39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39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39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3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066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63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18493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15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2025-06-02T02:32:00Z</dcterms:created>
  <dcterms:modified xsi:type="dcterms:W3CDTF">2025-06-02T02:33:00Z</dcterms:modified>
</cp:coreProperties>
</file>