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295FE" w14:textId="77777777" w:rsidR="001D0359" w:rsidRDefault="001C3509">
      <w:pPr>
        <w:pStyle w:val="rtecenter"/>
        <w:spacing w:before="0" w:after="160"/>
        <w:rPr>
          <w:rFonts w:ascii="Calibri" w:hAnsi="Calibri"/>
          <w:szCs w:val="20"/>
        </w:rPr>
      </w:pPr>
      <w:r>
        <w:rPr>
          <w:noProof/>
        </w:rPr>
        <w:drawing>
          <wp:inline distT="0" distB="0" distL="0" distR="0" wp14:anchorId="0BAEC41A" wp14:editId="4AA5C67A">
            <wp:extent cx="742950" cy="7429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4BC1687" wp14:editId="4EB91B93">
                <wp:simplePos x="0" y="0"/>
                <wp:positionH relativeFrom="column">
                  <wp:posOffset>4926330</wp:posOffset>
                </wp:positionH>
                <wp:positionV relativeFrom="paragraph">
                  <wp:posOffset>-31750</wp:posOffset>
                </wp:positionV>
                <wp:extent cx="1249045" cy="24638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80" cy="24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A8CA80A" w14:textId="77777777" w:rsidR="001D0359" w:rsidRDefault="001D0359">
                            <w:pPr>
                              <w:pStyle w:val="af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387.9pt;margin-top:-2.5pt;width:98.25pt;height:19.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 w14:paraId="681108B6" w14:textId="77777777" w:rsidR="001D0359" w:rsidRDefault="001C3509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ПРАВИТЕЛЬСТВО ПРИМОРСКОГО КРАЯ</w:t>
      </w:r>
    </w:p>
    <w:p w14:paraId="70882D58" w14:textId="77777777" w:rsidR="001D0359" w:rsidRDefault="001D0359">
      <w:pPr>
        <w:jc w:val="center"/>
        <w:rPr>
          <w:b/>
          <w:spacing w:val="80"/>
          <w:sz w:val="16"/>
        </w:rPr>
      </w:pPr>
    </w:p>
    <w:p w14:paraId="33407325" w14:textId="77777777" w:rsidR="001D0359" w:rsidRDefault="001D0359">
      <w:pPr>
        <w:jc w:val="center"/>
        <w:rPr>
          <w:b/>
          <w:spacing w:val="80"/>
          <w:sz w:val="16"/>
        </w:rPr>
      </w:pPr>
    </w:p>
    <w:p w14:paraId="4A8E14C1" w14:textId="77777777" w:rsidR="001D0359" w:rsidRDefault="001C3509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14:paraId="47BF0070" w14:textId="77777777" w:rsidR="001D0359" w:rsidRDefault="001D0359">
      <w:pPr>
        <w:jc w:val="center"/>
        <w:rPr>
          <w:sz w:val="16"/>
          <w:szCs w:val="16"/>
        </w:rPr>
      </w:pPr>
    </w:p>
    <w:p w14:paraId="058097BE" w14:textId="77777777" w:rsidR="001D0359" w:rsidRDefault="001D0359">
      <w:pPr>
        <w:jc w:val="center"/>
        <w:rPr>
          <w:sz w:val="16"/>
          <w:szCs w:val="16"/>
        </w:rPr>
      </w:pPr>
    </w:p>
    <w:tbl>
      <w:tblPr>
        <w:tblStyle w:val="af1"/>
        <w:tblW w:w="9626" w:type="dxa"/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5"/>
        <w:gridCol w:w="1926"/>
      </w:tblGrid>
      <w:tr w:rsidR="001D0359" w14:paraId="01E78131" w14:textId="77777777"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9F957" w14:textId="77777777" w:rsidR="001D0359" w:rsidRDefault="001C3509">
            <w:pPr>
              <w:jc w:val="center"/>
              <w:rPr>
                <w:rFonts w:eastAsia="MS Mincho"/>
                <w:sz w:val="24"/>
                <w:szCs w:val="24"/>
                <w:highlight w:val="white"/>
                <w:u w:val="single"/>
              </w:rPr>
            </w:pPr>
            <w:r>
              <w:rPr>
                <w:rFonts w:eastAsia="MS Mincho"/>
                <w:sz w:val="24"/>
                <w:szCs w:val="24"/>
                <w:highlight w:val="white"/>
                <w:u w:val="single"/>
              </w:rPr>
              <w:t>20.07.2021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F439C" w14:textId="77777777" w:rsidR="001D0359" w:rsidRDefault="001D0359">
            <w:pPr>
              <w:jc w:val="center"/>
              <w:rPr>
                <w:rFonts w:eastAsia="MS Mincho"/>
                <w:sz w:val="24"/>
                <w:szCs w:val="24"/>
                <w:highlight w:val="white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1C309" w14:textId="77777777" w:rsidR="001D0359" w:rsidRDefault="001C3509">
            <w:pPr>
              <w:jc w:val="center"/>
              <w:rPr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  <w:highlight w:val="white"/>
              </w:rPr>
              <w:t>г. Владивосток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42AC7" w14:textId="77777777" w:rsidR="001D0359" w:rsidRDefault="001D0359">
            <w:pPr>
              <w:jc w:val="center"/>
              <w:rPr>
                <w:rFonts w:eastAsia="MS Mincho"/>
                <w:sz w:val="24"/>
                <w:szCs w:val="24"/>
                <w:highlight w:val="white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9ED74" w14:textId="77777777" w:rsidR="001D0359" w:rsidRDefault="001C3509">
            <w:pPr>
              <w:jc w:val="center"/>
              <w:rPr>
                <w:u w:val="single"/>
              </w:rPr>
            </w:pPr>
            <w:r>
              <w:rPr>
                <w:rFonts w:eastAsia="MS Mincho"/>
                <w:sz w:val="24"/>
                <w:szCs w:val="24"/>
                <w:highlight w:val="white"/>
                <w:u w:val="single"/>
              </w:rPr>
              <w:t>№ 458-пп</w:t>
            </w:r>
          </w:p>
        </w:tc>
      </w:tr>
    </w:tbl>
    <w:p w14:paraId="2953E6A1" w14:textId="77777777" w:rsidR="001D0359" w:rsidRDefault="001D0359">
      <w:pPr>
        <w:rPr>
          <w:b/>
          <w:bCs/>
          <w:sz w:val="28"/>
          <w:szCs w:val="28"/>
        </w:rPr>
      </w:pPr>
    </w:p>
    <w:p w14:paraId="12C38051" w14:textId="77777777" w:rsidR="001D0359" w:rsidRDefault="001D0359">
      <w:pPr>
        <w:rPr>
          <w:b/>
          <w:bCs/>
          <w:sz w:val="28"/>
          <w:szCs w:val="28"/>
        </w:rPr>
      </w:pPr>
    </w:p>
    <w:p w14:paraId="711E5507" w14:textId="77777777"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грантов в форме субсидий </w:t>
      </w:r>
    </w:p>
    <w:p w14:paraId="33B0D0D3" w14:textId="77777777"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из краевого бюджета субъектам малого и среднего </w:t>
      </w:r>
    </w:p>
    <w:p w14:paraId="2147FC0E" w14:textId="77777777" w:rsidR="001D0359" w:rsidRDefault="001C3509">
      <w:pPr>
        <w:pStyle w:val="ConsPlusTitle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предпринимательства, включенным в реестр </w:t>
      </w:r>
      <w:r>
        <w:rPr>
          <w:rFonts w:ascii="Times New Roman" w:hAnsi="Times New Roman" w:cs="Times New Roman"/>
          <w:sz w:val="28"/>
          <w:szCs w:val="28"/>
        </w:rPr>
        <w:br/>
        <w:t>социальных предпринима</w:t>
      </w:r>
      <w:r>
        <w:rPr>
          <w:rFonts w:ascii="Times New Roman" w:hAnsi="Times New Roman" w:cs="Times New Roman"/>
          <w:bCs/>
          <w:sz w:val="28"/>
          <w:szCs w:val="28"/>
        </w:rPr>
        <w:t xml:space="preserve">телей, </w:t>
      </w:r>
      <w:bookmarkStart w:id="0" w:name="__DdeLink__6445_3912265016"/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t xml:space="preserve">на финансовое обеспечение </w:t>
      </w:r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br/>
        <w:t xml:space="preserve">расходов, связанных с реализацией проекта </w:t>
      </w:r>
      <w:r>
        <w:rPr>
          <w:rFonts w:ascii="Times New Roman;serif" w:hAnsi="Times New Roman;serif" w:cs="Times New Roman"/>
          <w:bCs/>
          <w:color w:val="212121"/>
          <w:sz w:val="28"/>
          <w:szCs w:val="28"/>
        </w:rPr>
        <w:br/>
        <w:t>в сфере социального предпринимательства</w:t>
      </w:r>
      <w:bookmarkEnd w:id="0"/>
    </w:p>
    <w:p w14:paraId="619D70E9" w14:textId="77777777" w:rsidR="001D0359" w:rsidRDefault="001D0359">
      <w:pPr>
        <w:spacing w:after="1"/>
        <w:rPr>
          <w:sz w:val="28"/>
          <w:szCs w:val="28"/>
        </w:rPr>
      </w:pPr>
    </w:p>
    <w:p w14:paraId="700193F3" w14:textId="77777777" w:rsidR="001D0359" w:rsidRDefault="001C3509">
      <w:pPr>
        <w:pStyle w:val="ConsPlusNormal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</w:t>
      </w:r>
      <w:hyperlink r:id="rId8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от 24 июля 2007 года № 209-ФЗ «О развитии малого и среднего предпринимательства в Российской Федерации», постановлением Правительства Российской Федерации от 18 сентября 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приказом Министерства экономического развития Российской Федерации от 26 марта 2021 года № 142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Федерации, направленных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предпринимательства», на основании </w:t>
      </w:r>
      <w:hyperlink r:id="rId9">
        <w:r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Приморского края Правительство Приморского края </w:t>
      </w:r>
      <w:r>
        <w:rPr>
          <w:rFonts w:ascii="Times New Roman" w:hAnsi="Times New Roman" w:cs="Times New Roman"/>
          <w:spacing w:val="40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795D468" w14:textId="77777777"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из краевого бюджета предоставляются гранты в форме субсидий субъектам малого и среднего предпринимательства, включенным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предпринимательства.</w:t>
      </w:r>
    </w:p>
    <w:p w14:paraId="1A024877" w14:textId="77777777"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14:paraId="64A2B6EC" w14:textId="77777777"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Порядок 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5076B1" w14:textId="77777777"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" w:hAnsi="Times New Roman" w:cs="Times New Roman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предпринимательства.</w:t>
      </w:r>
    </w:p>
    <w:p w14:paraId="16E640EA" w14:textId="77777777" w:rsidR="001D0359" w:rsidRDefault="001C350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Департаменту информационной политики Приморского края обеспечить официальное опубликование настоящего постановления.</w:t>
      </w:r>
    </w:p>
    <w:p w14:paraId="1A5517F8" w14:textId="77777777" w:rsidR="001D0359" w:rsidRDefault="001D0359">
      <w:pPr>
        <w:widowControl w:val="0"/>
        <w:jc w:val="right"/>
        <w:rPr>
          <w:b/>
          <w:sz w:val="28"/>
          <w:szCs w:val="28"/>
        </w:rPr>
      </w:pPr>
    </w:p>
    <w:p w14:paraId="4D853918" w14:textId="77777777" w:rsidR="001D0359" w:rsidRDefault="001C3509">
      <w:pPr>
        <w:jc w:val="right"/>
        <w:rPr>
          <w:b/>
          <w:highlight w:val="white"/>
        </w:rPr>
      </w:pPr>
      <w:r>
        <w:rPr>
          <w:b/>
          <w:sz w:val="28"/>
          <w:szCs w:val="28"/>
          <w:highlight w:val="white"/>
        </w:rPr>
        <w:t xml:space="preserve">Первый вице-губернатор Приморского края – </w:t>
      </w:r>
    </w:p>
    <w:p w14:paraId="0AEC29CF" w14:textId="77777777" w:rsidR="001D0359" w:rsidRDefault="001C3509">
      <w:pPr>
        <w:jc w:val="right"/>
        <w:rPr>
          <w:b/>
          <w:sz w:val="28"/>
          <w:szCs w:val="28"/>
          <w:highlight w:val="white"/>
        </w:rPr>
      </w:pPr>
      <w:r>
        <w:rPr>
          <w:b/>
          <w:sz w:val="28"/>
          <w:szCs w:val="28"/>
          <w:highlight w:val="white"/>
        </w:rPr>
        <w:t xml:space="preserve">               председатель Правительства Приморского края</w:t>
      </w:r>
    </w:p>
    <w:p w14:paraId="210CA6BE" w14:textId="77777777" w:rsidR="001D0359" w:rsidRDefault="001C3509">
      <w:pPr>
        <w:jc w:val="right"/>
        <w:rPr>
          <w:b/>
          <w:highlight w:val="white"/>
        </w:rPr>
      </w:pPr>
      <w:r>
        <w:rPr>
          <w:b/>
          <w:sz w:val="28"/>
          <w:szCs w:val="28"/>
          <w:highlight w:val="white"/>
        </w:rPr>
        <w:t xml:space="preserve">                                                           В.Г. Щербина</w:t>
      </w:r>
    </w:p>
    <w:p w14:paraId="7D6597DE" w14:textId="77777777" w:rsidR="001D0359" w:rsidRDefault="001D0359">
      <w:pPr>
        <w:widowControl w:val="0"/>
        <w:jc w:val="right"/>
        <w:rPr>
          <w:b/>
          <w:sz w:val="2"/>
          <w:szCs w:val="2"/>
          <w:highlight w:val="yellow"/>
        </w:rPr>
      </w:pPr>
    </w:p>
    <w:p w14:paraId="3D801F7A" w14:textId="77777777" w:rsidR="001D0359" w:rsidRDefault="001D0359">
      <w:pPr>
        <w:pStyle w:val="ConsPlusNormal"/>
        <w:ind w:firstLine="540"/>
        <w:jc w:val="right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74460A9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3D2F54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4D6DC6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7930FB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458BDCF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76A9FB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63DEB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641F3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80D9FA7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B27F05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3BFA2E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D87731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616A64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3B6520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A384EC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2F14CC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3D9F63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188B87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ADAFD4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F468A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81CC8A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908AA5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23DBD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B5C9A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2050F5D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2B2F8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CA8E6D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C6E3A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8179764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17B37E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4DAC4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2D7393F" w14:textId="77777777"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УТВЕРЖДЕН</w:t>
      </w:r>
    </w:p>
    <w:p w14:paraId="55BBFFBA" w14:textId="77777777"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постановлением </w:t>
      </w:r>
    </w:p>
    <w:p w14:paraId="284E543E" w14:textId="77777777"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Правительства Приморского края</w:t>
      </w:r>
    </w:p>
    <w:p w14:paraId="6002A7E9" w14:textId="77777777"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от 20.07.2021 № 458-пп</w:t>
      </w:r>
    </w:p>
    <w:p w14:paraId="60F08A3B" w14:textId="77777777" w:rsidR="001D0359" w:rsidRDefault="001D0359">
      <w:pPr>
        <w:widowControl w:val="0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</w:p>
    <w:p w14:paraId="06F3EB8E" w14:textId="77777777" w:rsidR="001D0359" w:rsidRDefault="001D0359">
      <w:pPr>
        <w:widowControl w:val="0"/>
        <w:jc w:val="center"/>
        <w:outlineLvl w:val="0"/>
        <w:rPr>
          <w:rFonts w:eastAsia="Tahoma" w:cs="FreeSans"/>
          <w:kern w:val="2"/>
          <w:sz w:val="28"/>
          <w:szCs w:val="28"/>
          <w:lang w:eastAsia="zh-CN" w:bidi="hi-IN"/>
        </w:rPr>
      </w:pPr>
    </w:p>
    <w:p w14:paraId="56A04C33" w14:textId="77777777" w:rsidR="001D0359" w:rsidRDefault="001C3509">
      <w:pPr>
        <w:widowControl w:val="0"/>
        <w:spacing w:after="120"/>
        <w:jc w:val="center"/>
        <w:outlineLvl w:val="0"/>
        <w:rPr>
          <w:rFonts w:eastAsia="Tahoma" w:cs="FreeSans"/>
          <w:b/>
          <w:kern w:val="2"/>
          <w:sz w:val="28"/>
          <w:szCs w:val="28"/>
          <w:lang w:eastAsia="zh-CN" w:bidi="hi-IN"/>
        </w:rPr>
      </w:pPr>
      <w:r>
        <w:rPr>
          <w:rFonts w:eastAsia="Tahoma" w:cs="FreeSans"/>
          <w:b/>
          <w:kern w:val="2"/>
          <w:sz w:val="28"/>
          <w:szCs w:val="28"/>
          <w:lang w:eastAsia="zh-CN" w:bidi="hi-IN"/>
        </w:rPr>
        <w:t>ПОРЯДОК</w:t>
      </w:r>
    </w:p>
    <w:p w14:paraId="5E982168" w14:textId="77777777" w:rsidR="001D0359" w:rsidRDefault="001C3509">
      <w:pPr>
        <w:widowControl w:val="0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b/>
          <w:kern w:val="2"/>
          <w:sz w:val="28"/>
          <w:szCs w:val="28"/>
          <w:lang w:eastAsia="zh-CN" w:bidi="hi-IN"/>
        </w:rPr>
        <w:t xml:space="preserve">предоставления </w:t>
      </w:r>
      <w:r>
        <w:rPr>
          <w:rFonts w:eastAsia="Tahoma"/>
          <w:b/>
          <w:kern w:val="2"/>
          <w:sz w:val="28"/>
          <w:szCs w:val="28"/>
          <w:lang w:eastAsia="zh-CN" w:bidi="hi-IN"/>
        </w:rPr>
        <w:t xml:space="preserve">грантов в форме субсидий из краевого бюджета субъектам </w:t>
      </w:r>
      <w:r>
        <w:rPr>
          <w:b/>
          <w:sz w:val="28"/>
          <w:szCs w:val="28"/>
        </w:rPr>
        <w:t>малого и среднего предпринимательства</w:t>
      </w:r>
      <w:r>
        <w:rPr>
          <w:rFonts w:eastAsia="Tahoma"/>
          <w:b/>
          <w:kern w:val="2"/>
          <w:sz w:val="28"/>
          <w:szCs w:val="28"/>
          <w:lang w:eastAsia="zh-CN" w:bidi="hi-IN"/>
        </w:rPr>
        <w:t>, включенным в реестр социальных предпринима</w:t>
      </w:r>
      <w:r>
        <w:rPr>
          <w:rFonts w:eastAsia="Tahoma"/>
          <w:b/>
          <w:bCs/>
          <w:kern w:val="2"/>
          <w:sz w:val="28"/>
          <w:szCs w:val="28"/>
          <w:lang w:eastAsia="zh-CN" w:bidi="hi-IN"/>
        </w:rPr>
        <w:t xml:space="preserve">телей, </w:t>
      </w:r>
      <w:r>
        <w:rPr>
          <w:rFonts w:ascii="Times New Roman;serif" w:eastAsia="Tahoma" w:hAnsi="Times New Roman;serif"/>
          <w:b/>
          <w:bCs/>
          <w:color w:val="212121"/>
          <w:kern w:val="2"/>
          <w:sz w:val="28"/>
          <w:szCs w:val="28"/>
          <w:lang w:eastAsia="zh-CN"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0D468DAB" w14:textId="77777777" w:rsidR="001D0359" w:rsidRDefault="001D0359">
      <w:pPr>
        <w:widowControl w:val="0"/>
        <w:jc w:val="center"/>
        <w:outlineLvl w:val="0"/>
        <w:rPr>
          <w:rFonts w:eastAsia="Tahoma" w:cs="FreeSans"/>
          <w:b/>
          <w:kern w:val="2"/>
          <w:sz w:val="24"/>
          <w:szCs w:val="24"/>
          <w:lang w:eastAsia="zh-CN" w:bidi="hi-IN"/>
        </w:rPr>
      </w:pPr>
    </w:p>
    <w:p w14:paraId="66B58866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14:paraId="5D3EA27F" w14:textId="77777777"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14:paraId="46ECBC2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1.1. Настоящий Порядок определяет цель, условия и порядок предоставления грантов в форме субсидий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hAnsi="Times New Roman;serif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предпринимательства,</w:t>
      </w:r>
      <w:r>
        <w:rPr>
          <w:sz w:val="28"/>
          <w:szCs w:val="28"/>
        </w:rPr>
        <w:t xml:space="preserve"> (далее соответственно – грант, субъект малого и среднего предпринимательства, проект), порядок отбора субъектов малого и среднего предпринимательства Приморского края для предоставления грантов (далее – отбор), а также порядок возврата грантов в случае нарушения условий, целей, порядка, установленных при их предоставлении.</w:t>
      </w:r>
    </w:p>
    <w:p w14:paraId="02F9F73D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субсидий в соответствии со сводной бюджетной росписью, кассовым планом исполнения краевого бюджета в пределах лимитов бюджетных обязательств, доведенных министерству на указанные цели в соответствии с законом Приморского края о краевом бюджете на соответствующий финансовый год и плановый период в рамках реализации государственной программы Приморского края «Экономическое развитие и инновационная экономика Приморского края» на 2020 - 2027 годы, утвержденной постановлением Администрации Приморского края</w:t>
      </w:r>
      <w:r>
        <w:rPr>
          <w:sz w:val="28"/>
          <w:szCs w:val="28"/>
        </w:rPr>
        <w:br/>
        <w:t>от 19 декабря 2019 года № 860-па «Об утверждении государственной программы Приморского края «Экономическое развитие и инновационная экономика Приморского края» на 2020 - 2027 годы», на цели, указанные в пункте 1.2 настоящего Порядка.</w:t>
      </w:r>
    </w:p>
    <w:p w14:paraId="4A8E89F2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Сведения о грантах размещаются на едином портале бюджетной системы Российской Федерации в информационно-телекоммуникационной сети Интернет (далее - единый портал) в разделе «Бюджет»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14:paraId="594ED7E4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bookmarkStart w:id="1" w:name="P52"/>
      <w:bookmarkEnd w:id="1"/>
      <w:r>
        <w:rPr>
          <w:rFonts w:eastAsia="Tahoma" w:cs="FreeSans"/>
          <w:kern w:val="2"/>
          <w:sz w:val="28"/>
          <w:szCs w:val="28"/>
          <w:lang w:eastAsia="zh-CN" w:bidi="hi-IN"/>
        </w:rPr>
        <w:t>1.2. Гранты предоставля</w:t>
      </w:r>
      <w:r>
        <w:rPr>
          <w:sz w:val="28"/>
          <w:szCs w:val="28"/>
        </w:rPr>
        <w:t>ю</w:t>
      </w: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тся субъектам малого и среднего </w:t>
      </w:r>
      <w:r>
        <w:rPr>
          <w:rFonts w:eastAsia="Tahoma" w:cs="FreeSans"/>
          <w:kern w:val="2"/>
          <w:sz w:val="28"/>
          <w:szCs w:val="28"/>
          <w:lang w:eastAsia="zh-CN" w:bidi="hi-IN"/>
        </w:rPr>
        <w:lastRenderedPageBreak/>
        <w:t>предпринимательства Приморского края в рамках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регионального проекта «Создание условий для легкого старта и комфортного ведения бизнеса», входящего в состав национального проекта «Малое и среднее предпринимательство и поддержка индивидуальной предпринимательской инициативы», </w:t>
      </w:r>
      <w:r>
        <w:rPr>
          <w:rFonts w:eastAsia="Tahoma" w:cs="FreeSans"/>
          <w:kern w:val="2"/>
          <w:sz w:val="28"/>
          <w:szCs w:val="28"/>
          <w:lang w:eastAsia="zh-CN" w:bidi="hi-IN"/>
        </w:rPr>
        <w:t>в целях финансового обеспечения следующих расходов, связанных с реализацией проекта:</w:t>
      </w:r>
    </w:p>
    <w:p w14:paraId="40BD218A" w14:textId="77777777" w:rsidR="001D0359" w:rsidRDefault="001C3509">
      <w:pPr>
        <w:widowControl w:val="0"/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аренда нежилого помещения для реализации проекта;</w:t>
      </w:r>
    </w:p>
    <w:p w14:paraId="32BC9190" w14:textId="77777777"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ремонт нежилого помещения, включая приобретение строительных материалов, оборудования, необходимого для ремонта помещения, используемого для реализации проекта;</w:t>
      </w:r>
    </w:p>
    <w:p w14:paraId="07290068" w14:textId="77777777"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аренда и (или) приобретение оргтехники, оборудования (в том числе инвентаря, мебели), используемого для реализации проекта;</w:t>
      </w:r>
    </w:p>
    <w:p w14:paraId="4B014702" w14:textId="77777777" w:rsidR="001D0359" w:rsidRDefault="001C3509">
      <w:pPr>
        <w:tabs>
          <w:tab w:val="left" w:pos="993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выплата по передаче прав на франшизу (паушальный </w:t>
      </w:r>
      <w:r>
        <w:rPr>
          <w:rFonts w:eastAsia="Calibri"/>
          <w:sz w:val="28"/>
          <w:szCs w:val="28"/>
        </w:rPr>
        <w:t>платёж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);</w:t>
      </w:r>
    </w:p>
    <w:p w14:paraId="0B0DFE88" w14:textId="77777777"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технологическое присоединение к объектам инженерной инфраструктуры (электрические сети, газоснабжение, водоснабжение, водоотведение, теплоснабжение);</w:t>
      </w:r>
    </w:p>
    <w:p w14:paraId="32EA62FA" w14:textId="77777777" w:rsidR="001D0359" w:rsidRDefault="001C3509">
      <w:pPr>
        <w:tabs>
          <w:tab w:val="left" w:pos="993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оплата коммунальных услуг и услуг электроснабжения;</w:t>
      </w:r>
    </w:p>
    <w:p w14:paraId="64E3D3CE" w14:textId="77777777"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оформление результатов интеллектуальной деятельности;</w:t>
      </w:r>
    </w:p>
    <w:p w14:paraId="13416E84" w14:textId="77777777"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основных средств, необходимых для реализации проекта (за исключением приобретения зданий, сооружений, земельных участков, автомобилей);</w:t>
      </w:r>
    </w:p>
    <w:p w14:paraId="503967EA" w14:textId="77777777" w:rsidR="001D0359" w:rsidRDefault="001C3509">
      <w:pPr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переоборудование транспортных средств для перевозки маломобильных групп населения, в том числе инвалидов;</w:t>
      </w:r>
    </w:p>
    <w:p w14:paraId="45544B0F" w14:textId="77777777" w:rsidR="001D0359" w:rsidRDefault="001C3509">
      <w:pPr>
        <w:tabs>
          <w:tab w:val="left" w:pos="1134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оплата услуг связи, в том числе информационно-телекоммуникационной сети Интернет, при реализации проекта в сфере социального предпринимательства;</w:t>
      </w:r>
    </w:p>
    <w:p w14:paraId="4DD04A20" w14:textId="77777777" w:rsidR="001D0359" w:rsidRDefault="001C3509">
      <w:pPr>
        <w:tabs>
          <w:tab w:val="left" w:pos="1134"/>
        </w:tabs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оплата услуг по созданию, технической поддержке, наполнению, развитию и продвижению проекта в средствах массовой информации и информационно-телекоммуникационной сети Интернет (услуги хостинга, расходы на регистрацию доменных имен в информационно-телекоммуникационной сети Интернет и продление регистрации, расходы на поисковую оптимизацию, услуги (работы) по модернизации сайта и аккаунтов в социальных сетях);</w:t>
      </w:r>
    </w:p>
    <w:p w14:paraId="4AB898FF" w14:textId="77777777"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модификации программного обеспечения; расходы по сопровождению программного обеспечения);</w:t>
      </w:r>
    </w:p>
    <w:p w14:paraId="26D253A4" w14:textId="77777777"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сырья, расходных материалов, необходимых для производства продукции;</w:t>
      </w:r>
    </w:p>
    <w:p w14:paraId="6DDF8EB8" w14:textId="77777777" w:rsidR="001D0359" w:rsidRDefault="001C3509">
      <w:pPr>
        <w:tabs>
          <w:tab w:val="left" w:pos="1134"/>
        </w:tabs>
        <w:ind w:firstLine="709"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приобретение комплектующих изделий при производстве и (или) реализации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(абилитации) инвалидов;</w:t>
      </w:r>
    </w:p>
    <w:p w14:paraId="3473285F" w14:textId="77777777" w:rsidR="001D0359" w:rsidRDefault="001C3509">
      <w:pPr>
        <w:tabs>
          <w:tab w:val="left" w:pos="1134"/>
        </w:tabs>
        <w:ind w:firstLine="709"/>
        <w:contextualSpacing/>
        <w:jc w:val="both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уплата первого взноса (аванса) при заключении договора лизинга и (или) лизинговых платежей;</w:t>
      </w:r>
    </w:p>
    <w:p w14:paraId="40E0A458" w14:textId="77777777" w:rsidR="001D0359" w:rsidRDefault="001C3509">
      <w:pPr>
        <w:widowControl w:val="0"/>
        <w:tabs>
          <w:tab w:val="left" w:pos="1134"/>
        </w:tabs>
        <w:ind w:firstLine="709"/>
        <w:contextualSpacing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lastRenderedPageBreak/>
        <w:t>реализация мероприятий по профилактике новой коронавирусной инфекции (COVID-2019), включая мероприяти</w:t>
      </w:r>
      <w:r>
        <w:rPr>
          <w:rFonts w:eastAsia="Calibri"/>
          <w:bCs/>
          <w:sz w:val="28"/>
          <w:szCs w:val="28"/>
        </w:rPr>
        <w:t>я</w:t>
      </w: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t>, связанны</w:t>
      </w:r>
      <w:r>
        <w:rPr>
          <w:rFonts w:eastAsia="Calibri"/>
          <w:bCs/>
          <w:sz w:val="28"/>
          <w:szCs w:val="28"/>
        </w:rPr>
        <w:t>е</w:t>
      </w:r>
      <w:r>
        <w:rPr>
          <w:rFonts w:eastAsia="Calibri" w:cs="FreeSans"/>
          <w:bCs/>
          <w:kern w:val="2"/>
          <w:sz w:val="28"/>
          <w:szCs w:val="28"/>
          <w:lang w:eastAsia="zh-CN" w:bidi="hi-IN"/>
        </w:rPr>
        <w:t xml:space="preserve"> с обеспечением выполнения санитарно-эпидемиологических требований.</w:t>
      </w:r>
    </w:p>
    <w:p w14:paraId="050DAA06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Не допускается направление гранта на финансирование затрат, связанных с уплатой налогов, сборов и иных обязательных платежей в бюджеты бюджетной системы Российской Федерации и бюджеты государственных внебюджетных фондов, уплатой процентов по займам, предоставленным государственными микрофинансовыми организациями, а также по кредитам, привлеченным в кредитных организациях.</w:t>
      </w:r>
    </w:p>
    <w:p w14:paraId="78406ACA" w14:textId="77777777" w:rsidR="001D0359" w:rsidRDefault="001C3509">
      <w:pPr>
        <w:widowControl w:val="0"/>
        <w:ind w:firstLine="709"/>
        <w:jc w:val="both"/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Не допускается направление гранта:</w:t>
      </w:r>
    </w:p>
    <w:p w14:paraId="5A4DB394" w14:textId="77777777" w:rsidR="001D0359" w:rsidRDefault="001C3509">
      <w:pPr>
        <w:widowControl w:val="0"/>
        <w:ind w:firstLine="709"/>
        <w:jc w:val="both"/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>на финансирование затрат, произведенных в виде авансов, задатка в счет товаров, работ, услуг в отсутствие актов выполненных работ (актов об оказании услуг, товарных накладных), а также расходы на уплату налога на добавленную стоимость.</w:t>
      </w:r>
    </w:p>
    <w:p w14:paraId="71EF19B1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t xml:space="preserve">на оплату расходов, связанных с приобретением товаров, работ, услуг </w:t>
      </w:r>
      <w:r>
        <w:rPr>
          <w:rFonts w:ascii="Times New Roman;serif" w:eastAsia="Tahoma" w:hAnsi="Times New Roman;serif" w:cs="FreeSans"/>
          <w:color w:val="212121"/>
          <w:kern w:val="2"/>
          <w:sz w:val="28"/>
          <w:szCs w:val="28"/>
          <w:lang w:eastAsia="zh-CN" w:bidi="hi-IN"/>
        </w:rPr>
        <w:br/>
        <w:t>на цели, указанные в настоящем пункте, у физических лиц, не являющихся индивидуальными предпринимателями (не применяющих специальный налоговый режим «Налог на профессиональный доход»).</w:t>
      </w:r>
    </w:p>
    <w:p w14:paraId="7CB98ED6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Cs/>
          <w:iCs/>
          <w:kern w:val="2"/>
          <w:sz w:val="28"/>
          <w:szCs w:val="28"/>
          <w:lang w:bidi="hi-IN"/>
        </w:rPr>
        <w:t xml:space="preserve">1.3. Гранты носят целевой характер и не могут использоваться на цели, </w:t>
      </w:r>
      <w:r>
        <w:rPr>
          <w:bCs/>
          <w:iCs/>
          <w:kern w:val="2"/>
          <w:sz w:val="28"/>
          <w:szCs w:val="28"/>
          <w:lang w:bidi="hi-IN"/>
        </w:rPr>
        <w:br/>
        <w:t xml:space="preserve">не предусмотренные </w:t>
      </w:r>
      <w:r>
        <w:rPr>
          <w:bCs/>
          <w:iCs/>
          <w:sz w:val="28"/>
          <w:szCs w:val="28"/>
        </w:rPr>
        <w:t xml:space="preserve">пунктом 1.2 настоящего </w:t>
      </w:r>
      <w:r>
        <w:rPr>
          <w:bCs/>
          <w:iCs/>
          <w:kern w:val="2"/>
          <w:sz w:val="28"/>
          <w:szCs w:val="28"/>
          <w:lang w:bidi="hi-IN"/>
        </w:rPr>
        <w:t>Порядка.</w:t>
      </w:r>
    </w:p>
    <w:p w14:paraId="75A9AB8A" w14:textId="77777777" w:rsidR="001D0359" w:rsidRDefault="001C3509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1.4. Гранты предоставляются однократно в полном объёме по результатам отбора,</w:t>
      </w:r>
      <w:r>
        <w:rPr>
          <w:bCs/>
          <w:sz w:val="28"/>
          <w:szCs w:val="28"/>
        </w:rPr>
        <w:t xml:space="preserve"> проводимого в форме конкурса (далее – конкурс),</w:t>
      </w:r>
      <w:r>
        <w:rPr>
          <w:bCs/>
          <w:color w:val="FF0000"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субъектам малого и среднего предпринимательства – победителям конкурса (далее – победители </w:t>
      </w:r>
      <w:r>
        <w:rPr>
          <w:sz w:val="28"/>
          <w:szCs w:val="28"/>
        </w:rPr>
        <w:t>конкурса</w:t>
      </w:r>
      <w:r>
        <w:rPr>
          <w:bCs/>
          <w:iCs/>
          <w:sz w:val="28"/>
          <w:szCs w:val="28"/>
        </w:rPr>
        <w:t>).</w:t>
      </w:r>
    </w:p>
    <w:p w14:paraId="0926BA75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конкурса создается конкурсная комиссия </w:t>
      </w:r>
      <w:r>
        <w:rPr>
          <w:sz w:val="28"/>
          <w:szCs w:val="28"/>
        </w:rPr>
        <w:br/>
        <w:t>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предпринимательства, в соответствии с положением о конкурсной комиссии, утвержденным постановлением Правительства Приморского края.</w:t>
      </w:r>
    </w:p>
    <w:p w14:paraId="2DCBCE95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Организатором конкурса является министерство.</w:t>
      </w:r>
    </w:p>
    <w:p w14:paraId="7EC0E6D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целях участия в конкурсе субъекты малого и среднего предпринимательства должны соответствовать следующим требованиям:</w:t>
      </w:r>
    </w:p>
    <w:p w14:paraId="4963E513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субъект малого и среднего предпринимательства признан социальным предприятием в порядке, установленном в соответствии с частью 3 статьи 24.1 Федерального закона от 24 июля 2007 года № 209-ФЗ «О развитии малого и среднего предпринимательства в Российской Федерации» (далее - Закон), внесен в единый реестр субъектов малого и среднего предпринимательства;</w:t>
      </w:r>
    </w:p>
    <w:p w14:paraId="1857DB34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субъект малого и среднего предпринимательства прошел обучение</w:t>
      </w:r>
      <w:r>
        <w:rPr>
          <w:sz w:val="28"/>
          <w:szCs w:val="28"/>
        </w:rPr>
        <w:br/>
        <w:t>по акселерационной программе в течение года до момента обращения за получением гранта по направлению осуществления деятельности в сфере социального предпринимательства, проведение которой организовано Центром инноваций социальной сферы автономной некоммерческой организации «Центр поддержки предпринимательства Приморского края» (далее – ЦИСС);</w:t>
      </w:r>
    </w:p>
    <w:p w14:paraId="7D81106F" w14:textId="77777777" w:rsidR="001D0359" w:rsidRDefault="001C3509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субъект малого и среднего предпринимательства зарегистрирован на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lastRenderedPageBreak/>
        <w:t>территории Приморского края;</w:t>
      </w:r>
    </w:p>
    <w:p w14:paraId="5B607B84" w14:textId="77777777" w:rsidR="001D0359" w:rsidRDefault="001C3509">
      <w:pPr>
        <w:widowControl w:val="0"/>
        <w:ind w:firstLine="709"/>
        <w:jc w:val="both"/>
        <w:outlineLvl w:val="0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/>
          <w:sz w:val="28"/>
          <w:szCs w:val="28"/>
        </w:rPr>
        <w:t>отсутствие неи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сполненной обязанности по уплате налогов, сборов, страховых взносов, пеней, штрафов, процентов подлежащих уплате в соответствии с законодательством Российской Федерации о налогах и сборах;</w:t>
      </w:r>
    </w:p>
    <w:p w14:paraId="1F6F6746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отсутствие просроченной задолженности по возврату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в краевой бюджет субсидий, бюджетных инвестиций, предоставленных в том числе в соответствии с иными правовыми актами Приморского края, и иной просроченной 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(неурегулированной) </w:t>
      </w:r>
      <w:r>
        <w:rPr>
          <w:rFonts w:eastAsia="Tahoma"/>
          <w:kern w:val="2"/>
          <w:sz w:val="28"/>
          <w:szCs w:val="28"/>
          <w:lang w:eastAsia="zh-CN" w:bidi="hi-IN"/>
        </w:rPr>
        <w:t>задолженности перед краевым бюджетом;</w:t>
      </w:r>
    </w:p>
    <w:p w14:paraId="0FD9A6A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– юридическое лицо не находится в процессе реорганизации, ликвидации, в отношении него не введена процедура банкротства, деятельность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sz w:val="28"/>
          <w:szCs w:val="28"/>
        </w:rPr>
        <w:t xml:space="preserve"> не приостановлена в порядке, предусмотренном законодательством Российской Федерации, </w:t>
      </w:r>
      <w:r>
        <w:rPr>
          <w:rFonts w:eastAsia="Calibri"/>
          <w:sz w:val="28"/>
          <w:szCs w:val="28"/>
        </w:rPr>
        <w:t>индивидуальный предприниматель не прекратил деятельность в качестве индивидуального предпринимателя</w:t>
      </w:r>
      <w:r>
        <w:rPr>
          <w:sz w:val="28"/>
          <w:szCs w:val="28"/>
        </w:rPr>
        <w:t>;</w:t>
      </w:r>
    </w:p>
    <w:p w14:paraId="2BD9F276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rFonts w:eastAsia="Calibri"/>
          <w:sz w:val="28"/>
          <w:szCs w:val="28"/>
        </w:rPr>
        <w:t>субъекта малого и среднего предпринимательства, являющегося юридическим лицом, об индивидуальном предпринимателе, субъекте малого и среднего предпринимательства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;</w:t>
      </w:r>
    </w:p>
    <w:p w14:paraId="63376465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</w:t>
      </w:r>
      <w:r>
        <w:rPr>
          <w:rFonts w:eastAsia="Calibri"/>
          <w:sz w:val="28"/>
          <w:szCs w:val="28"/>
        </w:rPr>
        <w:t>ций (офшорные зоны) в совокупности превышает 50 процентов;</w:t>
      </w:r>
    </w:p>
    <w:p w14:paraId="5F135420" w14:textId="77777777" w:rsidR="001D0359" w:rsidRDefault="001C3509">
      <w:pPr>
        <w:widowControl w:val="0"/>
        <w:ind w:firstLine="709"/>
        <w:jc w:val="both"/>
      </w:pPr>
      <w:r>
        <w:rPr>
          <w:rFonts w:eastAsia="Calibri"/>
          <w:sz w:val="28"/>
          <w:szCs w:val="28"/>
        </w:rPr>
        <w:t xml:space="preserve">субъект малого и среднего предпринимательства не получал средства из краевого бюджета на основании иных нормативных правовых актов на цели, указанные в </w:t>
      </w:r>
      <w:hyperlink w:anchor="P369">
        <w:r>
          <w:rPr>
            <w:rFonts w:eastAsia="Calibri"/>
            <w:sz w:val="28"/>
            <w:szCs w:val="28"/>
          </w:rPr>
          <w:t xml:space="preserve">пункте </w:t>
        </w:r>
      </w:hyperlink>
      <w:r>
        <w:rPr>
          <w:rFonts w:eastAsia="Calibri"/>
          <w:sz w:val="28"/>
          <w:szCs w:val="28"/>
        </w:rPr>
        <w:t>1.2 настоящего Порядка.</w:t>
      </w:r>
    </w:p>
    <w:p w14:paraId="038F3CE0" w14:textId="77777777" w:rsidR="001D0359" w:rsidRDefault="001C3509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субъект малого и среднего предпринимательства имеет разработанный проект, отвечающий требованиям абзацев седьмого, восьмого пункта 2.2 настоящего Порядка.</w:t>
      </w:r>
    </w:p>
    <w:p w14:paraId="291F0A69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1.6 Грант предоставляется при условии софинансирования субъектом малого и среднего предпринимательства расходов, связанных с реализацией проекта, в размере не менее 50% от размера расходов, предусмотренных на реализацию проекта, с расчетного счета субъекта малого и среднего предпринимательства, открытого в кредитной организации;</w:t>
      </w:r>
    </w:p>
    <w:p w14:paraId="26DF17FE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1.7. Максимальный размер гранта не превышает 500 тысяч рублей на одного получателя поддержки.</w:t>
      </w:r>
    </w:p>
    <w:p w14:paraId="57A82771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8"/>
          <w:szCs w:val="28"/>
          <w:lang w:eastAsia="zh-CN" w:bidi="hi-IN"/>
        </w:rPr>
      </w:pPr>
      <w:bookmarkStart w:id="2" w:name="__DdeLink__210241_1917889702"/>
      <w:r>
        <w:rPr>
          <w:rFonts w:eastAsia="Tahoma" w:cs="FreeSans"/>
          <w:kern w:val="2"/>
          <w:sz w:val="28"/>
          <w:szCs w:val="28"/>
          <w:lang w:eastAsia="zh-CN" w:bidi="hi-IN"/>
        </w:rPr>
        <w:t>Минимальный размер гранта не может составлять менее 100 тысяч рублей на одного получателя поддержки.</w:t>
      </w:r>
      <w:bookmarkEnd w:id="2"/>
    </w:p>
    <w:p w14:paraId="68FDEE6B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1.</w:t>
      </w:r>
      <w:r>
        <w:rPr>
          <w:sz w:val="28"/>
          <w:szCs w:val="28"/>
        </w:rPr>
        <w:t>8</w:t>
      </w: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. Размер гранта определяется министерством в соответствии </w:t>
      </w:r>
      <w:r>
        <w:rPr>
          <w:rFonts w:eastAsia="Tahoma" w:cs="FreeSans"/>
          <w:kern w:val="2"/>
          <w:sz w:val="28"/>
          <w:szCs w:val="28"/>
          <w:lang w:eastAsia="zh-CN" w:bidi="hi-IN"/>
        </w:rPr>
        <w:br/>
        <w:t>с пунктом 3.2 настоящего Порядка.</w:t>
      </w:r>
    </w:p>
    <w:p w14:paraId="70B06CF0" w14:textId="77777777" w:rsidR="001D0359" w:rsidRDefault="001C3509">
      <w:pPr>
        <w:widowControl w:val="0"/>
        <w:ind w:firstLine="709"/>
        <w:jc w:val="both"/>
        <w:rPr>
          <w:rFonts w:eastAsia="Tahoma"/>
          <w:kern w:val="2"/>
          <w:sz w:val="28"/>
          <w:szCs w:val="28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 xml:space="preserve">1.9. Субъект малого и среднего </w:t>
      </w:r>
      <w:r>
        <w:rPr>
          <w:rFonts w:eastAsia="Tahoma"/>
          <w:kern w:val="2"/>
          <w:sz w:val="28"/>
          <w:szCs w:val="28"/>
          <w:lang w:eastAsia="zh-CN" w:bidi="hi-IN"/>
        </w:rPr>
        <w:t>предпринимательства имеет право подать в рамках конкурса не более одной заявки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 (далее – заявка).</w:t>
      </w:r>
    </w:p>
    <w:p w14:paraId="3B502CDF" w14:textId="77777777" w:rsidR="001D0359" w:rsidRDefault="001C3509">
      <w:pPr>
        <w:widowControl w:val="0"/>
        <w:ind w:firstLine="709"/>
        <w:jc w:val="both"/>
        <w:rPr>
          <w:rFonts w:eastAsia="Tahoma"/>
          <w:kern w:val="2"/>
          <w:sz w:val="28"/>
          <w:szCs w:val="28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1.10. К конкурсу допускаются субъекты малого и среднего предпринимательства при условии:</w:t>
      </w:r>
    </w:p>
    <w:p w14:paraId="0DD64041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субъекты малого и среднего предпринимательства не являются кредитными,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ломбардами, участниками соглашений о разделе продукции, не осуществляют предпринимательскую деятельность в сфере игорного бизнеса, не являются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14:paraId="6F6BBDE6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и дополнительный виды деятельности не содержат коды Общероссийского классификатора видов экономической деятельности, предусматривающие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ископаемых.</w:t>
      </w:r>
    </w:p>
    <w:p w14:paraId="13611AE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соблюдения субъектом малого и среднего предпринимательства запрета на приобретение за счет полученных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0F524E50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согласия субъекта малого и среднего предпринимательства на осуществление министерством и органами государственного финансового контроля проверок соблюдения ими условий, целей и порядка предоставления грантов;</w:t>
      </w:r>
    </w:p>
    <w:p w14:paraId="63931B97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bookmarkStart w:id="3" w:name="__DdeLink__8148_3912265016"/>
      <w:r>
        <w:rPr>
          <w:sz w:val="28"/>
          <w:szCs w:val="28"/>
        </w:rPr>
        <w:t>обязательства субъекта малого и среднего предпринимательства ежегодно в течение трех лет, начиная с года, следующего за годом предоставления гранта, подтверждать статус социального предприятия при его соответствии условиям признания субъекта малого и среднего предпринимательства социальным предприятием в соответствии с Законом.</w:t>
      </w:r>
      <w:bookmarkEnd w:id="3"/>
      <w:r>
        <w:rPr>
          <w:sz w:val="28"/>
          <w:szCs w:val="28"/>
        </w:rPr>
        <w:t xml:space="preserve"> </w:t>
      </w:r>
    </w:p>
    <w:p w14:paraId="1D966977" w14:textId="77777777"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14:paraId="2E58CC81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ПОРЯДОК ПРОВЕДЕНИЯ КОНКУРСА </w:t>
      </w:r>
    </w:p>
    <w:p w14:paraId="1FAA3546" w14:textId="77777777" w:rsidR="001D0359" w:rsidRDefault="001D0359">
      <w:pPr>
        <w:widowControl w:val="0"/>
        <w:jc w:val="center"/>
        <w:rPr>
          <w:b/>
          <w:sz w:val="28"/>
          <w:szCs w:val="28"/>
        </w:rPr>
      </w:pPr>
    </w:p>
    <w:p w14:paraId="5FCA920C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2.1. Министерство размещает объявление (далее - Объявление) о проведении конкурса на едином портале, а также в информационно-телекоммуникационной сети Интернет на официальном сайте Правительства Приморского края по адресу: www.primorsky.ru (страница министерства, раздел «Малый бизнес Приморья», рубрика «Информация о конкурсах на оказание финансовой поддержки») (далее – официальный сайт) в срок не позднее чем за 15 календарных дней до начала приема заявок.</w:t>
      </w:r>
    </w:p>
    <w:p w14:paraId="7951CB78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Объявление должно содержать следующую информацию:</w:t>
      </w:r>
    </w:p>
    <w:p w14:paraId="51F7B72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срок проведения конкурса (дата и время начала и окончания подачи заявок), который не может быть меньше 30 календарных дней, следующих за днем размещения Объявления;</w:t>
      </w:r>
    </w:p>
    <w:p w14:paraId="27391C45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наименование, место нахождения, почтовый адрес, адрес электронной почты Министерства;</w:t>
      </w:r>
    </w:p>
    <w:p w14:paraId="54FE4E25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 предоставления гранта в соответствии с пунктом 1.2 настоящего Порядка, а также значения результатов предоставления гранта в соответствии с пунктом 3.5 настоящего Порядка;</w:t>
      </w:r>
    </w:p>
    <w:p w14:paraId="3B08BB6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страницу официального сайта;</w:t>
      </w:r>
    </w:p>
    <w:p w14:paraId="590B4A9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и условия к субъектам малого и среднего предпринимательства, установленные пунктами 1.5, 1.6, 1.10 настоящего Порядка, а также перечень документов, представляемых субъектами малого и среднего предпринимательства в министерство для подтверждения их соответствия указанным требованиям и условиям;</w:t>
      </w:r>
    </w:p>
    <w:p w14:paraId="2138943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подачи заявок и требования, предъявляемые к форме и содержанию заявок в соответствии с пунктом 2.2 настоящего Порядка;</w:t>
      </w:r>
    </w:p>
    <w:p w14:paraId="1299C46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отзыва заявок субъектами малого и среднего предпринимательства, порядок отклонения заявок, определяющий в том числе основания для отклонения заявок;</w:t>
      </w:r>
    </w:p>
    <w:p w14:paraId="3010DB38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правила рассмотрения заявок в соответствии с пунктами 2.4 - 2.7 настоящего Порядка;</w:t>
      </w:r>
    </w:p>
    <w:p w14:paraId="11B6BC7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порядок предоставления субъектам малого и среднего предпринимательства разъяснений положений объявления, даты начала и окончания срока такого предоставления;</w:t>
      </w:r>
    </w:p>
    <w:p w14:paraId="2A695296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срок, в течение которого победитель (победители) конкурса должен подписать соглашение о предоставлении гранта;</w:t>
      </w:r>
    </w:p>
    <w:p w14:paraId="25921C29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условия признания победителя (победителей) конкурса уклонившимся от заключения соглашения;</w:t>
      </w:r>
    </w:p>
    <w:p w14:paraId="714F184C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дату размещения результатов конкурса на едином портале, а также на официальном сайте;</w:t>
      </w:r>
    </w:p>
    <w:p w14:paraId="02641FC9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контактные данные (Ф.И.О., номер телефона, адрес электронной почты) ответственного за прием заявок участников конкурса сотрудника Министерства.</w:t>
      </w:r>
    </w:p>
    <w:p w14:paraId="56242561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bookmarkStart w:id="4" w:name="P92"/>
      <w:bookmarkEnd w:id="4"/>
      <w:r>
        <w:rPr>
          <w:sz w:val="28"/>
          <w:szCs w:val="28"/>
        </w:rPr>
        <w:t xml:space="preserve">2.2. Для участия в конкурсе </w:t>
      </w: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в сроки, установленные в Объявлении, представляет в министерство на бумажном носителе и в электронном виде (на CD-R-диске или другом электронном носителе информации) следующие документы:</w:t>
      </w:r>
    </w:p>
    <w:p w14:paraId="43BADF65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заявку по форме согласно приложению № 1 к настоящему Порядку; </w:t>
      </w:r>
    </w:p>
    <w:p w14:paraId="7318F869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выписку из Единого государственного реестра юридических лиц или индивидуальных предпринимателей, выданную не ранее чем за 30 календарных дней до дня представления в министерство документов, указанных в настоящем пункте;</w:t>
      </w:r>
    </w:p>
    <w:p w14:paraId="1FFEC25E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справку налогового органа, подтверждающую отсутствие у социального предприятия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настоящем пункте;</w:t>
      </w:r>
    </w:p>
    <w:p w14:paraId="0B734B1F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выписку из реестра дисквалифицированных лиц либо справку</w:t>
      </w:r>
      <w:r>
        <w:rPr>
          <w:sz w:val="28"/>
          <w:szCs w:val="28"/>
        </w:rPr>
        <w:br/>
        <w:t xml:space="preserve">об отсутствии запрашиваемой информации, выданные в соответствии с приказом Федеральной налоговой службы России от 10 декабря 2019 года </w:t>
      </w:r>
      <w:r>
        <w:rPr>
          <w:sz w:val="28"/>
          <w:szCs w:val="28"/>
        </w:rPr>
        <w:br/>
        <w:t>№ ММВ-7-14/627@ «Об утверждении</w:t>
      </w:r>
      <w:r>
        <w:rPr>
          <w:color w:val="000000"/>
          <w:sz w:val="28"/>
          <w:szCs w:val="28"/>
        </w:rPr>
        <w:t xml:space="preserve"> Административного рег</w:t>
      </w:r>
      <w:r>
        <w:rPr>
          <w:sz w:val="28"/>
          <w:szCs w:val="28"/>
        </w:rPr>
        <w:t>ламента по предоставлению Федеральной налоговой службой государственной услуги по предоставлению заинтересованным лицам сведений, содержащихся в реестре дисквалифицированных лиц»;</w:t>
      </w:r>
    </w:p>
    <w:p w14:paraId="611595DD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учредительных документов (при наличии) и всех изменений к ним;</w:t>
      </w:r>
    </w:p>
    <w:p w14:paraId="1423229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описание проекта по форме, утвержденной приказом министерства;</w:t>
      </w:r>
    </w:p>
    <w:p w14:paraId="22F1E20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презентацию проекта по форме, утвержденной приказом министерства;</w:t>
      </w:r>
    </w:p>
    <w:p w14:paraId="34780539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предварительную смету проекта с расшифровкой затрат по форме, утвержденной приказом министерства;</w:t>
      </w:r>
    </w:p>
    <w:p w14:paraId="7B6D32C5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гарантийное обязательство, подписанное социальным предприятием, о соблюдении требований и условий, предусмотренных пунктами 1.5, 1.10 настоящего Порядка;</w:t>
      </w:r>
    </w:p>
    <w:p w14:paraId="2741B25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прохождение обучения в акселерационной программе по направлению осуществления деятельности в сфере социального предпринимательства, проведение которой организовано ЦИСС.</w:t>
      </w:r>
    </w:p>
    <w:p w14:paraId="1E62A5EB" w14:textId="77777777" w:rsidR="001D0359" w:rsidRDefault="001C3509">
      <w:pPr>
        <w:widowControl w:val="0"/>
        <w:ind w:firstLine="709"/>
        <w:jc w:val="both"/>
      </w:pPr>
      <w:r>
        <w:rPr>
          <w:rFonts w:eastAsia="Calibri"/>
          <w:sz w:val="28"/>
          <w:szCs w:val="28"/>
        </w:rPr>
        <w:t>Субъект малого и среднего предпринимательства</w:t>
      </w:r>
      <w:r>
        <w:rPr>
          <w:sz w:val="28"/>
          <w:szCs w:val="28"/>
        </w:rPr>
        <w:t xml:space="preserve"> вправе представить по собственной инициативе документы, указанные в абзацах третьем, </w:t>
      </w:r>
      <w:hyperlink w:anchor="P95">
        <w:r>
          <w:rPr>
            <w:sz w:val="28"/>
            <w:szCs w:val="28"/>
          </w:rPr>
          <w:t>четвертом</w:t>
        </w:r>
      </w:hyperlink>
      <w:r>
        <w:rPr>
          <w:sz w:val="28"/>
          <w:szCs w:val="28"/>
        </w:rPr>
        <w:t xml:space="preserve">, пятом настоящего пункта. В случае непредставления </w:t>
      </w:r>
      <w:r>
        <w:rPr>
          <w:rFonts w:eastAsia="Calibri"/>
          <w:sz w:val="28"/>
          <w:szCs w:val="28"/>
        </w:rPr>
        <w:t>субъектом малого и среднего предпринимательства</w:t>
      </w:r>
      <w:r>
        <w:rPr>
          <w:sz w:val="28"/>
          <w:szCs w:val="28"/>
        </w:rPr>
        <w:t xml:space="preserve"> документов, указанных в </w:t>
      </w:r>
      <w:hyperlink w:anchor="P94">
        <w:r>
          <w:rPr>
            <w:sz w:val="28"/>
            <w:szCs w:val="28"/>
          </w:rPr>
          <w:t>абзацах третьем</w:t>
        </w:r>
      </w:hyperlink>
      <w:r>
        <w:rPr>
          <w:sz w:val="28"/>
          <w:szCs w:val="28"/>
        </w:rPr>
        <w:t xml:space="preserve">, </w:t>
      </w:r>
      <w:hyperlink w:anchor="P95">
        <w:r>
          <w:rPr>
            <w:sz w:val="28"/>
            <w:szCs w:val="28"/>
          </w:rPr>
          <w:t>четвертом</w:t>
        </w:r>
      </w:hyperlink>
      <w:r>
        <w:rPr>
          <w:sz w:val="28"/>
          <w:szCs w:val="28"/>
        </w:rPr>
        <w:t>, пятом настоящего пункта, по собственной инициативе, министерство в течение трех рабочих дней со дня регистрации заявки запрашивает соответствующую информацию самостоятельно на дату подачи заявки в порядке межведомственного информационного взаимодействия.</w:t>
      </w:r>
    </w:p>
    <w:p w14:paraId="4983EFB4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t xml:space="preserve">Документы, указанные в настоящем пункте, 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представляются лично руководителем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(лицом, имеющим право без доверенности действовать от имени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) или через представителя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на основании доверенности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 и скрепляется печатью (при наличии).</w:t>
      </w:r>
    </w:p>
    <w:p w14:paraId="658FA33B" w14:textId="77777777" w:rsidR="001D0359" w:rsidRDefault="001C3509">
      <w:pPr>
        <w:widowControl w:val="0"/>
        <w:ind w:firstLine="709"/>
        <w:jc w:val="both"/>
        <w:outlineLvl w:val="0"/>
        <w:rPr>
          <w:rFonts w:eastAsia="Calibri"/>
          <w:kern w:val="2"/>
          <w:sz w:val="28"/>
          <w:szCs w:val="28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14:paraId="5275FC47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 xml:space="preserve">Заявка на участие в </w:t>
      </w:r>
      <w:r>
        <w:rPr>
          <w:sz w:val="28"/>
          <w:szCs w:val="28"/>
        </w:rPr>
        <w:t>конкурсе</w:t>
      </w:r>
      <w:r>
        <w:rPr>
          <w:kern w:val="2"/>
          <w:sz w:val="28"/>
          <w:szCs w:val="28"/>
          <w:lang w:bidi="hi-IN"/>
        </w:rPr>
        <w:t xml:space="preserve"> может быть отозвана </w:t>
      </w:r>
      <w:r>
        <w:rPr>
          <w:rFonts w:eastAsia="Tahoma"/>
          <w:kern w:val="2"/>
          <w:sz w:val="28"/>
          <w:szCs w:val="28"/>
          <w:lang w:eastAsia="zh-CN" w:bidi="hi-IN"/>
        </w:rPr>
        <w:t>субъектом малого и среднего предпринимательства</w:t>
      </w:r>
      <w:r>
        <w:rPr>
          <w:kern w:val="2"/>
          <w:sz w:val="28"/>
          <w:szCs w:val="28"/>
          <w:lang w:bidi="hi-IN"/>
        </w:rPr>
        <w:t xml:space="preserve"> путем направления в </w:t>
      </w:r>
      <w:r>
        <w:rPr>
          <w:sz w:val="28"/>
          <w:szCs w:val="28"/>
        </w:rPr>
        <w:t>м</w:t>
      </w:r>
      <w:r>
        <w:rPr>
          <w:kern w:val="2"/>
          <w:sz w:val="28"/>
          <w:szCs w:val="28"/>
          <w:lang w:bidi="hi-IN"/>
        </w:rPr>
        <w:t xml:space="preserve">инистерство соответствующего обращения в письменной форме до наступления даты завершения </w:t>
      </w:r>
      <w:r>
        <w:rPr>
          <w:sz w:val="28"/>
          <w:szCs w:val="28"/>
        </w:rPr>
        <w:t>конкурса</w:t>
      </w:r>
      <w:r>
        <w:rPr>
          <w:kern w:val="2"/>
          <w:sz w:val="28"/>
          <w:szCs w:val="28"/>
          <w:lang w:bidi="hi-IN"/>
        </w:rPr>
        <w:t>.</w:t>
      </w:r>
    </w:p>
    <w:p w14:paraId="135C1493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2.3. Для проведения конкурса министерство:</w:t>
      </w:r>
    </w:p>
    <w:p w14:paraId="4E8E0AA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созывает конкурсную комиссию (далее - комиссия);</w:t>
      </w:r>
    </w:p>
    <w:p w14:paraId="3A3B1B1B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работу комиссии;</w:t>
      </w:r>
    </w:p>
    <w:p w14:paraId="088BB95F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консультирование субъектов малого и среднего предпринимательства по вопросам подготовки заявок;</w:t>
      </w:r>
    </w:p>
    <w:p w14:paraId="73532DD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размещение информации о субъектах малого и среднего предпринимательства, допущенных до участия в конкурсе, и о субъектах малого и среднего предпринимательства, признанных победителями конкурса, или о признании конкурса несостоявшимся на едином портале, а также на официальном сайте в течение трех рабочих дней со дня принятия комиссией соответствующих решений; </w:t>
      </w:r>
    </w:p>
    <w:p w14:paraId="59120052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решения комиссии о признании субъекта малого и среднего предпринимательства  победителем конкурса издает приказ об итогах конкурса и предоставлении гранта; </w:t>
      </w:r>
    </w:p>
    <w:p w14:paraId="22A32F9E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направляет субъектам малого и среднего предпринимательства, подавшим заявки, уведомления о допуске или об отклонении заявки (с указанием оснований отклонения в соответствии с </w:t>
      </w:r>
      <w:hyperlink w:anchor="P119">
        <w:r>
          <w:rPr>
            <w:sz w:val="28"/>
            <w:szCs w:val="28"/>
          </w:rPr>
          <w:t>пунктом 2.</w:t>
        </w:r>
      </w:hyperlink>
      <w:hyperlink w:anchor="P119">
        <w:r>
          <w:rPr>
            <w:sz w:val="28"/>
            <w:szCs w:val="28"/>
          </w:rPr>
          <w:t>6</w:t>
        </w:r>
      </w:hyperlink>
      <w:r>
        <w:rPr>
          <w:sz w:val="28"/>
          <w:szCs w:val="28"/>
        </w:rPr>
        <w:t xml:space="preserve"> настоящего Порядка), о признании субъекта малого и среднего предпринимательства победителем конкурса в течение 10 рабочих дней со дня принятия комиссией соответствующих решений.</w:t>
      </w:r>
    </w:p>
    <w:p w14:paraId="69669477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2.4. Министерство принимает и регистрирует документы, указанные в </w:t>
      </w:r>
      <w:hyperlink w:anchor="P92">
        <w:r>
          <w:rPr>
            <w:sz w:val="28"/>
            <w:szCs w:val="28"/>
          </w:rPr>
          <w:t>пункте 2.</w:t>
        </w:r>
      </w:hyperlink>
      <w:hyperlink w:anchor="P92">
        <w:r>
          <w:rPr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настоящего Порядка, в день их поступления в электронном журнале регистрации входящих документов министерства (далее - электронный журнал) в порядке очередности их поступления и передает в комиссию на рассмотрение.</w:t>
      </w:r>
    </w:p>
    <w:p w14:paraId="1F5A91CB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2.5. Комиссия:</w:t>
      </w:r>
    </w:p>
    <w:p w14:paraId="7097D62F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>в течение семи рабочих дней со дня окончания срока приема документов, указанных в пункте 2.2 настоящего Порядка, осуществляет их рассмотрение на соответствие требованиям, условиям, положениям, установленным</w:t>
      </w:r>
      <w:r>
        <w:rPr>
          <w:sz w:val="28"/>
          <w:szCs w:val="28"/>
        </w:rPr>
        <w:br/>
      </w:r>
      <w:hyperlink w:anchor="P67">
        <w:r>
          <w:rPr>
            <w:sz w:val="28"/>
            <w:szCs w:val="28"/>
          </w:rPr>
          <w:t>пунктами 1.5</w:t>
        </w:r>
      </w:hyperlink>
      <w:r>
        <w:rPr>
          <w:sz w:val="28"/>
          <w:szCs w:val="28"/>
        </w:rPr>
        <w:t xml:space="preserve">, 1.6, </w:t>
      </w:r>
      <w:hyperlink w:anchor="P75">
        <w:r>
          <w:rPr>
            <w:sz w:val="28"/>
            <w:szCs w:val="28"/>
          </w:rPr>
          <w:t>1.1</w:t>
        </w:r>
      </w:hyperlink>
      <w:r>
        <w:rPr>
          <w:sz w:val="28"/>
          <w:szCs w:val="28"/>
        </w:rPr>
        <w:t xml:space="preserve">0, 2.2 настоящего Порядка, и принимает решение о допуске или об отклонении заявки на участие в конкурсе (с указанием оснований отклонения в соответствии с </w:t>
      </w:r>
      <w:hyperlink w:anchor="P119">
        <w:r>
          <w:rPr>
            <w:sz w:val="28"/>
            <w:szCs w:val="28"/>
          </w:rPr>
          <w:t>пунктом 2.</w:t>
        </w:r>
      </w:hyperlink>
      <w:hyperlink w:anchor="P119">
        <w:r>
          <w:rPr>
            <w:sz w:val="28"/>
            <w:szCs w:val="28"/>
          </w:rPr>
          <w:t>6</w:t>
        </w:r>
      </w:hyperlink>
      <w:r>
        <w:rPr>
          <w:sz w:val="28"/>
          <w:szCs w:val="28"/>
        </w:rPr>
        <w:t xml:space="preserve"> настоящего Порядка);</w:t>
      </w:r>
    </w:p>
    <w:p w14:paraId="0C00C72F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15 рабочих дней со дня окончания срока приема документов, указанных в пункте 2.2 настоящего Порядка, рассматривает заявки и принимает решение о признании субъектов малого и среднего предпринимательства победителями конкурса, или о признании субъектов малого и среднего предпринимательства не прошедшими конкурс.</w:t>
      </w:r>
    </w:p>
    <w:p w14:paraId="14E5FE2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если на участие в конкурсе не представлено ни одной заявки или ни одна заявка не допущена к участию в конкурсе, конкурс признается несостоявшимся.</w:t>
      </w:r>
    </w:p>
    <w:p w14:paraId="56544B8D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Решения комиссии, указанные в настоящем пункте, оформляются протоколами, которые в течение трех рабочих дней со дня принятия передаются в министерство.</w:t>
      </w:r>
    </w:p>
    <w:p w14:paraId="7AE34632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2.6. Основаниями для отклонения заявки являются:</w:t>
      </w:r>
    </w:p>
    <w:p w14:paraId="7C08F488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несоответствие </w:t>
      </w:r>
      <w:r>
        <w:rPr>
          <w:rFonts w:eastAsia="Calibri"/>
          <w:sz w:val="28"/>
          <w:szCs w:val="28"/>
        </w:rPr>
        <w:t>субъекта малого и среднего предпринимательства</w:t>
      </w:r>
      <w:r>
        <w:rPr>
          <w:sz w:val="28"/>
          <w:szCs w:val="28"/>
        </w:rPr>
        <w:t xml:space="preserve">  требованиям и условиям, установленным </w:t>
      </w:r>
      <w:hyperlink w:anchor="P67">
        <w:r>
          <w:rPr>
            <w:sz w:val="28"/>
            <w:szCs w:val="28"/>
          </w:rPr>
          <w:t>пункт</w:t>
        </w:r>
      </w:hyperlink>
      <w:hyperlink w:anchor="P67">
        <w:r>
          <w:rPr>
            <w:sz w:val="28"/>
            <w:szCs w:val="28"/>
          </w:rPr>
          <w:t>ами</w:t>
        </w:r>
      </w:hyperlink>
      <w:hyperlink w:anchor="P67">
        <w:r>
          <w:rPr>
            <w:sz w:val="28"/>
            <w:szCs w:val="28"/>
          </w:rPr>
          <w:t xml:space="preserve"> 1.5</w:t>
        </w:r>
      </w:hyperlink>
      <w:r>
        <w:rPr>
          <w:sz w:val="28"/>
          <w:szCs w:val="28"/>
        </w:rPr>
        <w:t xml:space="preserve">, 1.6, </w:t>
      </w:r>
      <w:hyperlink w:anchor="P75">
        <w:r>
          <w:rPr>
            <w:sz w:val="28"/>
            <w:szCs w:val="28"/>
          </w:rPr>
          <w:t>1.1</w:t>
        </w:r>
      </w:hyperlink>
      <w:r>
        <w:rPr>
          <w:sz w:val="28"/>
          <w:szCs w:val="28"/>
        </w:rPr>
        <w:t>0 настоящего Порядка;</w:t>
      </w:r>
    </w:p>
    <w:p w14:paraId="7E99F5B8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представление документов, указанных в </w:t>
      </w:r>
      <w:hyperlink w:anchor="P99">
        <w:r>
          <w:rPr>
            <w:sz w:val="28"/>
            <w:szCs w:val="28"/>
          </w:rPr>
          <w:t>пункте 2.2</w:t>
        </w:r>
      </w:hyperlink>
      <w:r>
        <w:rPr>
          <w:sz w:val="28"/>
          <w:szCs w:val="28"/>
        </w:rPr>
        <w:t xml:space="preserve"> настоящего Порядка, по истечении срока, установленного в извещении, кроме документов, указанных в абзацах третьем, четвертом, пятом</w:t>
      </w:r>
      <w:hyperlink w:anchor="P99">
        <w:r>
          <w:rPr>
            <w:sz w:val="28"/>
            <w:szCs w:val="28"/>
          </w:rPr>
          <w:t xml:space="preserve"> пункта 2.2</w:t>
        </w:r>
      </w:hyperlink>
      <w:r>
        <w:rPr>
          <w:sz w:val="28"/>
          <w:szCs w:val="28"/>
        </w:rPr>
        <w:t xml:space="preserve"> настоящего Порядка;</w:t>
      </w:r>
    </w:p>
    <w:p w14:paraId="73749ED5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непредставление (представление не в полном объеме) документов, указанных в </w:t>
      </w:r>
      <w:hyperlink w:anchor="P99">
        <w:r>
          <w:rPr>
            <w:sz w:val="28"/>
            <w:szCs w:val="28"/>
          </w:rPr>
          <w:t>пункте 2.2</w:t>
        </w:r>
      </w:hyperlink>
      <w:r>
        <w:rPr>
          <w:sz w:val="28"/>
          <w:szCs w:val="28"/>
        </w:rPr>
        <w:t xml:space="preserve"> настоящего Порядка, кроме документов, указанных в абзацах третьем, четвертом, пятом</w:t>
      </w:r>
      <w:hyperlink w:anchor="P99">
        <w:r>
          <w:rPr>
            <w:sz w:val="28"/>
            <w:szCs w:val="28"/>
          </w:rPr>
          <w:t xml:space="preserve"> пункта 2.2</w:t>
        </w:r>
      </w:hyperlink>
      <w:r>
        <w:rPr>
          <w:sz w:val="28"/>
          <w:szCs w:val="28"/>
        </w:rPr>
        <w:t xml:space="preserve"> настоящего Порядка;</w:t>
      </w:r>
    </w:p>
    <w:p w14:paraId="5BFE4F7B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представление документов, содержащих недостоверные сведения;</w:t>
      </w:r>
    </w:p>
    <w:p w14:paraId="463C167F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cs="Calibri"/>
          <w:sz w:val="28"/>
          <w:szCs w:val="28"/>
        </w:rPr>
        <w:t>запрашиваемый объем гранта составляет менее 100 тысяч рублей.</w:t>
      </w:r>
    </w:p>
    <w:p w14:paraId="0A37E6CC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2.7. Принятие решения о признании </w:t>
      </w:r>
      <w:r>
        <w:rPr>
          <w:rFonts w:eastAsia="Calibri"/>
          <w:sz w:val="28"/>
          <w:szCs w:val="28"/>
        </w:rPr>
        <w:t xml:space="preserve">субъекта малого и среднего </w:t>
      </w:r>
      <w:r>
        <w:rPr>
          <w:rFonts w:eastAsia="Calibri"/>
          <w:color w:val="000000"/>
          <w:sz w:val="28"/>
          <w:szCs w:val="28"/>
        </w:rPr>
        <w:t>предпринимательства</w:t>
      </w:r>
      <w:r>
        <w:rPr>
          <w:color w:val="000000"/>
          <w:sz w:val="28"/>
          <w:szCs w:val="28"/>
        </w:rPr>
        <w:t xml:space="preserve"> победителями конкурса осуществляется комиссией на основании оценки заявки и прилагаемых к ней документов в соответствии с </w:t>
      </w:r>
      <w:hyperlink w:anchor="P343">
        <w:r>
          <w:rPr>
            <w:color w:val="000000"/>
            <w:sz w:val="28"/>
            <w:szCs w:val="28"/>
          </w:rPr>
          <w:t>критериями</w:t>
        </w:r>
      </w:hyperlink>
      <w:r>
        <w:rPr>
          <w:color w:val="000000"/>
          <w:sz w:val="28"/>
          <w:szCs w:val="28"/>
        </w:rPr>
        <w:t xml:space="preserve"> оценки заявок, приведенными в приложении № 2 к настоящему Порядку (далее - критерии).</w:t>
      </w:r>
    </w:p>
    <w:p w14:paraId="1D9DDFBA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>По каждому критерию начисляются баллы в соответствии с</w:t>
      </w:r>
      <w:r>
        <w:rPr>
          <w:sz w:val="28"/>
          <w:szCs w:val="28"/>
        </w:rPr>
        <w:br/>
      </w:r>
      <w:hyperlink w:anchor="P343">
        <w:r>
          <w:rPr>
            <w:sz w:val="28"/>
            <w:szCs w:val="28"/>
          </w:rPr>
          <w:t>приложением № 2</w:t>
        </w:r>
      </w:hyperlink>
      <w:r>
        <w:rPr>
          <w:sz w:val="28"/>
          <w:szCs w:val="28"/>
        </w:rPr>
        <w:t xml:space="preserve"> к настоящему Порядку. Итоговая оценка каждой заявки определяется путем суммирования баллов.</w:t>
      </w:r>
    </w:p>
    <w:p w14:paraId="4C9C9E36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конкурса определяются по наибольшему количеству набранных баллов путем ранжирования заявок в порядке уменьшения присвоенной им итоговой оценки.</w:t>
      </w:r>
    </w:p>
    <w:p w14:paraId="2F6E6DF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Субъекты малого и среднего предпринимательства, набравшие менее</w:t>
      </w:r>
      <w:r>
        <w:rPr>
          <w:sz w:val="28"/>
          <w:szCs w:val="28"/>
        </w:rPr>
        <w:br/>
        <w:t>25 баллов, признаются не прошедшими конкурс.</w:t>
      </w:r>
    </w:p>
    <w:p w14:paraId="3A7C4E61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Победителями конкурса признаются субъекты малого и среднего предпринимательства, набравшие не менее 25 баллов.</w:t>
      </w:r>
    </w:p>
    <w:p w14:paraId="4DD7AFEF" w14:textId="77777777"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14:paraId="668555B7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III. ПОРЯДОК ПРЕДОСТАВЛЕНИЯ ГРАНТОВ</w:t>
      </w:r>
    </w:p>
    <w:p w14:paraId="24362AEB" w14:textId="77777777"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14:paraId="4D19404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Министерство:</w:t>
      </w:r>
    </w:p>
    <w:p w14:paraId="5CC2D102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в течение трех рабочих дней со дня получения протокола оценки заявок и прилагаемых к ним документов о признании </w:t>
      </w:r>
      <w:r>
        <w:rPr>
          <w:rFonts w:eastAsia="Calibri"/>
          <w:sz w:val="28"/>
          <w:szCs w:val="28"/>
        </w:rPr>
        <w:t>субъектов малого и среднего предпринимательства</w:t>
      </w:r>
      <w:r>
        <w:rPr>
          <w:sz w:val="28"/>
          <w:szCs w:val="28"/>
        </w:rPr>
        <w:t xml:space="preserve"> победителями конкурса осуществляет расчет размера гранта победителям конкурса и издает приказ об итогах конкурса и предоставлении гранта, в котором указываются победители конкурса и размер предоставляемого гранта (далее - приказ об итогах конкурса);</w:t>
      </w:r>
    </w:p>
    <w:p w14:paraId="38D919EF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рабочих дней со дня издания приказа размещает его на  официальном сайте.</w:t>
      </w:r>
    </w:p>
    <w:p w14:paraId="7BC4C85A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Размер гранта рассчитывается по следующей формуле:</w:t>
      </w:r>
    </w:p>
    <w:p w14:paraId="47471F6E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noProof/>
        </w:rPr>
        <w:drawing>
          <wp:inline distT="0" distB="0" distL="0" distR="0" wp14:anchorId="2E63AAC6" wp14:editId="409B35A3">
            <wp:extent cx="1543050" cy="285750"/>
            <wp:effectExtent l="0" t="0" r="0" b="0"/>
            <wp:docPr id="4" name="Изображение4" descr="base_23572_147402_3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base_23572_147402_3276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D86D2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Si - размер гранта, предоставляемого i-му победителю конкурса, но не более 500 тысяч рублей и не менее 100 тысяч рублей;</w:t>
      </w:r>
    </w:p>
    <w:p w14:paraId="6679E12E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S - общий объем средств, предусмотренных законом Приморского края о краевом бюджете на цели, указанные в пункте 1.2 настоящего Порядка, в текущем финансовом году, рублей;</w:t>
      </w:r>
    </w:p>
    <w:p w14:paraId="6CC09912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Ni - объем гранта, запрашиваемого i-тым победителем конкурса в соответствии с представленной им заявкой, рублей;</w:t>
      </w:r>
    </w:p>
    <w:p w14:paraId="33BD2EF1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noProof/>
        </w:rPr>
        <w:drawing>
          <wp:inline distT="0" distB="0" distL="0" distR="0" wp14:anchorId="1D65818A" wp14:editId="5A273E02">
            <wp:extent cx="428625" cy="285750"/>
            <wp:effectExtent l="0" t="0" r="0" b="0"/>
            <wp:docPr id="5" name="Изображение5" descr="base_23572_147402_3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base_23572_147402_3276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- суммарный объем грантов, запрашиваемых победителями конкурса в целях реализации социального проекта, рублей.</w:t>
      </w:r>
    </w:p>
    <w:p w14:paraId="7BBEA080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4"/>
          <w:lang w:bidi="hi-IN"/>
        </w:rPr>
        <w:t xml:space="preserve">Размер гранта не может превышать общий объем бюджетных ассигнований, предусмотренных на текущий финансовый год законом Приморского края о краевом бюджете на соответствующий финансовый год и </w:t>
      </w:r>
      <w:r>
        <w:rPr>
          <w:sz w:val="28"/>
          <w:szCs w:val="24"/>
        </w:rPr>
        <w:t xml:space="preserve">плановый </w:t>
      </w:r>
      <w:r>
        <w:rPr>
          <w:kern w:val="2"/>
          <w:sz w:val="28"/>
          <w:szCs w:val="24"/>
          <w:lang w:bidi="hi-IN"/>
        </w:rPr>
        <w:t>период на предоставление субсидий.</w:t>
      </w:r>
    </w:p>
    <w:p w14:paraId="5B203D3E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если размер гранта (Si), рассчитанный в соответствии с настоящим пунктом, превышает объем гранта, запрашиваемого i-ым победителем конкурса (Ni), грант предоставляется в запрашиваемом объеме в соответствии с представленной заявкой.</w:t>
      </w:r>
    </w:p>
    <w:p w14:paraId="7EDA5F57" w14:textId="77777777" w:rsidR="001D0359" w:rsidRDefault="001C3509">
      <w:pPr>
        <w:widowControl w:val="0"/>
        <w:ind w:firstLine="709"/>
        <w:jc w:val="both"/>
      </w:pPr>
      <w:r>
        <w:rPr>
          <w:sz w:val="28"/>
          <w:szCs w:val="28"/>
        </w:rPr>
        <w:t xml:space="preserve">3.3. Предоставление гранта осуществляется на основании соглашения о предоставлении гранта, </w:t>
      </w:r>
      <w:bookmarkStart w:id="5" w:name="__DdeLink__1591_16303944411"/>
      <w:r>
        <w:rPr>
          <w:sz w:val="28"/>
          <w:szCs w:val="28"/>
        </w:rPr>
        <w:t>заключаемого между победителем конкурса и министерством</w:t>
      </w:r>
      <w:bookmarkEnd w:id="5"/>
      <w:r>
        <w:rPr>
          <w:sz w:val="28"/>
          <w:szCs w:val="28"/>
        </w:rPr>
        <w:t xml:space="preserve"> в соответствии с типовой </w:t>
      </w:r>
      <w:hyperlink r:id="rId12">
        <w:r>
          <w:rPr>
            <w:sz w:val="28"/>
            <w:szCs w:val="28"/>
          </w:rPr>
          <w:t>формой</w:t>
        </w:r>
      </w:hyperlink>
      <w:r>
        <w:rPr>
          <w:sz w:val="28"/>
          <w:szCs w:val="28"/>
        </w:rPr>
        <w:t>, утвержденной Министерством финансов Российской Федерации (далее - соглашение), не позднее 15 рабочих дней со дня издания приказа об итогах конкурса.</w:t>
      </w:r>
    </w:p>
    <w:p w14:paraId="1A889B6C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неподписания соглашения о предоставлении гранта в указанный срок победитель конкурса признается уклонившимся от заключения соглашения.</w:t>
      </w:r>
    </w:p>
    <w:p w14:paraId="05BF39C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предусматривает в том числе:</w:t>
      </w:r>
    </w:p>
    <w:p w14:paraId="141956D3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наименование проекта, на реализацию которого предоставляется грант, и сроки его реализации;</w:t>
      </w:r>
    </w:p>
    <w:p w14:paraId="2B249EF7" w14:textId="77777777" w:rsidR="001D0359" w:rsidRDefault="001C3509">
      <w:pPr>
        <w:widowControl w:val="0"/>
        <w:ind w:firstLine="709"/>
        <w:contextualSpacing/>
        <w:jc w:val="both"/>
        <w:outlineLvl w:val="0"/>
        <w:rPr>
          <w:rFonts w:eastAsia="Calibri" w:cs="FreeSans"/>
          <w:kern w:val="2"/>
          <w:sz w:val="28"/>
          <w:szCs w:val="28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объем и целевое назначение гранта, условия его предоставления;</w:t>
      </w:r>
    </w:p>
    <w:p w14:paraId="36F33A0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использования гранта;</w:t>
      </w:r>
    </w:p>
    <w:p w14:paraId="2C06FA23" w14:textId="77777777" w:rsidR="001D0359" w:rsidRDefault="001C3509">
      <w:pPr>
        <w:widowControl w:val="0"/>
        <w:ind w:firstLine="709"/>
        <w:contextualSpacing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права и обязанности сторон, в том числе обязательство </w:t>
      </w:r>
      <w:r>
        <w:rPr>
          <w:rFonts w:eastAsia="Tahoma"/>
          <w:kern w:val="2"/>
          <w:sz w:val="28"/>
          <w:szCs w:val="28"/>
          <w:lang w:eastAsia="zh-CN" w:bidi="hi-IN"/>
        </w:rPr>
        <w:t xml:space="preserve">победителя конкурса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>по предоставлению отчетов в соответствии с настоящим Порядком;</w:t>
      </w:r>
    </w:p>
    <w:p w14:paraId="22B6DC65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согласие победителя конкурса на осуществление министерством и органами государственного финансового контроля проверок соблюдения победителем конкурса условий, целей и порядка предоставления гранта;</w:t>
      </w:r>
    </w:p>
    <w:p w14:paraId="5C31D3B3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kern w:val="2"/>
          <w:sz w:val="28"/>
          <w:szCs w:val="28"/>
          <w:lang w:eastAsia="zh-CN" w:bidi="hi-IN"/>
        </w:rP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цели, указанные пункте 1.2 настоящего Порядка, приводящего к невозможности предоставления гранта в размере, определенном в соглашении;</w:t>
      </w:r>
    </w:p>
    <w:p w14:paraId="7E935F07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обязательство победителя конкурса включать в договоры (соглашения), заключенные в целях исполнения обязательств по соглашению, согласие лиц, являющихся поставщиками (подрядчиками, исполнителями), на осуществление министерством и органами государственного финансового контроля проверок соблюдения ими условий, целей и порядка предоставления гранта, а также на соблюдения запрета на приобретение за счет гранта иностранной валюты, за исключением операций, осуществляемых в соответствии с 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76B18A0C" w14:textId="77777777" w:rsidR="001D0359" w:rsidRDefault="001C3509">
      <w:pPr>
        <w:widowControl w:val="0"/>
        <w:ind w:firstLine="709"/>
        <w:jc w:val="both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 w:cs="FreeSans"/>
          <w:color w:val="000000"/>
          <w:kern w:val="2"/>
          <w:sz w:val="28"/>
          <w:szCs w:val="28"/>
          <w:lang w:eastAsia="zh-CN" w:bidi="hi-IN"/>
        </w:rPr>
        <w:t>значения результатов предоставления гранта, предусм</w:t>
      </w:r>
      <w:r>
        <w:rPr>
          <w:rFonts w:eastAsia="Calibri" w:cs="FreeSans"/>
          <w:kern w:val="2"/>
          <w:sz w:val="28"/>
          <w:szCs w:val="28"/>
          <w:lang w:eastAsia="zh-CN" w:bidi="hi-IN"/>
        </w:rPr>
        <w:t xml:space="preserve">отренные </w:t>
      </w:r>
      <w:r>
        <w:rPr>
          <w:rFonts w:eastAsia="Calibri" w:cs="FreeSans"/>
          <w:kern w:val="2"/>
          <w:sz w:val="28"/>
          <w:szCs w:val="28"/>
          <w:lang w:eastAsia="zh-CN" w:bidi="hi-IN"/>
        </w:rPr>
        <w:br/>
        <w:t>пунктом 3.5 настоящего Порядка;</w:t>
      </w:r>
    </w:p>
    <w:p w14:paraId="1409EDF7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отчётов об использовании гранта и о достижении результата предоставления гранта;</w:t>
      </w:r>
    </w:p>
    <w:p w14:paraId="5BFADD18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возврата остатков средств гранта;</w:t>
      </w:r>
    </w:p>
    <w:p w14:paraId="4200BCAF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сторон за нарушение условий соглашения.</w:t>
      </w:r>
    </w:p>
    <w:p w14:paraId="31534CAF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 xml:space="preserve">3.4. При утверждении </w:t>
      </w:r>
      <w:bookmarkStart w:id="6" w:name="__DdeLink__8781_3888669528"/>
      <w:r>
        <w:rPr>
          <w:sz w:val="28"/>
          <w:szCs w:val="28"/>
        </w:rPr>
        <w:t xml:space="preserve">приказа об итогах конкурса </w:t>
      </w:r>
      <w:bookmarkEnd w:id="6"/>
      <w:r>
        <w:rPr>
          <w:sz w:val="28"/>
          <w:szCs w:val="28"/>
        </w:rPr>
        <w:t>министерство не позднее двух рабочих дней со дня принятия решения:</w:t>
      </w:r>
    </w:p>
    <w:p w14:paraId="63B19782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составляет реестры выплаты гранта (далее –  реестр) по форме согласно приложению № 3 к настоящему Порядку;</w:t>
      </w:r>
    </w:p>
    <w:p w14:paraId="2F0E5070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реестр, приказ об итогах конкурса и соглашение в департамент бюджетного учёта Правительства Приморского края.</w:t>
      </w:r>
    </w:p>
    <w:p w14:paraId="533095F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течение трех рабочих дней со дня поступления средств на лицевой счет министерства, открытый в Управлении Федерального казначейства Приморского края, департамент бюджетного учета Приморского края</w:t>
      </w:r>
      <w:r>
        <w:rPr>
          <w:sz w:val="28"/>
          <w:szCs w:val="28"/>
        </w:rPr>
        <w:br/>
        <w:t xml:space="preserve">(во исполнение соглашения </w:t>
      </w:r>
      <w:r>
        <w:rPr>
          <w:rFonts w:eastAsia="Calibri"/>
          <w:sz w:val="28"/>
          <w:szCs w:val="28"/>
        </w:rPr>
        <w:t>о передаче отдельных функций главного распорядителя бюджетных средств департаменту бюджетного учета Приморского края, заключенного с министерством) на основании реестра, приказа об итогах конкурса и соглашения оформляет заявки на кассовый расход на перечисление гранта с лицевого счета министерства на счет субъекта малого и среднего предпринимательства, открытый в кредитной организации.</w:t>
      </w:r>
    </w:p>
    <w:p w14:paraId="09F687FE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rFonts w:cs="Calibri"/>
          <w:sz w:val="28"/>
          <w:szCs w:val="28"/>
        </w:rPr>
        <w:t>3.5. Результатом предоставления гранта является полное расходование средств гранта на реализацию проекта в соответствии с заявленными направлениями расходов.</w:t>
      </w:r>
    </w:p>
    <w:p w14:paraId="51CBCB87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Грант подлежит использованию до конца текущего года.</w:t>
      </w:r>
    </w:p>
    <w:p w14:paraId="124BD2FC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В случае если сумма грантов в соответствии с поданными субъектами малого и среднего предпринимателями заявками меньше лимитов бюджетных обязательств, доведенных министерству на цели, указанные в пункте 1.2 настоящего Порядка, в соответствии с законом Приморского края о краевом бюджете на соответствующий финансовый год и плановый период, конкурс проводится повторно. </w:t>
      </w:r>
    </w:p>
    <w:p w14:paraId="01E9D854" w14:textId="77777777"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14:paraId="031CCCA3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IV. ТРЕБОВАНИЯ К ОТЧЕТНОСТИ</w:t>
      </w:r>
    </w:p>
    <w:p w14:paraId="02E32C96" w14:textId="77777777"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14:paraId="603236C6" w14:textId="77777777" w:rsidR="001D0359" w:rsidRDefault="001C3509">
      <w:pPr>
        <w:widowControl w:val="0"/>
        <w:ind w:firstLine="540"/>
        <w:jc w:val="both"/>
        <w:rPr>
          <w:rFonts w:cs="Calibri"/>
          <w:sz w:val="24"/>
        </w:rPr>
      </w:pPr>
      <w:r>
        <w:rPr>
          <w:sz w:val="28"/>
          <w:szCs w:val="28"/>
        </w:rPr>
        <w:t>4.1 Эффективность использования гранта оценивается министерством исходя из достижения значения результата предоставления гранта, предусмотренного в соглашении, по состоянию на 31 декабря года предоставления гранта.</w:t>
      </w:r>
    </w:p>
    <w:p w14:paraId="016C3CAA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bookmarkStart w:id="7" w:name="P1711"/>
      <w:bookmarkEnd w:id="7"/>
      <w:r>
        <w:rPr>
          <w:sz w:val="28"/>
          <w:szCs w:val="28"/>
        </w:rPr>
        <w:t xml:space="preserve">4.2. Победитель конкурса ежеквартально не позднее пятого числа месяца, следующего за отчетным кварталом (за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квартал – не позднее</w:t>
      </w:r>
      <w:r>
        <w:rPr>
          <w:sz w:val="28"/>
          <w:szCs w:val="28"/>
        </w:rPr>
        <w:br/>
        <w:t>15 января года, следующего за годом предоставления гранта), представляет в министерство отчеты об использовании гранта и о достижении результатов предоставления гранта (далее – отчеты) по формам, установленным соглашением, а также копии документов, подтверждающих целевое расходование гранта, заверенные руководителем (иным уполномоченным лицом) победителя конкурса.</w:t>
      </w:r>
    </w:p>
    <w:p w14:paraId="30600440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непредставления отчетов в установленные настоящим пунктом сроки победитель конкурса обязан осуществить возврат гранта в краевой бюджет в полном объеме в порядке, предусмотренном пунктом 4.5 настоящего Порядка.</w:t>
      </w:r>
    </w:p>
    <w:p w14:paraId="6E8FD175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Министерство:</w:t>
      </w:r>
    </w:p>
    <w:p w14:paraId="1E63626A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регистрирует указанные в настоящем пункте отчеты в день их поступления в электронном журнале;</w:t>
      </w:r>
    </w:p>
    <w:p w14:paraId="65C343C3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проверку указанных отчетов:</w:t>
      </w:r>
    </w:p>
    <w:p w14:paraId="0F0B861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рабочих дней со дня регистрации отчетов - на предмет соответствия форм установленным требованиям;</w:t>
      </w:r>
    </w:p>
    <w:p w14:paraId="482378D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30 рабочих дней со дня регистрации отчета об использовании гранта – на предмет целевого использования средств гранта.</w:t>
      </w:r>
    </w:p>
    <w:p w14:paraId="13E0C10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Ответственность за целевое использование гранта и достоверность представляемых в министерство документов и сведений несут победители конкурса.</w:t>
      </w:r>
    </w:p>
    <w:p w14:paraId="305AF8D9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Победитель конкурса обязуется ежегодно в период 1 по 20 декабря в течение 3 (трех) лет, начиная с года, следующего за годом предоставления гранта, подтверждать статус социального предприятия путем предоставления в министерство выписки из Единого государственного реестра юридических лиц или индивидуальных предпринимателей.</w:t>
      </w:r>
    </w:p>
    <w:p w14:paraId="2D09709A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Министерство и органы государственного финансового контроля осуществляют проверку соблюдения победителями конкурса условий, целей и порядка предоставления грантов.</w:t>
      </w:r>
    </w:p>
    <w:p w14:paraId="5E31A0A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обеспечивает соблюдение победителями условий, целей и порядка, установленных при предоставлении гранта.</w:t>
      </w:r>
    </w:p>
    <w:p w14:paraId="30EC34C7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4.5. В случае нарушения победителем конкурса условий, целей и порядка, установленных при предоставлении гранта, а также недостижения результата предоставления гранта (далее — Нарушение), выявленных в том числе по результатам проверок, указанных в пункте 4.4 настоящего Порядка, победитель конкурса обязан осуществить возврат полученного гранта в краевой бюджет в полном объеме на основании требования о возврате гранта.</w:t>
      </w:r>
    </w:p>
    <w:p w14:paraId="70B18C88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о возврате гранта в краевой бюджет (далее – требование) направляется победителю конкурса министерством в течение пяти рабочих дней со дня  установления Нарушения.</w:t>
      </w:r>
    </w:p>
    <w:p w14:paraId="6669403B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Возврат гранта производится победителем конкурса в течение пяти рабочих дней со дня получения требования от министерства по реквизитам и коду бюджетной классификации Российской Федерации, указанным в требовании.</w:t>
      </w:r>
    </w:p>
    <w:p w14:paraId="6ED1F6F7" w14:textId="77777777" w:rsidR="001D0359" w:rsidRDefault="001C3509">
      <w:pPr>
        <w:widowControl w:val="0"/>
        <w:ind w:firstLine="709"/>
        <w:jc w:val="both"/>
        <w:rPr>
          <w:rFonts w:cs="Calibri"/>
          <w:sz w:val="24"/>
        </w:rPr>
      </w:pPr>
      <w:r>
        <w:rPr>
          <w:sz w:val="28"/>
          <w:szCs w:val="28"/>
        </w:rPr>
        <w:t>В случае неисполнения победителем конкурса обязательств по возврату гранта указанные средства подлежат взысканию в судебном порядке.</w:t>
      </w:r>
    </w:p>
    <w:p w14:paraId="07FC5247" w14:textId="77777777" w:rsidR="001D0359" w:rsidRDefault="001C3509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4.6. В случае если </w:t>
      </w:r>
      <w:r>
        <w:rPr>
          <w:sz w:val="28"/>
          <w:szCs w:val="28"/>
        </w:rPr>
        <w:t xml:space="preserve">победитель конкурса </w:t>
      </w:r>
      <w:r>
        <w:rPr>
          <w:rFonts w:eastAsia="Calibri"/>
          <w:color w:val="000000"/>
          <w:sz w:val="28"/>
          <w:szCs w:val="28"/>
        </w:rPr>
        <w:t>в течение трех лет, начиная с года, следующего за годом предоставления гранта, не подтвержда</w:t>
      </w:r>
      <w:r>
        <w:rPr>
          <w:color w:val="000000"/>
          <w:sz w:val="28"/>
          <w:szCs w:val="28"/>
        </w:rPr>
        <w:t xml:space="preserve">ет </w:t>
      </w:r>
      <w:r>
        <w:rPr>
          <w:rFonts w:eastAsia="Calibri"/>
          <w:color w:val="000000"/>
          <w:sz w:val="28"/>
          <w:szCs w:val="28"/>
        </w:rPr>
        <w:t xml:space="preserve">статус социального предприятия в соответствии с Законом, </w:t>
      </w:r>
      <w:r>
        <w:rPr>
          <w:sz w:val="28"/>
          <w:szCs w:val="28"/>
        </w:rPr>
        <w:t xml:space="preserve">победитель конкурса </w:t>
      </w:r>
      <w:r>
        <w:rPr>
          <w:rFonts w:eastAsia="Calibri"/>
          <w:color w:val="000000"/>
          <w:sz w:val="28"/>
          <w:szCs w:val="28"/>
        </w:rPr>
        <w:t>обязан осуществить возврат полученного гранта в краевой бюджет в полном объёме в соответствии с пунктом 4.5 настоящего Порядка.</w:t>
      </w:r>
    </w:p>
    <w:p w14:paraId="75ED1AAC" w14:textId="77777777" w:rsidR="001D0359" w:rsidRDefault="001D0359">
      <w:pPr>
        <w:widowControl w:val="0"/>
        <w:ind w:firstLine="709"/>
        <w:jc w:val="center"/>
        <w:rPr>
          <w:rFonts w:eastAsia="Calibri"/>
          <w:color w:val="000000"/>
          <w:sz w:val="28"/>
          <w:szCs w:val="28"/>
        </w:rPr>
      </w:pPr>
    </w:p>
    <w:p w14:paraId="2425311F" w14:textId="77777777" w:rsidR="001D0359" w:rsidRDefault="001C3509">
      <w:pPr>
        <w:widowControl w:val="0"/>
        <w:ind w:firstLine="709"/>
        <w:jc w:val="center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____</w:t>
      </w:r>
      <w:r>
        <w:rPr>
          <w:sz w:val="28"/>
          <w:szCs w:val="28"/>
        </w:rPr>
        <w:t>________________</w:t>
      </w:r>
    </w:p>
    <w:p w14:paraId="41DA36D2" w14:textId="77777777" w:rsidR="001D0359" w:rsidRDefault="001D035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</w:p>
    <w:p w14:paraId="6B75F7D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B20657" w14:textId="77777777" w:rsidR="001D0359" w:rsidRDefault="001C3509">
      <w:pPr>
        <w:widowControl w:val="0"/>
        <w:ind w:left="496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73AA0E98" w14:textId="77777777" w:rsidR="001D0359" w:rsidRDefault="001D0359">
      <w:pPr>
        <w:widowControl w:val="0"/>
        <w:ind w:left="4961"/>
        <w:jc w:val="center"/>
        <w:outlineLvl w:val="0"/>
        <w:rPr>
          <w:sz w:val="28"/>
          <w:szCs w:val="28"/>
        </w:rPr>
      </w:pPr>
    </w:p>
    <w:p w14:paraId="5DFED900" w14:textId="77777777" w:rsidR="001D0359" w:rsidRDefault="001C3509">
      <w:pPr>
        <w:widowControl w:val="0"/>
        <w:ind w:left="496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</w:p>
    <w:p w14:paraId="14D7B18A" w14:textId="77777777" w:rsidR="001D0359" w:rsidRDefault="001C3509">
      <w:pPr>
        <w:widowControl w:val="0"/>
        <w:ind w:left="4962"/>
        <w:jc w:val="center"/>
        <w:outlineLvl w:val="0"/>
      </w:pPr>
      <w:r>
        <w:rPr>
          <w:sz w:val="28"/>
          <w:szCs w:val="28"/>
        </w:rPr>
        <w:t>Правительства Приморского края</w:t>
      </w:r>
    </w:p>
    <w:p w14:paraId="31C2BB1F" w14:textId="77777777" w:rsidR="001D0359" w:rsidRDefault="001C3509">
      <w:pPr>
        <w:widowControl w:val="0"/>
        <w:ind w:left="4962"/>
        <w:jc w:val="center"/>
        <w:outlineLvl w:val="0"/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sz w:val="28"/>
          <w:szCs w:val="28"/>
        </w:rPr>
        <w:t>т 20.07.2021 № 458-пп</w:t>
      </w:r>
    </w:p>
    <w:p w14:paraId="169172C0" w14:textId="77777777" w:rsidR="001D0359" w:rsidRDefault="001D0359">
      <w:pPr>
        <w:widowControl w:val="0"/>
        <w:jc w:val="both"/>
        <w:rPr>
          <w:sz w:val="28"/>
          <w:szCs w:val="28"/>
        </w:rPr>
      </w:pPr>
    </w:p>
    <w:p w14:paraId="64EBE519" w14:textId="77777777" w:rsidR="001D0359" w:rsidRDefault="001D0359">
      <w:pPr>
        <w:widowControl w:val="0"/>
        <w:jc w:val="both"/>
        <w:rPr>
          <w:sz w:val="28"/>
          <w:szCs w:val="28"/>
        </w:rPr>
      </w:pPr>
    </w:p>
    <w:p w14:paraId="48C0D682" w14:textId="77777777" w:rsidR="001D0359" w:rsidRDefault="001D0359">
      <w:pPr>
        <w:widowControl w:val="0"/>
        <w:jc w:val="both"/>
        <w:rPr>
          <w:sz w:val="28"/>
          <w:szCs w:val="28"/>
        </w:rPr>
      </w:pPr>
    </w:p>
    <w:p w14:paraId="28F21EAE" w14:textId="77777777" w:rsidR="001D0359" w:rsidRDefault="001D0359">
      <w:pPr>
        <w:widowControl w:val="0"/>
        <w:jc w:val="both"/>
        <w:rPr>
          <w:sz w:val="28"/>
          <w:szCs w:val="28"/>
        </w:rPr>
      </w:pPr>
    </w:p>
    <w:p w14:paraId="6B8FD0CD" w14:textId="77777777" w:rsidR="001D0359" w:rsidRDefault="001C3509">
      <w:pPr>
        <w:widowControl w:val="0"/>
        <w:jc w:val="center"/>
        <w:rPr>
          <w:b/>
          <w:sz w:val="28"/>
          <w:szCs w:val="28"/>
        </w:rPr>
      </w:pPr>
      <w:bookmarkStart w:id="8" w:name="P418"/>
      <w:bookmarkEnd w:id="8"/>
      <w:r>
        <w:rPr>
          <w:b/>
          <w:sz w:val="28"/>
          <w:szCs w:val="28"/>
        </w:rPr>
        <w:t>ПОЛОЖЕНИЕ</w:t>
      </w:r>
    </w:p>
    <w:p w14:paraId="074A2F47" w14:textId="77777777" w:rsidR="001D0359" w:rsidRDefault="001C3509">
      <w:pPr>
        <w:widowControl w:val="0"/>
        <w:tabs>
          <w:tab w:val="left" w:pos="8364"/>
        </w:tabs>
        <w:ind w:left="1134" w:right="1273"/>
        <w:jc w:val="center"/>
      </w:pPr>
      <w:r>
        <w:rPr>
          <w:b/>
          <w:sz w:val="28"/>
          <w:szCs w:val="28"/>
        </w:rPr>
        <w:t xml:space="preserve">о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b/>
          <w:bCs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4404725C" w14:textId="77777777" w:rsidR="001D0359" w:rsidRDefault="001D0359">
      <w:pPr>
        <w:widowControl w:val="0"/>
        <w:rPr>
          <w:sz w:val="28"/>
          <w:szCs w:val="28"/>
        </w:rPr>
      </w:pPr>
    </w:p>
    <w:p w14:paraId="79A41CC5" w14:textId="77777777" w:rsidR="001D0359" w:rsidRDefault="001D0359">
      <w:pPr>
        <w:widowControl w:val="0"/>
        <w:rPr>
          <w:sz w:val="28"/>
          <w:szCs w:val="28"/>
        </w:rPr>
      </w:pPr>
    </w:p>
    <w:p w14:paraId="27F09A3E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14:paraId="545A0CEC" w14:textId="77777777"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14:paraId="1DAE8FC1" w14:textId="77777777" w:rsidR="001D0359" w:rsidRDefault="001C3509">
      <w:pPr>
        <w:widowControl w:val="0"/>
        <w:numPr>
          <w:ilvl w:val="1"/>
          <w:numId w:val="1"/>
        </w:numPr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Настоящее Положение определяет основные функции, а также порядок формирования и деятельности конкурсной комиссии по рассмотрению заявок на участие в конкурсе на предоставление грантов в форме субсидий из краевого бюджета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 (далее соответственно – конкурсная комиссия, заявка, субъект малого и среднего предпринимательства, конкурс).</w:t>
      </w:r>
    </w:p>
    <w:p w14:paraId="4CCDA6AB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Конкурсная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Приморского края, постановлениями и распоряжениями Губернатора Приморского края, Правительства Приморского края, настоящим Положением.</w:t>
      </w:r>
    </w:p>
    <w:p w14:paraId="087FD9DF" w14:textId="77777777"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14:paraId="2BD5FB22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II. ФУНКЦИИ И ПРАВА КОНКУРСНОЙ КОМИССИИ</w:t>
      </w:r>
    </w:p>
    <w:p w14:paraId="4B1006E4" w14:textId="77777777"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14:paraId="40E533D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В рамках своей деятельности конкурсная комиссия осуществляет следующие функции:</w:t>
      </w:r>
    </w:p>
    <w:p w14:paraId="340399BA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рассмотрение заявок и прилагаемых к ним документов на соответствие требованиям и условиям, установленным Порядком 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утвержденным нормативным правовым актом Правительства Приморского края (далее – Порядок);</w:t>
      </w:r>
    </w:p>
    <w:p w14:paraId="092D3264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принятие решения о допуске или об отклонении заявки на участие в конкурсе;</w:t>
      </w:r>
    </w:p>
    <w:p w14:paraId="25F2D430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оценку заявок и прилагаемых к ним документов субъектов малого и среднего предпринимательства, в отношении которых принято решение о допуске к участию в конкурсе, и определение итоговой оценки заявок и прилагаемых к ним документов в соответствии с критериями оценки заявок, установленных Порядком (далее - итоговая оценка);</w:t>
      </w:r>
    </w:p>
    <w:p w14:paraId="6FC2EF3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признании субъектов малого и среднего предпринимательства победителями конкурса;</w:t>
      </w:r>
    </w:p>
    <w:p w14:paraId="245F9FD1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признании конкурса несостоявшимся.</w:t>
      </w:r>
    </w:p>
    <w:p w14:paraId="0382ED92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2.2. Конкурсная комиссия для выполнения возложенных на нее функций имеет право:</w:t>
      </w:r>
    </w:p>
    <w:p w14:paraId="50E0A8F2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необходимые материалы и информацию по вопросам, входящим в ее компетенцию;</w:t>
      </w:r>
    </w:p>
    <w:p w14:paraId="55BE1A83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обобщать и анализировать полученную информацию;</w:t>
      </w:r>
    </w:p>
    <w:p w14:paraId="790C022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приглашать на заседания конкурсной комиссии и заслушивать уполномоченных представителей организаций.</w:t>
      </w:r>
    </w:p>
    <w:p w14:paraId="5CBCA2CF" w14:textId="77777777" w:rsidR="001D0359" w:rsidRDefault="001D0359">
      <w:pPr>
        <w:widowControl w:val="0"/>
        <w:ind w:firstLine="709"/>
        <w:jc w:val="both"/>
        <w:rPr>
          <w:sz w:val="28"/>
          <w:szCs w:val="28"/>
        </w:rPr>
      </w:pPr>
    </w:p>
    <w:p w14:paraId="4BBEC207" w14:textId="77777777" w:rsidR="001D0359" w:rsidRDefault="001C3509">
      <w:pPr>
        <w:widowControl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III. СОСТАВ, СТРУКТУРА, ПОРЯДОК ФОРМИРОВАНИЯ</w:t>
      </w:r>
    </w:p>
    <w:p w14:paraId="702676C8" w14:textId="77777777" w:rsidR="001D0359" w:rsidRDefault="001C3509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ДЕЯТЕЛЬНОСТИ КОНКУРСНОЙ КОМИССИИ</w:t>
      </w:r>
    </w:p>
    <w:p w14:paraId="0EA7DA9C" w14:textId="77777777"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14:paraId="587A4134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3.1. Состав конкурсной комиссии формируется из представителей министерства экономического развития Приморского края (далее – министерство), иных органов государственной власти Приморского края, представителей некоммерческих организаций, выражающих интересы субъектов малого и среднего предпринимательства, общественной палаты Приморского края, общественных объединений предпринимателей и утверждается приказом министерства.</w:t>
      </w:r>
    </w:p>
    <w:p w14:paraId="65243A03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В состав конкурсной комиссии входят председатель, заместитель председателя, секретарь и иные члены конкурсной комиссии.</w:t>
      </w:r>
    </w:p>
    <w:p w14:paraId="39D261ED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Конкурсную комиссию возглавляет председатель конкурсной комиссии.</w:t>
      </w:r>
    </w:p>
    <w:p w14:paraId="57039CF5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3.2.1. Председатель конкурсной комиссии осуществляет следующие полномочия:</w:t>
      </w:r>
    </w:p>
    <w:p w14:paraId="40A9575E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 деятельностью конкурсной комиссии;</w:t>
      </w:r>
    </w:p>
    <w:p w14:paraId="3B898E5C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повестку дня заседания конкурсной комиссии;</w:t>
      </w:r>
    </w:p>
    <w:p w14:paraId="272737C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протоколы заседаний конкурсной комиссии;</w:t>
      </w:r>
    </w:p>
    <w:p w14:paraId="2693139A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выносит на обсуждение вопросы, связанные с деятельностью конкурсной комиссии.</w:t>
      </w:r>
    </w:p>
    <w:p w14:paraId="7363B3AA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3.2.2. В случае отсутствия председателя конкурсной комиссии его полномочия исполняет заместитель председателя конкурсной комиссии.</w:t>
      </w:r>
    </w:p>
    <w:p w14:paraId="52F06DDA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3.2.3. Секретарь конкурсной комиссии:</w:t>
      </w:r>
    </w:p>
    <w:p w14:paraId="6CB33004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заседаний конкурсной комиссии;</w:t>
      </w:r>
    </w:p>
    <w:p w14:paraId="3145F1E8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ознакомление членов конкурсной комиссии с заявками и прилагаемыми к ним документами;</w:t>
      </w:r>
    </w:p>
    <w:p w14:paraId="635E0CD9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формирует повестку дня заседания конкурсной комиссии;</w:t>
      </w:r>
    </w:p>
    <w:p w14:paraId="2A1FCA2F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уведомляет членов конкурсной комиссии о дате, времени, месте проведения заседания конкурсной комиссии и его повестке дня (повестка дня и материалы предоставляются членам конкурсной комиссии не позднее чем за пять календарных дней до дня проведения заседания конкурсной комиссии);</w:t>
      </w:r>
    </w:p>
    <w:p w14:paraId="209C2F63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приглашает на заседания конкурсной комиссии уполномоченных представителей субъектов малого и среднего предпринимательства, участвующих в конкурсе;</w:t>
      </w:r>
    </w:p>
    <w:p w14:paraId="22D2B94A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ведет протоколы заседаний конкурсной комиссии.</w:t>
      </w:r>
    </w:p>
    <w:p w14:paraId="091B1AF0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3.2.4. В отсутствие секретаря конкурсной комиссии его полномочия исполняет другой член конкурсной комиссии по решению председательствующего на заседании конкурсной комиссии.</w:t>
      </w:r>
    </w:p>
    <w:p w14:paraId="6FE50E80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3.3. Заседание конкурсной комиссии является правомочным, если на нем присутствует большинство от общего числа членов конкурсной комиссии.</w:t>
      </w:r>
    </w:p>
    <w:p w14:paraId="416A2FDF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3.4. Конкурсная комиссия принимает решение по рассматриваемому вопросу путем открытого голосования.</w:t>
      </w:r>
    </w:p>
    <w:p w14:paraId="21BB6318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3.5. Член конкурсной комиссии осуществляет свое право на голосование лично, имеет один голос по каждому из предложений и подает его путем выражения своей воли открытым голосованием «За», «Против» либо как воздержавшийся от голосования.</w:t>
      </w:r>
    </w:p>
    <w:p w14:paraId="2CD54478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3.6. Решение конкурсной комиссии принимается простым большинством голосов от числа членов конкурсной комиссии, присутствующих на заседании. В случае равенства голосов решающим является голос председательствующего на заседании конкурсной комиссии.</w:t>
      </w:r>
    </w:p>
    <w:p w14:paraId="0CB084A4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3.7. Решения конкурсной комиссии оформляются протоколами, которые подписываются председательствующим на заседании в течение двух рабочих дней со дня проведения заседания конкурсной комиссии.</w:t>
      </w:r>
    </w:p>
    <w:p w14:paraId="6ADD4145" w14:textId="77777777" w:rsidR="001D0359" w:rsidRDefault="001C3509">
      <w:pPr>
        <w:widowControl w:val="0"/>
        <w:ind w:firstLine="709"/>
        <w:jc w:val="both"/>
        <w:rPr>
          <w:rFonts w:ascii="Calibri" w:hAnsi="Calibri" w:cs="Calibri"/>
        </w:rPr>
      </w:pPr>
      <w:r>
        <w:rPr>
          <w:sz w:val="28"/>
          <w:szCs w:val="28"/>
        </w:rPr>
        <w:t>3.8. Член конкурсной комиссии, не согласный с принятым решением, имеет право в письменном виде изложить свое мнение, которое приобщается к протоколам заседаний конкурсной комиссии.</w:t>
      </w:r>
    </w:p>
    <w:p w14:paraId="451DEF06" w14:textId="77777777" w:rsidR="001D0359" w:rsidRDefault="001D0359">
      <w:pPr>
        <w:widowControl w:val="0"/>
        <w:jc w:val="center"/>
        <w:outlineLvl w:val="1"/>
        <w:rPr>
          <w:b/>
          <w:sz w:val="28"/>
          <w:szCs w:val="28"/>
        </w:rPr>
      </w:pPr>
    </w:p>
    <w:p w14:paraId="286795DE" w14:textId="77777777" w:rsidR="001D0359" w:rsidRDefault="001C3509">
      <w:pPr>
        <w:widowControl w:val="0"/>
        <w:jc w:val="center"/>
        <w:outlineLvl w:val="1"/>
        <w:rPr>
          <w:rFonts w:ascii="Calibri" w:hAnsi="Calibri" w:cs="Calibri"/>
          <w:b/>
        </w:rPr>
      </w:pPr>
      <w:r>
        <w:rPr>
          <w:b/>
          <w:sz w:val="28"/>
          <w:szCs w:val="28"/>
        </w:rPr>
        <w:t xml:space="preserve">IV. ОБЕСПЕЧЕНИЕ ДЕЯТЕЛЬНОСТИ </w:t>
      </w:r>
      <w:r>
        <w:rPr>
          <w:b/>
          <w:sz w:val="28"/>
          <w:szCs w:val="28"/>
        </w:rPr>
        <w:br/>
        <w:t>КОНКУРСНОЙ КОМИССИИ</w:t>
      </w:r>
    </w:p>
    <w:p w14:paraId="28ED3393" w14:textId="77777777" w:rsidR="001D0359" w:rsidRDefault="001D0359">
      <w:pPr>
        <w:widowControl w:val="0"/>
        <w:ind w:firstLine="540"/>
        <w:jc w:val="both"/>
        <w:rPr>
          <w:sz w:val="28"/>
          <w:szCs w:val="28"/>
        </w:rPr>
      </w:pPr>
    </w:p>
    <w:p w14:paraId="2EE064A5" w14:textId="77777777" w:rsidR="001D0359" w:rsidRDefault="001C350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Организационно-техническое обеспечение деятельности конкурсной комиссии осуществляет министерство.</w:t>
      </w:r>
    </w:p>
    <w:p w14:paraId="7181EA66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0A50CE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CAAB27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14D979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E7DCCA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0DDF1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34478D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A9E70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C10ECA9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53BF34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DADD06" w14:textId="77777777" w:rsidR="001D0359" w:rsidRDefault="001C3509">
      <w:pPr>
        <w:widowControl w:val="0"/>
        <w:spacing w:line="360" w:lineRule="auto"/>
        <w:ind w:left="5102"/>
        <w:jc w:val="center"/>
        <w:outlineLvl w:val="1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/>
          <w:kern w:val="2"/>
          <w:sz w:val="28"/>
          <w:szCs w:val="28"/>
          <w:lang w:eastAsia="zh-CN" w:bidi="hi-IN"/>
        </w:rPr>
        <w:t>Приложение № 1</w:t>
      </w:r>
    </w:p>
    <w:p w14:paraId="125DEC53" w14:textId="77777777" w:rsidR="001D0359" w:rsidRDefault="001C3509">
      <w:pPr>
        <w:widowControl w:val="0"/>
        <w:ind w:left="57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color w:val="FEFEFE"/>
          <w:kern w:val="2"/>
          <w:sz w:val="28"/>
          <w:szCs w:val="28"/>
          <w:lang w:eastAsia="zh-CN" w:bidi="hi-IN"/>
        </w:rPr>
        <w:t>Форма</w:t>
      </w:r>
      <w:r>
        <w:rPr>
          <w:rFonts w:eastAsia="Calibri"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к Порядку</w:t>
      </w:r>
    </w:p>
    <w:p w14:paraId="383FF668" w14:textId="77777777" w:rsidR="001D0359" w:rsidRDefault="001C3509">
      <w:pPr>
        <w:widowControl w:val="0"/>
        <w:ind w:left="5102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Calibri"/>
          <w:kern w:val="2"/>
          <w:sz w:val="28"/>
          <w:szCs w:val="28"/>
          <w:lang w:eastAsia="zh-CN" w:bidi="hi-IN"/>
        </w:rPr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kern w:val="2"/>
          <w:sz w:val="28"/>
          <w:szCs w:val="28"/>
          <w:lang w:eastAsia="zh-CN"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08DCCDD9" w14:textId="77777777" w:rsidR="001D0359" w:rsidRDefault="001C3509">
      <w:pPr>
        <w:widowControl w:val="0"/>
        <w:ind w:left="4962"/>
        <w:jc w:val="center"/>
        <w:outlineLvl w:val="0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kern w:val="2"/>
          <w:sz w:val="28"/>
          <w:szCs w:val="28"/>
          <w:lang w:eastAsia="zh-CN" w:bidi="hi-IN"/>
        </w:rPr>
        <w:t>т 20.07.2021 № 458-пп</w:t>
      </w:r>
    </w:p>
    <w:p w14:paraId="19D1BE0C" w14:textId="77777777" w:rsidR="001D0359" w:rsidRDefault="001D0359">
      <w:pPr>
        <w:widowControl w:val="0"/>
        <w:ind w:left="5102"/>
        <w:jc w:val="center"/>
        <w:rPr>
          <w:rFonts w:ascii="Calibri" w:hAnsi="Calibri" w:cs="Calibri"/>
          <w:kern w:val="2"/>
          <w:sz w:val="28"/>
          <w:szCs w:val="28"/>
          <w:lang w:bidi="hi-IN"/>
        </w:rPr>
      </w:pPr>
    </w:p>
    <w:p w14:paraId="1E749F63" w14:textId="77777777" w:rsidR="001D0359" w:rsidRDefault="001C3509">
      <w:pPr>
        <w:widowControl w:val="0"/>
        <w:rPr>
          <w:kern w:val="2"/>
          <w:sz w:val="28"/>
          <w:szCs w:val="28"/>
          <w:lang w:bidi="hi-IN"/>
        </w:rPr>
      </w:pPr>
      <w:r>
        <w:rPr>
          <w:kern w:val="2"/>
          <w:sz w:val="28"/>
          <w:szCs w:val="28"/>
          <w:lang w:bidi="hi-IN"/>
        </w:rPr>
        <w:t>Форма</w:t>
      </w:r>
    </w:p>
    <w:p w14:paraId="7B136850" w14:textId="77777777" w:rsidR="001D0359" w:rsidRDefault="001D0359">
      <w:pPr>
        <w:widowControl w:val="0"/>
        <w:jc w:val="right"/>
        <w:outlineLvl w:val="1"/>
        <w:rPr>
          <w:b/>
          <w:kern w:val="2"/>
          <w:sz w:val="28"/>
          <w:lang w:bidi="hi-IN"/>
        </w:rPr>
      </w:pPr>
    </w:p>
    <w:p w14:paraId="3295AC9D" w14:textId="77777777"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ЗАЯВКА </w:t>
      </w:r>
      <w:r>
        <w:rPr>
          <w:b/>
          <w:kern w:val="2"/>
          <w:sz w:val="28"/>
          <w:lang w:bidi="hi-IN"/>
        </w:rPr>
        <w:br/>
        <w:t xml:space="preserve">на участие в конкурсе в целях </w:t>
      </w:r>
      <w:r>
        <w:rPr>
          <w:b/>
          <w:kern w:val="2"/>
          <w:sz w:val="28"/>
          <w:lang w:bidi="hi-IN"/>
        </w:rPr>
        <w:br/>
        <w:t xml:space="preserve">предоставления грантов в форме субсидий </w:t>
      </w:r>
    </w:p>
    <w:p w14:paraId="330BDE13" w14:textId="77777777"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из краевого бюджета субъектам малого и </w:t>
      </w:r>
    </w:p>
    <w:p w14:paraId="69534CFA" w14:textId="77777777"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среднего предпринимательства, </w:t>
      </w:r>
    </w:p>
    <w:p w14:paraId="3BBCF700" w14:textId="77777777" w:rsidR="001D0359" w:rsidRDefault="001C3509">
      <w:pPr>
        <w:widowControl w:val="0"/>
        <w:jc w:val="center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b/>
          <w:kern w:val="2"/>
          <w:sz w:val="28"/>
          <w:lang w:bidi="hi-IN"/>
        </w:rPr>
        <w:t xml:space="preserve">включенным в реестр социальных предпринимателей, </w:t>
      </w:r>
      <w:r>
        <w:rPr>
          <w:rFonts w:ascii="Times New Roman;serif" w:hAnsi="Times New Roman;serif"/>
          <w:b/>
          <w:bCs/>
          <w:color w:val="212121"/>
          <w:kern w:val="2"/>
          <w:sz w:val="28"/>
          <w:szCs w:val="28"/>
          <w:lang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5B5C8F38" w14:textId="77777777" w:rsidR="001D0359" w:rsidRDefault="001D0359">
      <w:pPr>
        <w:widowControl w:val="0"/>
        <w:jc w:val="center"/>
        <w:rPr>
          <w:b/>
          <w:kern w:val="2"/>
          <w:lang w:bidi="hi-IN"/>
        </w:rPr>
      </w:pPr>
    </w:p>
    <w:p w14:paraId="08EF377B" w14:textId="77777777" w:rsidR="001D0359" w:rsidRDefault="001D0359">
      <w:pPr>
        <w:widowControl w:val="0"/>
        <w:jc w:val="center"/>
        <w:rPr>
          <w:b/>
          <w:kern w:val="2"/>
          <w:lang w:bidi="hi-IN"/>
        </w:rPr>
      </w:pPr>
    </w:p>
    <w:p w14:paraId="5C301EE2" w14:textId="77777777" w:rsidR="001D0359" w:rsidRDefault="001C3509">
      <w:pPr>
        <w:widowControl w:val="0"/>
        <w:ind w:firstLine="709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lang w:bidi="hi-IN"/>
        </w:rPr>
        <w:t xml:space="preserve">Прошу заключить соглашение о предоставлении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hAnsi="Times New Roman;serif"/>
          <w:color w:val="212121"/>
          <w:kern w:val="2"/>
          <w:sz w:val="28"/>
          <w:szCs w:val="28"/>
          <w:lang w:bidi="hi-IN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3D1D9C98" w14:textId="77777777" w:rsidR="001D0359" w:rsidRDefault="001D0359">
      <w:pPr>
        <w:widowControl w:val="0"/>
        <w:ind w:firstLine="709"/>
        <w:jc w:val="both"/>
        <w:rPr>
          <w:rFonts w:ascii="Calibri" w:hAnsi="Calibri" w:cs="Calibri"/>
          <w:kern w:val="2"/>
          <w:sz w:val="24"/>
          <w:lang w:bidi="hi-IN"/>
        </w:rPr>
      </w:pPr>
    </w:p>
    <w:tbl>
      <w:tblPr>
        <w:tblW w:w="9645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3"/>
        <w:gridCol w:w="4832"/>
      </w:tblGrid>
      <w:tr w:rsidR="001D0359" w14:paraId="7A8C0A10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3A8D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1. Сведения о субъекте малого и среднего предпринимательства:</w:t>
            </w:r>
          </w:p>
        </w:tc>
      </w:tr>
      <w:tr w:rsidR="001D0359" w14:paraId="2567348C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AF5A8" w14:textId="77777777" w:rsidR="001D0359" w:rsidRDefault="001C3509">
            <w:pPr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Полное наименование субъекта малого и среднего предпринимательства:</w:t>
            </w:r>
          </w:p>
          <w:p w14:paraId="475F12F6" w14:textId="77777777" w:rsidR="001D0359" w:rsidRDefault="001D0359">
            <w:pPr>
              <w:rPr>
                <w:rFonts w:eastAsia="Calibri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1D0359" w14:paraId="4970F75E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95C9" w14:textId="77777777" w:rsidR="001D0359" w:rsidRDefault="001C3509">
            <w:pPr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Сокращенное наименование субъекта малого и среднего предпринимательства:</w:t>
            </w:r>
          </w:p>
          <w:p w14:paraId="5219F8F7" w14:textId="77777777" w:rsidR="001D0359" w:rsidRDefault="001D0359">
            <w:pPr>
              <w:rPr>
                <w:rFonts w:eastAsia="Calibri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1D0359" w14:paraId="4D5A13E2" w14:textId="77777777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EB09C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Идентификационный номер налогоплательщика (ИНН):</w:t>
            </w:r>
          </w:p>
        </w:tc>
      </w:tr>
      <w:tr w:rsidR="001D0359" w14:paraId="52AEB9C0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99C52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Код причины постановки на учет (КПП):</w:t>
            </w:r>
          </w:p>
        </w:tc>
      </w:tr>
      <w:tr w:rsidR="001D0359" w14:paraId="70749689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8CAED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zh-CN" w:bidi="hi-IN"/>
              </w:rPr>
              <w:t>Основной государственный регистрационный номер (ОГРН):</w:t>
            </w:r>
          </w:p>
          <w:p w14:paraId="162DA737" w14:textId="77777777" w:rsidR="001D0359" w:rsidRDefault="001D0359">
            <w:pPr>
              <w:widowControl w:val="0"/>
              <w:rPr>
                <w:rFonts w:ascii="Calibri" w:hAnsi="Calibri" w:cs="Calibri"/>
                <w:kern w:val="2"/>
                <w:sz w:val="24"/>
                <w:lang w:bidi="hi-IN"/>
              </w:rPr>
            </w:pPr>
          </w:p>
        </w:tc>
      </w:tr>
      <w:tr w:rsidR="001D0359" w14:paraId="35761873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FF065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Код ОКТМО:</w:t>
            </w:r>
          </w:p>
        </w:tc>
      </w:tr>
      <w:tr w:rsidR="001D0359" w14:paraId="7E3F10F4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4D1BE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Дата государственной регистрации:</w:t>
            </w:r>
          </w:p>
        </w:tc>
      </w:tr>
      <w:tr w:rsidR="001D0359" w14:paraId="7657EAD6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A63EA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2. Адрес субъекта малого и среднего предпринимательства:</w:t>
            </w:r>
          </w:p>
        </w:tc>
      </w:tr>
      <w:tr w:rsidR="001D0359" w14:paraId="2BFC84EA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903FD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юридический: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AB849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места нахождения:</w:t>
            </w:r>
          </w:p>
        </w:tc>
      </w:tr>
      <w:tr w:rsidR="001D0359" w14:paraId="22A127B6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3C7EC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индекс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6415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индекс</w:t>
            </w:r>
          </w:p>
        </w:tc>
      </w:tr>
      <w:tr w:rsidR="001D0359" w14:paraId="725AA687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D3FCB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город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51DF2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город</w:t>
            </w:r>
          </w:p>
        </w:tc>
      </w:tr>
      <w:tr w:rsidR="001D0359" w14:paraId="576A34A2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36C2D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улица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9B9CF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улица</w:t>
            </w:r>
          </w:p>
        </w:tc>
      </w:tr>
      <w:tr w:rsidR="001D0359" w14:paraId="5E5E8BC7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1FD33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№ дома ________, № офиса 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B58E8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№ дома ________, № офиса ________</w:t>
            </w:r>
          </w:p>
        </w:tc>
      </w:tr>
      <w:tr w:rsidR="001D0359" w14:paraId="6D19394D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546C7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3. Банковские реквизиты:</w:t>
            </w:r>
          </w:p>
        </w:tc>
      </w:tr>
      <w:tr w:rsidR="001D0359" w14:paraId="0066EC75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264C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р/с ______________________________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21E07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в банке __________________________</w:t>
            </w:r>
          </w:p>
        </w:tc>
      </w:tr>
      <w:tr w:rsidR="001D0359" w14:paraId="3837EEAD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E5ED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к/с ______________________________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6906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БИК _____________________________</w:t>
            </w:r>
          </w:p>
        </w:tc>
      </w:tr>
      <w:tr w:rsidR="001D0359" w14:paraId="39388982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35CB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4. Сведения о руководителе:</w:t>
            </w:r>
          </w:p>
        </w:tc>
      </w:tr>
      <w:tr w:rsidR="001D0359" w14:paraId="23371863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0151F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Должность:</w:t>
            </w:r>
          </w:p>
        </w:tc>
      </w:tr>
      <w:tr w:rsidR="001D0359" w14:paraId="45E1588D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4471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Ф.И.О. (полностью):</w:t>
            </w:r>
          </w:p>
        </w:tc>
      </w:tr>
      <w:tr w:rsidR="001D0359" w14:paraId="3D7ED9B6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E738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тел.: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52EA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эл. адрес:</w:t>
            </w:r>
          </w:p>
        </w:tc>
      </w:tr>
      <w:tr w:rsidR="001D0359" w14:paraId="440F4276" w14:textId="77777777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2FAE0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5. Полное наименование социального проекта:</w:t>
            </w:r>
          </w:p>
        </w:tc>
      </w:tr>
      <w:tr w:rsidR="001D0359" w14:paraId="6C472C67" w14:textId="77777777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56F9A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6. Краткое резюме социального проекта (не более семи предложений с указанием основных целей проекта)</w:t>
            </w:r>
          </w:p>
        </w:tc>
      </w:tr>
      <w:tr w:rsidR="001D0359" w14:paraId="0CC14D95" w14:textId="77777777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53DF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 xml:space="preserve">7. Грантовое направление, которому соответствует планируемая деятельность по проекту </w:t>
            </w:r>
            <w:bookmarkStart w:id="9" w:name="__DdeLink__231396_1917889702"/>
            <w:r>
              <w:rPr>
                <w:rFonts w:eastAsia="Tahoma" w:cs="FreeSans"/>
                <w:kern w:val="2"/>
                <w:sz w:val="28"/>
                <w:szCs w:val="28"/>
                <w:lang w:eastAsia="zh-CN" w:bidi="hi-IN"/>
              </w:rPr>
              <w:t>(указать в соответствии с пунктом 1.2 настоящего Порядка)</w:t>
            </w:r>
            <w:bookmarkEnd w:id="9"/>
          </w:p>
        </w:tc>
      </w:tr>
      <w:tr w:rsidR="001D0359" w14:paraId="1C2F5134" w14:textId="77777777">
        <w:tc>
          <w:tcPr>
            <w:tcW w:w="9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A101D" w14:textId="77777777" w:rsidR="001D0359" w:rsidRDefault="001C3509">
            <w:pPr>
              <w:widowControl w:val="0"/>
              <w:jc w:val="both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 xml:space="preserve">8. Сумма запрашиваемого </w:t>
            </w:r>
            <w:r>
              <w:rPr>
                <w:kern w:val="2"/>
                <w:sz w:val="28"/>
                <w:lang w:bidi="hi-IN"/>
              </w:rPr>
              <w:t>гранта, руб.:</w:t>
            </w:r>
          </w:p>
          <w:p w14:paraId="58D91CB6" w14:textId="77777777" w:rsidR="001D0359" w:rsidRDefault="001C3509">
            <w:pPr>
              <w:widowControl w:val="0"/>
              <w:jc w:val="both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(указать в соответствии с пунктом 1.7 настоящего Порядка)</w:t>
            </w:r>
          </w:p>
        </w:tc>
      </w:tr>
      <w:tr w:rsidR="001D0359" w14:paraId="7E170594" w14:textId="77777777">
        <w:tc>
          <w:tcPr>
            <w:tcW w:w="96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AFE9F" w14:textId="77777777" w:rsidR="001D0359" w:rsidRDefault="001C3509">
            <w:pPr>
              <w:widowControl w:val="0"/>
              <w:rPr>
                <w:rFonts w:eastAsia="Tahoma" w:cs="FreeSans"/>
                <w:kern w:val="2"/>
                <w:sz w:val="24"/>
                <w:szCs w:val="24"/>
                <w:lang w:eastAsia="zh-CN" w:bidi="hi-IN"/>
              </w:rPr>
            </w:pPr>
            <w:r>
              <w:rPr>
                <w:kern w:val="2"/>
                <w:sz w:val="28"/>
                <w:szCs w:val="28"/>
                <w:lang w:bidi="hi-IN"/>
              </w:rPr>
              <w:t>9. Перечень прилагаемых к заявке документов:</w:t>
            </w:r>
          </w:p>
        </w:tc>
      </w:tr>
    </w:tbl>
    <w:p w14:paraId="543E0D94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8"/>
          <w:lang w:bidi="hi-IN"/>
        </w:rPr>
        <w:t>С условиями предоставления субсидии ознакомлен и согласен.</w:t>
      </w:r>
    </w:p>
    <w:p w14:paraId="6B9BC8B2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8"/>
          <w:lang w:bidi="hi-IN"/>
        </w:rPr>
        <w:t>Согласен на публикацию (размещение) в информационно-телекоммуникационной сети Интернет, в том числе на едином портале бюджетной системы Российской Федерации, информации об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14:paraId="526F3E03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4"/>
          <w:szCs w:val="24"/>
          <w:lang w:bidi="hi-IN"/>
        </w:rPr>
        <w:t>Достоверность представленной информации гарантирую.</w:t>
      </w:r>
    </w:p>
    <w:p w14:paraId="10AAE1EB" w14:textId="77777777" w:rsidR="001D0359" w:rsidRDefault="001C3509">
      <w:pPr>
        <w:widowControl w:val="0"/>
        <w:spacing w:line="360" w:lineRule="auto"/>
        <w:jc w:val="both"/>
        <w:rPr>
          <w:rFonts w:cs="Calibri"/>
          <w:sz w:val="24"/>
        </w:rPr>
      </w:pPr>
      <w:r>
        <w:rPr>
          <w:sz w:val="24"/>
          <w:szCs w:val="24"/>
        </w:rPr>
        <w:t>Согласен на обработку персональных данных.</w:t>
      </w:r>
    </w:p>
    <w:p w14:paraId="06A9AC45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Руководитель _______________ ___________________</w:t>
      </w:r>
    </w:p>
    <w:p w14:paraId="364299E0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 xml:space="preserve">                                  подпись                    Ф.И.О.</w:t>
      </w:r>
    </w:p>
    <w:p w14:paraId="3415F2CE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«____» ____________ 20___ г.</w:t>
      </w:r>
    </w:p>
    <w:p w14:paraId="491086CD" w14:textId="77777777" w:rsidR="001D0359" w:rsidRDefault="001C3509">
      <w:pPr>
        <w:widowControl w:val="0"/>
        <w:jc w:val="both"/>
        <w:rPr>
          <w:rFonts w:eastAsia="Tahoma" w:cs="FreeSans"/>
          <w:kern w:val="2"/>
          <w:sz w:val="24"/>
          <w:szCs w:val="24"/>
          <w:lang w:eastAsia="zh-CN" w:bidi="hi-IN"/>
        </w:rPr>
      </w:pPr>
      <w:r>
        <w:rPr>
          <w:kern w:val="2"/>
          <w:sz w:val="28"/>
          <w:szCs w:val="28"/>
          <w:lang w:bidi="hi-IN"/>
        </w:rPr>
        <w:t>М.П.</w:t>
      </w:r>
    </w:p>
    <w:p w14:paraId="1A1048A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DBF2060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4A058D" w14:textId="77777777" w:rsidR="001D0359" w:rsidRDefault="001C3509">
      <w:pPr>
        <w:widowControl w:val="0"/>
        <w:ind w:left="5245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3AC3C3AC" w14:textId="77777777"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14:paraId="033661F9" w14:textId="77777777"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t>к Порядку</w:t>
      </w:r>
    </w:p>
    <w:p w14:paraId="585941AE" w14:textId="77777777"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7339A134" w14:textId="77777777" w:rsidR="001D0359" w:rsidRDefault="001C3509">
      <w:pPr>
        <w:widowControl w:val="0"/>
        <w:ind w:left="4962"/>
        <w:jc w:val="center"/>
        <w:outlineLvl w:val="0"/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т 20.07.2021 № 458-пп</w:t>
      </w:r>
    </w:p>
    <w:p w14:paraId="04EA3571" w14:textId="77777777"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14:paraId="2810D2BF" w14:textId="77777777"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14:paraId="2871A0B0" w14:textId="77777777" w:rsidR="001D0359" w:rsidRDefault="001D0359">
      <w:pPr>
        <w:widowControl w:val="0"/>
        <w:ind w:left="5245"/>
        <w:jc w:val="center"/>
        <w:outlineLvl w:val="1"/>
        <w:rPr>
          <w:sz w:val="28"/>
          <w:szCs w:val="28"/>
        </w:rPr>
      </w:pPr>
    </w:p>
    <w:p w14:paraId="2A2E355D" w14:textId="77777777" w:rsidR="001D0359" w:rsidRDefault="001C3509">
      <w:pPr>
        <w:widowControl w:val="0"/>
        <w:jc w:val="center"/>
        <w:rPr>
          <w:rFonts w:ascii="Calibri" w:hAnsi="Calibri" w:cs="Calibri"/>
          <w:b/>
          <w:highlight w:val="yellow"/>
        </w:rPr>
      </w:pPr>
      <w:bookmarkStart w:id="10" w:name="P343"/>
      <w:bookmarkEnd w:id="10"/>
      <w:r>
        <w:rPr>
          <w:b/>
          <w:sz w:val="28"/>
          <w:szCs w:val="28"/>
        </w:rPr>
        <w:t xml:space="preserve">КРИТЕРИИ </w:t>
      </w:r>
    </w:p>
    <w:p w14:paraId="49C1F7D1" w14:textId="77777777" w:rsidR="001D0359" w:rsidRDefault="001C3509">
      <w:pPr>
        <w:widowControl w:val="0"/>
        <w:ind w:left="1701" w:right="1840"/>
        <w:jc w:val="center"/>
        <w:rPr>
          <w:rFonts w:ascii="Calibri" w:hAnsi="Calibri" w:cs="Calibri"/>
        </w:rPr>
      </w:pPr>
      <w:r>
        <w:rPr>
          <w:sz w:val="28"/>
          <w:szCs w:val="28"/>
        </w:rPr>
        <w:t xml:space="preserve">оценки заявок на участие в конкурсе </w:t>
      </w:r>
      <w:r>
        <w:rPr>
          <w:sz w:val="28"/>
          <w:szCs w:val="28"/>
        </w:rPr>
        <w:br/>
        <w:t xml:space="preserve">на предоставление грантов в форме субсидий </w:t>
      </w:r>
      <w:r>
        <w:rPr>
          <w:sz w:val="28"/>
          <w:szCs w:val="28"/>
        </w:rPr>
        <w:br/>
        <w:t xml:space="preserve">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hAnsi="Times New Roman;serif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314CEE42" w14:textId="77777777" w:rsidR="001D0359" w:rsidRDefault="001D0359">
      <w:pPr>
        <w:widowControl w:val="0"/>
        <w:jc w:val="center"/>
        <w:rPr>
          <w:b/>
          <w:sz w:val="28"/>
          <w:szCs w:val="28"/>
        </w:rPr>
      </w:pPr>
    </w:p>
    <w:p w14:paraId="6F5D31F1" w14:textId="77777777" w:rsidR="001D0359" w:rsidRDefault="001D0359">
      <w:pPr>
        <w:widowControl w:val="0"/>
        <w:jc w:val="center"/>
        <w:rPr>
          <w:b/>
          <w:sz w:val="28"/>
          <w:szCs w:val="28"/>
        </w:rPr>
      </w:pPr>
    </w:p>
    <w:tbl>
      <w:tblPr>
        <w:tblStyle w:val="2"/>
        <w:tblW w:w="9719" w:type="dxa"/>
        <w:tblInd w:w="-113" w:type="dxa"/>
        <w:tblLook w:val="04A0" w:firstRow="1" w:lastRow="0" w:firstColumn="1" w:lastColumn="0" w:noHBand="0" w:noVBand="1"/>
      </w:tblPr>
      <w:tblGrid>
        <w:gridCol w:w="566"/>
        <w:gridCol w:w="2346"/>
        <w:gridCol w:w="2641"/>
        <w:gridCol w:w="2303"/>
        <w:gridCol w:w="1884"/>
      </w:tblGrid>
      <w:tr w:rsidR="001D0359" w14:paraId="1863C4AE" w14:textId="77777777">
        <w:trPr>
          <w:tblHeader/>
        </w:trPr>
        <w:tc>
          <w:tcPr>
            <w:tcW w:w="564" w:type="dxa"/>
            <w:shd w:val="clear" w:color="auto" w:fill="auto"/>
          </w:tcPr>
          <w:p w14:paraId="6551CDD4" w14:textId="77777777"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</w:p>
          <w:p w14:paraId="0E5231C8" w14:textId="77777777"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341" w:type="dxa"/>
            <w:shd w:val="clear" w:color="auto" w:fill="auto"/>
            <w:vAlign w:val="center"/>
          </w:tcPr>
          <w:p w14:paraId="024C917D" w14:textId="77777777" w:rsidR="001D0359" w:rsidRDefault="001C3509">
            <w:pPr>
              <w:jc w:val="center"/>
              <w:rPr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Наименование критерия оценки</w:t>
            </w:r>
          </w:p>
        </w:tc>
        <w:tc>
          <w:tcPr>
            <w:tcW w:w="2635" w:type="dxa"/>
            <w:tcBorders>
              <w:right w:val="nil"/>
            </w:tcBorders>
            <w:shd w:val="clear" w:color="auto" w:fill="auto"/>
            <w:vAlign w:val="center"/>
          </w:tcPr>
          <w:p w14:paraId="4E7614FE" w14:textId="77777777" w:rsidR="001D0359" w:rsidRDefault="001C3509">
            <w:pPr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Описание критерия оценки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  <w:vAlign w:val="center"/>
          </w:tcPr>
          <w:p w14:paraId="2310310A" w14:textId="77777777" w:rsidR="001D0359" w:rsidRDefault="001C350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Значение критерия оценки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3F36122B" w14:textId="77777777" w:rsidR="001D0359" w:rsidRDefault="001C35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Балльная наполняемость</w:t>
            </w:r>
          </w:p>
        </w:tc>
      </w:tr>
      <w:tr w:rsidR="001D0359" w14:paraId="67289E2B" w14:textId="77777777">
        <w:trPr>
          <w:tblHeader/>
        </w:trPr>
        <w:tc>
          <w:tcPr>
            <w:tcW w:w="564" w:type="dxa"/>
            <w:shd w:val="clear" w:color="auto" w:fill="auto"/>
          </w:tcPr>
          <w:p w14:paraId="467CFE82" w14:textId="77777777"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341" w:type="dxa"/>
            <w:shd w:val="clear" w:color="auto" w:fill="auto"/>
          </w:tcPr>
          <w:p w14:paraId="443C9D04" w14:textId="77777777"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35" w:type="dxa"/>
            <w:tcBorders>
              <w:right w:val="nil"/>
            </w:tcBorders>
            <w:shd w:val="clear" w:color="auto" w:fill="auto"/>
          </w:tcPr>
          <w:p w14:paraId="6460697C" w14:textId="77777777"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14:paraId="61BB9B61" w14:textId="77777777"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80" w:type="dxa"/>
            <w:shd w:val="clear" w:color="auto" w:fill="auto"/>
          </w:tcPr>
          <w:p w14:paraId="7544B033" w14:textId="77777777"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23B8E7C7" w14:textId="77777777">
        <w:trPr>
          <w:trHeight w:val="610"/>
        </w:trPr>
        <w:tc>
          <w:tcPr>
            <w:tcW w:w="564" w:type="dxa"/>
            <w:vMerge w:val="restart"/>
            <w:shd w:val="clear" w:color="auto" w:fill="auto"/>
          </w:tcPr>
          <w:p w14:paraId="1C48CB63" w14:textId="77777777"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2FAF60CB" w14:textId="77777777"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Актуальность и значимость решаемой социальной проблемы </w:t>
            </w:r>
          </w:p>
          <w:p w14:paraId="76211EB0" w14:textId="77777777" w:rsidR="001D0359" w:rsidRDefault="001D0359">
            <w:pPr>
              <w:spacing w:line="259" w:lineRule="auto"/>
              <w:jc w:val="both"/>
            </w:pPr>
          </w:p>
          <w:p w14:paraId="6FA3490F" w14:textId="77777777" w:rsidR="001D0359" w:rsidRDefault="001D0359">
            <w:pPr>
              <w:spacing w:line="259" w:lineRule="auto"/>
              <w:jc w:val="both"/>
            </w:pPr>
          </w:p>
        </w:tc>
        <w:tc>
          <w:tcPr>
            <w:tcW w:w="2635" w:type="dxa"/>
            <w:vMerge w:val="restart"/>
            <w:tcBorders>
              <w:right w:val="nil"/>
            </w:tcBorders>
            <w:shd w:val="clear" w:color="auto" w:fill="auto"/>
          </w:tcPr>
          <w:p w14:paraId="6636BFDB" w14:textId="77777777" w:rsidR="001D0359" w:rsidRDefault="001C3509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  <w:sz w:val="28"/>
                <w:szCs w:val="28"/>
              </w:rPr>
              <w:t xml:space="preserve">Направленность целей и задач на решение социальных проблем в Приморском крае, социальный эффект от реализации проекта </w:t>
            </w:r>
            <w:r>
              <w:rPr>
                <w:sz w:val="28"/>
                <w:szCs w:val="28"/>
              </w:rPr>
              <w:t>в сфере социального предпринимательства (далее – проект)</w:t>
            </w: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14:paraId="5D6B14B1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Цели и задачи проекта соответствуют поставленной проектом социальной проблеме</w:t>
            </w:r>
          </w:p>
        </w:tc>
        <w:tc>
          <w:tcPr>
            <w:tcW w:w="1880" w:type="dxa"/>
            <w:shd w:val="clear" w:color="auto" w:fill="auto"/>
          </w:tcPr>
          <w:p w14:paraId="7005A5DC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24DC8C93" w14:textId="77777777">
        <w:trPr>
          <w:trHeight w:val="639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07A084B4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  <w:shd w:val="clear" w:color="auto" w:fill="auto"/>
          </w:tcPr>
          <w:p w14:paraId="340FA4D7" w14:textId="77777777"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top w:val="nil"/>
              <w:right w:val="nil"/>
            </w:tcBorders>
            <w:shd w:val="clear" w:color="auto" w:fill="auto"/>
          </w:tcPr>
          <w:p w14:paraId="57338F77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nil"/>
              <w:right w:val="nil"/>
            </w:tcBorders>
            <w:shd w:val="clear" w:color="auto" w:fill="auto"/>
          </w:tcPr>
          <w:p w14:paraId="7013AD62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Цели и задачи  проекта не соответствуют поставленной проектом социальной проблеме</w:t>
            </w:r>
          </w:p>
        </w:tc>
        <w:tc>
          <w:tcPr>
            <w:tcW w:w="1880" w:type="dxa"/>
            <w:tcBorders>
              <w:top w:val="nil"/>
            </w:tcBorders>
            <w:shd w:val="clear" w:color="auto" w:fill="auto"/>
          </w:tcPr>
          <w:p w14:paraId="3DEF6AAF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4B2A9026" w14:textId="77777777">
        <w:trPr>
          <w:trHeight w:val="572"/>
        </w:trPr>
        <w:tc>
          <w:tcPr>
            <w:tcW w:w="564" w:type="dxa"/>
            <w:vMerge w:val="restart"/>
            <w:shd w:val="clear" w:color="auto" w:fill="auto"/>
          </w:tcPr>
          <w:p w14:paraId="3C09A471" w14:textId="77777777"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58F65000" w14:textId="77777777" w:rsidR="001D0359" w:rsidRDefault="001C3509">
            <w:pPr>
              <w:spacing w:line="259" w:lineRule="auto"/>
              <w:rPr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Результативность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7C67FEBE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Оценка ожидаемых результатов проекта</w:t>
            </w:r>
          </w:p>
          <w:p w14:paraId="3CA4AAB2" w14:textId="77777777" w:rsidR="001D0359" w:rsidRDefault="001D0359">
            <w:pPr>
              <w:spacing w:line="259" w:lineRule="auto"/>
              <w:jc w:val="both"/>
              <w:rPr>
                <w:rFonts w:eastAsia="Calibri"/>
              </w:rPr>
            </w:pPr>
          </w:p>
        </w:tc>
        <w:tc>
          <w:tcPr>
            <w:tcW w:w="2299" w:type="dxa"/>
            <w:shd w:val="clear" w:color="auto" w:fill="auto"/>
          </w:tcPr>
          <w:p w14:paraId="14354941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Реализация проекта решает заявленную социальную проблему</w:t>
            </w:r>
          </w:p>
          <w:p w14:paraId="5B480D3E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7630DA10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7C137543" w14:textId="77777777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3AE8D0DB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10A12D3D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1251422C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526450A0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Реализация проекта не решает заявленную социальную проблему</w:t>
            </w:r>
          </w:p>
          <w:p w14:paraId="6D75DE44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5DDCD63B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5A70821B" w14:textId="77777777">
        <w:trPr>
          <w:trHeight w:val="497"/>
        </w:trPr>
        <w:tc>
          <w:tcPr>
            <w:tcW w:w="564" w:type="dxa"/>
            <w:vMerge w:val="restart"/>
            <w:shd w:val="clear" w:color="auto" w:fill="auto"/>
          </w:tcPr>
          <w:p w14:paraId="118697C2" w14:textId="77777777" w:rsidR="001D0359" w:rsidRDefault="001C350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7378B03C" w14:textId="77777777"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>Тиражируемость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780DE7ED" w14:textId="77777777" w:rsidR="001D0359" w:rsidRDefault="001C3509">
            <w:pPr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Число муниципальных образований Приморского края, на территориях которых планируется реализация проекта</w:t>
            </w:r>
          </w:p>
        </w:tc>
        <w:tc>
          <w:tcPr>
            <w:tcW w:w="2299" w:type="dxa"/>
            <w:shd w:val="clear" w:color="auto" w:fill="auto"/>
          </w:tcPr>
          <w:p w14:paraId="4887724C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Проект реализуется на территории двух и более муниципальных образований Приморского края</w:t>
            </w:r>
          </w:p>
          <w:p w14:paraId="0F38A98D" w14:textId="77777777"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0BCD34D5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4DE0B9B9" w14:textId="77777777">
        <w:trPr>
          <w:trHeight w:val="405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293C1E87" w14:textId="77777777" w:rsidR="001D0359" w:rsidRDefault="001D0359">
            <w:pPr>
              <w:spacing w:line="259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026BD6EC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7E20BFD9" w14:textId="77777777" w:rsidR="001D0359" w:rsidRDefault="001D0359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496CD6CE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  <w:highlight w:val="yellow"/>
              </w:rPr>
            </w:pPr>
            <w:r>
              <w:rPr>
                <w:rFonts w:eastAsia="Calibri"/>
                <w:sz w:val="28"/>
                <w:szCs w:val="28"/>
              </w:rPr>
              <w:t>Проект реализуется на территории одного муниципального образования Приморского края</w:t>
            </w:r>
          </w:p>
          <w:p w14:paraId="6F7967B0" w14:textId="77777777"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1F8BB663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13725109" w14:textId="77777777">
        <w:trPr>
          <w:trHeight w:val="617"/>
        </w:trPr>
        <w:tc>
          <w:tcPr>
            <w:tcW w:w="564" w:type="dxa"/>
            <w:vMerge w:val="restart"/>
            <w:shd w:val="clear" w:color="auto" w:fill="auto"/>
          </w:tcPr>
          <w:p w14:paraId="4141CC2B" w14:textId="77777777"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14425EEC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Наличие льготных и других преимуществ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51403A48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Наличие у социального предприятия преимуществ (льготной цены, скидки, категории) на товары, работы, услуги, предоставляемые </w:t>
            </w:r>
          </w:p>
          <w:p w14:paraId="2808BEFD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 рамках проекта, в том числе для социально уязвимых категорий граждан</w:t>
            </w:r>
          </w:p>
          <w:p w14:paraId="7293B9C9" w14:textId="77777777"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284B57F8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Имеются</w:t>
            </w:r>
          </w:p>
        </w:tc>
        <w:tc>
          <w:tcPr>
            <w:tcW w:w="1880" w:type="dxa"/>
            <w:shd w:val="clear" w:color="auto" w:fill="auto"/>
          </w:tcPr>
          <w:p w14:paraId="6D7A99FC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10806317" w14:textId="77777777">
        <w:trPr>
          <w:trHeight w:val="706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239B7CBF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1F0D60E3" w14:textId="77777777"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5F4AB277" w14:textId="77777777" w:rsidR="001D0359" w:rsidRDefault="001D0359">
            <w:pPr>
              <w:spacing w:line="259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4FAD5C71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имеются</w:t>
            </w:r>
          </w:p>
        </w:tc>
        <w:tc>
          <w:tcPr>
            <w:tcW w:w="1880" w:type="dxa"/>
            <w:shd w:val="clear" w:color="auto" w:fill="auto"/>
          </w:tcPr>
          <w:p w14:paraId="48C03364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2913C78A" w14:textId="77777777">
        <w:trPr>
          <w:trHeight w:val="706"/>
        </w:trPr>
        <w:tc>
          <w:tcPr>
            <w:tcW w:w="564" w:type="dxa"/>
            <w:vMerge w:val="restart"/>
            <w:shd w:val="clear" w:color="auto" w:fill="auto"/>
          </w:tcPr>
          <w:p w14:paraId="28662214" w14:textId="77777777"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t>5.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71361FFF" w14:textId="77777777"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Компетентность членов команды, привлеченных к реализации проекта 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44766575" w14:textId="77777777" w:rsidR="001D0359" w:rsidRDefault="001C3509">
            <w:pPr>
              <w:spacing w:line="259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Наличие у членов команды опыта в реализации проектов</w:t>
            </w:r>
          </w:p>
        </w:tc>
        <w:tc>
          <w:tcPr>
            <w:tcW w:w="2299" w:type="dxa"/>
            <w:shd w:val="clear" w:color="auto" w:fill="auto"/>
          </w:tcPr>
          <w:p w14:paraId="0D1F2208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членов команды есть опыт в реализации проектов</w:t>
            </w:r>
          </w:p>
        </w:tc>
        <w:tc>
          <w:tcPr>
            <w:tcW w:w="1880" w:type="dxa"/>
            <w:shd w:val="clear" w:color="auto" w:fill="auto"/>
          </w:tcPr>
          <w:p w14:paraId="7E694F4A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3806620D" w14:textId="77777777">
        <w:trPr>
          <w:trHeight w:val="706"/>
        </w:trPr>
        <w:tc>
          <w:tcPr>
            <w:tcW w:w="564" w:type="dxa"/>
            <w:vMerge/>
            <w:shd w:val="clear" w:color="auto" w:fill="auto"/>
          </w:tcPr>
          <w:p w14:paraId="76DAC422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41A345BC" w14:textId="77777777"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2FB72107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1F7ADA51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членов команды отсутствует опыт в реализации проектов</w:t>
            </w:r>
          </w:p>
        </w:tc>
        <w:tc>
          <w:tcPr>
            <w:tcW w:w="1880" w:type="dxa"/>
            <w:shd w:val="clear" w:color="auto" w:fill="auto"/>
          </w:tcPr>
          <w:p w14:paraId="471627EC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7EB8A9DB" w14:textId="77777777">
        <w:trPr>
          <w:trHeight w:val="706"/>
        </w:trPr>
        <w:tc>
          <w:tcPr>
            <w:tcW w:w="564" w:type="dxa"/>
            <w:vMerge w:val="restart"/>
            <w:shd w:val="clear" w:color="auto" w:fill="auto"/>
          </w:tcPr>
          <w:p w14:paraId="67EC53FA" w14:textId="77777777" w:rsidR="001D0359" w:rsidRDefault="001C3509">
            <w:pPr>
              <w:spacing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705E940E" w14:textId="77777777" w:rsidR="001D0359" w:rsidRDefault="001C350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Наличие количественных показателей реализации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7762CF0C" w14:textId="77777777" w:rsidR="001D0359" w:rsidRDefault="001C3509">
            <w:pPr>
              <w:spacing w:line="259" w:lineRule="auto"/>
            </w:pPr>
            <w:r>
              <w:rPr>
                <w:rFonts w:eastAsia="Calibri"/>
                <w:sz w:val="28"/>
                <w:szCs w:val="28"/>
              </w:rPr>
              <w:t>Количественные показатели, которые могут быть достигнуты  в ходе</w:t>
            </w:r>
          </w:p>
          <w:p w14:paraId="24AE0A34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реализации мероприятий проекта</w:t>
            </w:r>
          </w:p>
        </w:tc>
        <w:tc>
          <w:tcPr>
            <w:tcW w:w="2299" w:type="dxa"/>
            <w:shd w:val="clear" w:color="auto" w:fill="auto"/>
          </w:tcPr>
          <w:p w14:paraId="43CA36B2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Установлены </w:t>
            </w:r>
          </w:p>
          <w:p w14:paraId="3FA12148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2386A019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280ECF9E" w14:textId="77777777">
        <w:trPr>
          <w:trHeight w:val="706"/>
        </w:trPr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0D594167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342ED639" w14:textId="77777777" w:rsidR="001D0359" w:rsidRDefault="001D0359">
            <w:pPr>
              <w:spacing w:line="259" w:lineRule="auto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03DD1F54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55078C17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установлены</w:t>
            </w:r>
          </w:p>
        </w:tc>
        <w:tc>
          <w:tcPr>
            <w:tcW w:w="1880" w:type="dxa"/>
            <w:shd w:val="clear" w:color="auto" w:fill="auto"/>
          </w:tcPr>
          <w:p w14:paraId="1D963F80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68B3FA97" w14:textId="77777777">
        <w:trPr>
          <w:trHeight w:val="807"/>
        </w:trPr>
        <w:tc>
          <w:tcPr>
            <w:tcW w:w="564" w:type="dxa"/>
            <w:vMerge w:val="restart"/>
            <w:shd w:val="clear" w:color="auto" w:fill="auto"/>
          </w:tcPr>
          <w:p w14:paraId="5B3FAA20" w14:textId="77777777" w:rsidR="001D0359" w:rsidRDefault="001C3509">
            <w:pPr>
              <w:spacing w:line="259" w:lineRule="auto"/>
              <w:jc w:val="center"/>
            </w:pPr>
            <w:r>
              <w:rPr>
                <w:rFonts w:eastAsia="Calibri"/>
                <w:sz w:val="28"/>
                <w:szCs w:val="28"/>
              </w:rPr>
              <w:t>7.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346E83A3" w14:textId="77777777" w:rsidR="001D0359" w:rsidRDefault="001C3509">
            <w:pPr>
              <w:spacing w:line="259" w:lineRule="auto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Жизнеспособность 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0EBCE147" w14:textId="77777777" w:rsidR="001D0359" w:rsidRDefault="001C3509">
            <w:pPr>
              <w:spacing w:line="259" w:lineRule="auto"/>
            </w:pPr>
            <w:r>
              <w:rPr>
                <w:rFonts w:eastAsia="Calibri"/>
                <w:sz w:val="28"/>
                <w:szCs w:val="28"/>
              </w:rPr>
              <w:t>Перспективность плана развития проекта</w:t>
            </w:r>
          </w:p>
        </w:tc>
        <w:tc>
          <w:tcPr>
            <w:tcW w:w="2299" w:type="dxa"/>
            <w:shd w:val="clear" w:color="auto" w:fill="auto"/>
          </w:tcPr>
          <w:p w14:paraId="7F1B2B31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Долгосрочный план развития проекта на срок более 5 лет</w:t>
            </w:r>
          </w:p>
        </w:tc>
        <w:tc>
          <w:tcPr>
            <w:tcW w:w="1880" w:type="dxa"/>
            <w:shd w:val="clear" w:color="auto" w:fill="auto"/>
          </w:tcPr>
          <w:p w14:paraId="5055052A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1ED19BD8" w14:textId="77777777">
        <w:tc>
          <w:tcPr>
            <w:tcW w:w="564" w:type="dxa"/>
            <w:vMerge/>
            <w:shd w:val="clear" w:color="auto" w:fill="auto"/>
          </w:tcPr>
          <w:p w14:paraId="5BA166FE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59F90CF1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42725E41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3896C240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Среднесрочный план развития проекта на срок </w:t>
            </w:r>
            <w:r>
              <w:rPr>
                <w:sz w:val="28"/>
                <w:szCs w:val="28"/>
              </w:rPr>
              <w:br/>
              <w:t xml:space="preserve">от 3 до 5 лет </w:t>
            </w:r>
          </w:p>
          <w:p w14:paraId="0AA6D48A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3D3469F4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D0359" w14:paraId="5624D4BE" w14:textId="77777777">
        <w:tc>
          <w:tcPr>
            <w:tcW w:w="564" w:type="dxa"/>
            <w:vMerge/>
            <w:shd w:val="clear" w:color="auto" w:fill="auto"/>
          </w:tcPr>
          <w:p w14:paraId="6A547E04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46734368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4EEDD275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14AFBF01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Краткосрочный план развития проекта на срок </w:t>
            </w:r>
            <w:r>
              <w:rPr>
                <w:sz w:val="28"/>
                <w:szCs w:val="28"/>
              </w:rPr>
              <w:br/>
              <w:t>до 3 лет</w:t>
            </w:r>
          </w:p>
        </w:tc>
        <w:tc>
          <w:tcPr>
            <w:tcW w:w="1880" w:type="dxa"/>
            <w:shd w:val="clear" w:color="auto" w:fill="auto"/>
          </w:tcPr>
          <w:p w14:paraId="353F3D70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D0359" w14:paraId="155871CE" w14:textId="77777777">
        <w:tc>
          <w:tcPr>
            <w:tcW w:w="564" w:type="dxa"/>
            <w:vMerge w:val="restart"/>
            <w:shd w:val="clear" w:color="auto" w:fill="auto"/>
          </w:tcPr>
          <w:p w14:paraId="5E025BCE" w14:textId="77777777" w:rsidR="001D0359" w:rsidRDefault="001C3509">
            <w:pPr>
              <w:spacing w:line="259" w:lineRule="auto"/>
              <w:jc w:val="center"/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341" w:type="dxa"/>
            <w:vMerge w:val="restart"/>
            <w:shd w:val="clear" w:color="auto" w:fill="auto"/>
          </w:tcPr>
          <w:p w14:paraId="1B88E56D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Презентабельность проекта</w:t>
            </w:r>
          </w:p>
        </w:tc>
        <w:tc>
          <w:tcPr>
            <w:tcW w:w="2635" w:type="dxa"/>
            <w:vMerge w:val="restart"/>
            <w:shd w:val="clear" w:color="auto" w:fill="auto"/>
          </w:tcPr>
          <w:p w14:paraId="6DD6362D" w14:textId="77777777" w:rsidR="001D0359" w:rsidRDefault="001C3509">
            <w:pPr>
              <w:spacing w:line="259" w:lineRule="auto"/>
            </w:pPr>
            <w:r>
              <w:rPr>
                <w:rFonts w:ascii="Times New Roman;Times;serif" w:hAnsi="Times New Roman;Times;serif"/>
                <w:sz w:val="28"/>
                <w:szCs w:val="28"/>
              </w:rPr>
              <w:t>Оценка презентации проекта</w:t>
            </w:r>
          </w:p>
        </w:tc>
        <w:tc>
          <w:tcPr>
            <w:tcW w:w="2299" w:type="dxa"/>
            <w:shd w:val="clear" w:color="auto" w:fill="auto"/>
          </w:tcPr>
          <w:p w14:paraId="4DE9434C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 xml:space="preserve">Соответствует форме, утвержденной приказом министерства экономического развития Приморского края </w:t>
            </w:r>
          </w:p>
          <w:p w14:paraId="08C7AAA2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6EE9AB2B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3B2045B4" w14:textId="77777777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7D12B5F0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51DAAAAD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4CD29DAB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46F77566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Не соответствует форме, утвержденной приказом министерства экономического развития Приморского края</w:t>
            </w:r>
          </w:p>
          <w:p w14:paraId="1E5FA073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559B1FD0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0</w:t>
            </w:r>
          </w:p>
        </w:tc>
      </w:tr>
      <w:tr w:rsidR="001D0359" w14:paraId="73E97FBE" w14:textId="77777777">
        <w:tc>
          <w:tcPr>
            <w:tcW w:w="564" w:type="dxa"/>
            <w:vMerge w:val="restart"/>
            <w:tcBorders>
              <w:top w:val="nil"/>
            </w:tcBorders>
            <w:shd w:val="clear" w:color="auto" w:fill="auto"/>
          </w:tcPr>
          <w:p w14:paraId="601EEDBE" w14:textId="77777777" w:rsidR="001D0359" w:rsidRDefault="001C3509">
            <w:pPr>
              <w:spacing w:line="259" w:lineRule="auto"/>
              <w:jc w:val="center"/>
            </w:pPr>
            <w:r>
              <w:rPr>
                <w:sz w:val="28"/>
                <w:szCs w:val="28"/>
              </w:rPr>
              <w:t>9.</w:t>
            </w:r>
          </w:p>
          <w:p w14:paraId="1D938CAF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shd w:val="clear" w:color="auto" w:fill="auto"/>
          </w:tcPr>
          <w:p w14:paraId="4088D650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Наличие рекомендаций и поощрений</w:t>
            </w:r>
          </w:p>
          <w:p w14:paraId="5C929281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 w:val="restart"/>
            <w:shd w:val="clear" w:color="auto" w:fill="auto"/>
          </w:tcPr>
          <w:p w14:paraId="7E0B37BA" w14:textId="77777777" w:rsidR="001D0359" w:rsidRDefault="001C350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грамот, благодарностей, рекомендательных и гарантийных писем</w:t>
            </w:r>
          </w:p>
        </w:tc>
        <w:tc>
          <w:tcPr>
            <w:tcW w:w="2299" w:type="dxa"/>
            <w:shd w:val="clear" w:color="auto" w:fill="auto"/>
          </w:tcPr>
          <w:p w14:paraId="0F65C4BF" w14:textId="77777777" w:rsidR="001D0359" w:rsidRDefault="001C3509">
            <w:pPr>
              <w:tabs>
                <w:tab w:val="center" w:pos="4677"/>
                <w:tab w:val="right" w:pos="9355"/>
              </w:tabs>
            </w:pPr>
            <w:r>
              <w:rPr>
                <w:sz w:val="28"/>
                <w:szCs w:val="28"/>
              </w:rPr>
              <w:t>Наличие грамот, благодарностей, поступивших от федеральных ведомств, органов исполнительной власти Приморского края</w:t>
            </w:r>
          </w:p>
          <w:p w14:paraId="4E3995B3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1230C45B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1D0359" w14:paraId="7B54129A" w14:textId="77777777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5FD68E10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4514E756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shd w:val="clear" w:color="auto" w:fill="auto"/>
          </w:tcPr>
          <w:p w14:paraId="4DFB9AD2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shd w:val="clear" w:color="auto" w:fill="auto"/>
          </w:tcPr>
          <w:p w14:paraId="486F3631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Наличие грамот, благодарностей, поступивших от органов местного самоуправления муниципальных образований Приморского края, государственных, муниципальных учреждений Приморского края</w:t>
            </w:r>
          </w:p>
          <w:p w14:paraId="6D7ECFB6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34F3781F" w14:textId="77777777" w:rsidR="001D0359" w:rsidRDefault="001C3509">
            <w:pPr>
              <w:spacing w:line="259" w:lineRule="auto"/>
              <w:jc w:val="both"/>
            </w:pPr>
            <w:r>
              <w:rPr>
                <w:sz w:val="28"/>
                <w:szCs w:val="28"/>
              </w:rPr>
              <w:t>4</w:t>
            </w:r>
          </w:p>
        </w:tc>
      </w:tr>
      <w:tr w:rsidR="001D0359" w14:paraId="095D80DC" w14:textId="77777777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635A99E0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shd w:val="clear" w:color="auto" w:fill="auto"/>
          </w:tcPr>
          <w:p w14:paraId="25CE1100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right w:val="nil"/>
            </w:tcBorders>
            <w:shd w:val="clear" w:color="auto" w:fill="auto"/>
          </w:tcPr>
          <w:p w14:paraId="6D6EF2AE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right w:val="nil"/>
            </w:tcBorders>
            <w:shd w:val="clear" w:color="auto" w:fill="auto"/>
          </w:tcPr>
          <w:p w14:paraId="5460FA91" w14:textId="77777777" w:rsidR="001D0359" w:rsidRDefault="001C3509">
            <w:pPr>
              <w:spacing w:line="259" w:lineRule="auto"/>
            </w:pPr>
            <w:r>
              <w:rPr>
                <w:sz w:val="28"/>
                <w:szCs w:val="28"/>
              </w:rPr>
              <w:t>Наличие рекомендательных и гарантийных писем, поступивших от органов местного самоуправления муниципальных образований Приморского края, государственных, муниципальных учреждений Приморского края</w:t>
            </w:r>
          </w:p>
          <w:p w14:paraId="2779622C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shd w:val="clear" w:color="auto" w:fill="auto"/>
          </w:tcPr>
          <w:p w14:paraId="76B7EF1F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D0359" w14:paraId="13382FDD" w14:textId="77777777">
        <w:tc>
          <w:tcPr>
            <w:tcW w:w="564" w:type="dxa"/>
            <w:vMerge/>
            <w:tcBorders>
              <w:top w:val="nil"/>
            </w:tcBorders>
            <w:shd w:val="clear" w:color="auto" w:fill="auto"/>
          </w:tcPr>
          <w:p w14:paraId="6325307E" w14:textId="77777777" w:rsidR="001D0359" w:rsidRDefault="001D0359">
            <w:pPr>
              <w:spacing w:line="259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  <w:shd w:val="clear" w:color="auto" w:fill="auto"/>
          </w:tcPr>
          <w:p w14:paraId="24C230EF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35" w:type="dxa"/>
            <w:vMerge/>
            <w:tcBorders>
              <w:top w:val="nil"/>
              <w:right w:val="nil"/>
            </w:tcBorders>
            <w:shd w:val="clear" w:color="auto" w:fill="auto"/>
          </w:tcPr>
          <w:p w14:paraId="48DC0E86" w14:textId="77777777" w:rsidR="001D0359" w:rsidRDefault="001D0359">
            <w:pPr>
              <w:spacing w:line="259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299" w:type="dxa"/>
            <w:tcBorders>
              <w:top w:val="nil"/>
              <w:right w:val="nil"/>
            </w:tcBorders>
            <w:shd w:val="clear" w:color="auto" w:fill="auto"/>
          </w:tcPr>
          <w:p w14:paraId="3D261262" w14:textId="77777777" w:rsidR="001D0359" w:rsidRDefault="001C3509">
            <w:pPr>
              <w:spacing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имеется грамот, благодарностей, рекомендательных и гарантийных писем</w:t>
            </w:r>
          </w:p>
          <w:p w14:paraId="789BFC0F" w14:textId="77777777" w:rsidR="001D0359" w:rsidRDefault="001D0359">
            <w:pPr>
              <w:spacing w:line="259" w:lineRule="auto"/>
              <w:rPr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auto"/>
          </w:tcPr>
          <w:p w14:paraId="1321D013" w14:textId="77777777" w:rsidR="001D0359" w:rsidRDefault="001C3509">
            <w:pPr>
              <w:spacing w:line="25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6D90E54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B8FD9B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E6064A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8C1CB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35D45F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2211628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5BC79C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E0585A9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4E58400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405EB8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28CF9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2AFB262" w14:textId="77777777" w:rsidR="001D0359" w:rsidRDefault="001D03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95B4919" w14:textId="77777777" w:rsidR="001D0359" w:rsidRDefault="001C3509">
      <w:pPr>
        <w:widowControl w:val="0"/>
        <w:jc w:val="center"/>
        <w:outlineLvl w:val="1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Приложение № 3</w:t>
      </w:r>
    </w:p>
    <w:p w14:paraId="1E10196E" w14:textId="77777777" w:rsidR="001D0359" w:rsidRDefault="001C3509">
      <w:pPr>
        <w:widowControl w:val="0"/>
        <w:ind w:left="5102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Порядку</w:t>
      </w:r>
    </w:p>
    <w:p w14:paraId="6AAC402A" w14:textId="77777777" w:rsidR="001D0359" w:rsidRDefault="001C3509">
      <w:pPr>
        <w:widowControl w:val="0"/>
        <w:ind w:left="5245"/>
        <w:jc w:val="center"/>
        <w:outlineLvl w:val="1"/>
        <w:rPr>
          <w:rFonts w:ascii="Calibri" w:hAnsi="Calibri" w:cs="Calibri"/>
        </w:rPr>
      </w:pPr>
      <w:r>
        <w:rPr>
          <w:rFonts w:eastAsia="Calibri"/>
          <w:sz w:val="28"/>
          <w:szCs w:val="28"/>
        </w:rPr>
        <w:t xml:space="preserve">предоставления грантов в форме субсидий из краевого бюджета субъектам малого и среднего предпринимательства, включенным в реестр социальных предпринимателей, </w:t>
      </w:r>
      <w:r>
        <w:rPr>
          <w:rFonts w:ascii="Times New Roman;serif" w:eastAsia="Calibri" w:hAnsi="Times New Roman;serif"/>
          <w:color w:val="212121"/>
          <w:sz w:val="28"/>
          <w:szCs w:val="28"/>
        </w:rPr>
        <w:t>на финансовое обеспечение расходов, связанных с реализацией проекта в сфере социального предпринимательства</w:t>
      </w:r>
    </w:p>
    <w:p w14:paraId="6D2675BA" w14:textId="77777777" w:rsidR="001D0359" w:rsidRDefault="001C3509">
      <w:pPr>
        <w:widowControl w:val="0"/>
        <w:ind w:left="4962"/>
        <w:jc w:val="center"/>
        <w:outlineLvl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eastAsia="Tahoma" w:cs="FreeSans"/>
          <w:kern w:val="2"/>
          <w:sz w:val="28"/>
          <w:szCs w:val="28"/>
          <w:lang w:eastAsia="zh-CN" w:bidi="hi-IN"/>
        </w:rPr>
        <w:t>о</w:t>
      </w:r>
      <w:r>
        <w:rPr>
          <w:rFonts w:ascii="Times New Roman;serif" w:eastAsia="Calibri" w:hAnsi="Times New Roman;serif"/>
          <w:color w:val="212121"/>
          <w:sz w:val="28"/>
          <w:szCs w:val="28"/>
          <w:lang w:eastAsia="en-US"/>
        </w:rPr>
        <w:t>т 20.07.2021 № 458-пп</w:t>
      </w:r>
    </w:p>
    <w:p w14:paraId="777F650A" w14:textId="77777777" w:rsidR="001D0359" w:rsidRDefault="001D0359">
      <w:pPr>
        <w:widowControl w:val="0"/>
        <w:ind w:left="5102"/>
        <w:jc w:val="center"/>
        <w:rPr>
          <w:rFonts w:eastAsia="Calibri"/>
          <w:sz w:val="28"/>
          <w:szCs w:val="28"/>
          <w:lang w:eastAsia="en-US"/>
        </w:rPr>
      </w:pPr>
    </w:p>
    <w:p w14:paraId="6D54363A" w14:textId="77777777"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p w14:paraId="52B14A2D" w14:textId="77777777" w:rsidR="001D0359" w:rsidRDefault="001C3509">
      <w:pPr>
        <w:widowControl w:val="0"/>
        <w:rPr>
          <w:rFonts w:ascii="Calibri" w:eastAsia="Calibri" w:hAnsi="Calibri" w:cs="Calibri"/>
          <w:sz w:val="22"/>
          <w:szCs w:val="22"/>
          <w:lang w:eastAsia="en-US"/>
        </w:rPr>
      </w:pPr>
      <w:bookmarkStart w:id="11" w:name="__DdeLink__18648_1405773594"/>
      <w:r>
        <w:rPr>
          <w:rFonts w:eastAsia="Calibri"/>
          <w:sz w:val="28"/>
          <w:szCs w:val="28"/>
          <w:lang w:eastAsia="en-US"/>
        </w:rPr>
        <w:t>Форма</w:t>
      </w:r>
      <w:bookmarkEnd w:id="11"/>
    </w:p>
    <w:p w14:paraId="76778AF8" w14:textId="77777777" w:rsidR="001D0359" w:rsidRDefault="001D0359">
      <w:pPr>
        <w:widowControl w:val="0"/>
        <w:rPr>
          <w:sz w:val="24"/>
          <w:szCs w:val="24"/>
        </w:rPr>
      </w:pPr>
    </w:p>
    <w:p w14:paraId="631B3823" w14:textId="77777777" w:rsidR="001D0359" w:rsidRDefault="001C3509">
      <w:pPr>
        <w:widowControl w:val="0"/>
        <w:jc w:val="center"/>
        <w:rPr>
          <w:sz w:val="24"/>
          <w:szCs w:val="24"/>
        </w:rPr>
      </w:pPr>
      <w:bookmarkStart w:id="12" w:name="P287"/>
      <w:bookmarkEnd w:id="12"/>
      <w:r>
        <w:rPr>
          <w:b/>
          <w:sz w:val="28"/>
        </w:rPr>
        <w:t>РЕЕСТР</w:t>
      </w:r>
    </w:p>
    <w:p w14:paraId="26459439" w14:textId="77777777" w:rsidR="001D0359" w:rsidRDefault="001C3509">
      <w:pPr>
        <w:widowControl w:val="0"/>
        <w:jc w:val="center"/>
        <w:rPr>
          <w:sz w:val="28"/>
        </w:rPr>
      </w:pPr>
      <w:r>
        <w:rPr>
          <w:sz w:val="28"/>
        </w:rPr>
        <w:t>№ ____ от ___________</w:t>
      </w:r>
    </w:p>
    <w:p w14:paraId="56540BB3" w14:textId="77777777"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выплаты грантов в форме субсидий </w:t>
      </w:r>
    </w:p>
    <w:p w14:paraId="7151A652" w14:textId="77777777" w:rsidR="001D0359" w:rsidRDefault="001C3509">
      <w:pPr>
        <w:widowControl w:val="0"/>
        <w:spacing w:line="259" w:lineRule="auto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из краевого бюджета субъектам малого и </w:t>
      </w:r>
    </w:p>
    <w:p w14:paraId="64667EE3" w14:textId="77777777" w:rsidR="001D0359" w:rsidRDefault="001C3509">
      <w:pPr>
        <w:widowControl w:val="0"/>
        <w:spacing w:line="259" w:lineRule="auto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среднего предпринимательства, </w:t>
      </w:r>
    </w:p>
    <w:p w14:paraId="4B1EC845" w14:textId="77777777"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включенным в реестр социальных предпринимателей, </w:t>
      </w:r>
    </w:p>
    <w:p w14:paraId="76F5D7EE" w14:textId="77777777"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на финансовое обеспечение расходов, </w:t>
      </w:r>
    </w:p>
    <w:p w14:paraId="5069AFA2" w14:textId="77777777"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связанных с реализацией проекта </w:t>
      </w:r>
    </w:p>
    <w:p w14:paraId="0183C288" w14:textId="77777777" w:rsidR="001D0359" w:rsidRDefault="001C3509">
      <w:pPr>
        <w:widowControl w:val="0"/>
        <w:jc w:val="center"/>
        <w:rPr>
          <w:rFonts w:eastAsia="Calibri" w:cs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сфере социального предпринимательства</w:t>
      </w:r>
    </w:p>
    <w:p w14:paraId="36CA855E" w14:textId="77777777" w:rsidR="001D0359" w:rsidRDefault="001D0359">
      <w:pPr>
        <w:widowControl w:val="0"/>
        <w:jc w:val="both"/>
        <w:rPr>
          <w:rFonts w:ascii="Courier New" w:hAnsi="Courier New" w:cs="Courier New"/>
          <w:sz w:val="24"/>
        </w:rPr>
      </w:pPr>
    </w:p>
    <w:p w14:paraId="126B3634" w14:textId="77777777"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sz w:val="28"/>
        </w:rPr>
        <w:t>Код бюджетной классификации:</w:t>
      </w:r>
      <w:r>
        <w:rPr>
          <w:rFonts w:ascii="Courier New" w:hAnsi="Courier New" w:cs="Courier New"/>
          <w:sz w:val="24"/>
        </w:rPr>
        <w:t xml:space="preserve"> ______________________________________</w:t>
      </w:r>
    </w:p>
    <w:p w14:paraId="360B19AB" w14:textId="77777777"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tbl>
      <w:tblPr>
        <w:tblW w:w="963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4250"/>
        <w:gridCol w:w="4396"/>
      </w:tblGrid>
      <w:tr w:rsidR="001D0359" w14:paraId="53F20028" w14:textId="77777777">
        <w:trPr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9879" w14:textId="77777777"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>№ п/п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549D" w14:textId="77777777"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 xml:space="preserve">Наименование субъектов малого и среднего предпринимательства  - получателей грантов 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CF222" w14:textId="77777777" w:rsidR="001D0359" w:rsidRDefault="001C3509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 w:val="24"/>
                <w:szCs w:val="28"/>
              </w:rPr>
              <w:t>Размер гранта (руб.)</w:t>
            </w:r>
          </w:p>
        </w:tc>
      </w:tr>
      <w:tr w:rsidR="001D0359" w14:paraId="1C949AD2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CD766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027DD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631E2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 w14:paraId="75277632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43D77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6A32C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E9785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 w14:paraId="44E9A8BD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E54CD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0109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C7177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  <w:tr w:rsidR="001D0359" w14:paraId="519923A3" w14:textId="7777777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B3193" w14:textId="77777777" w:rsidR="001D0359" w:rsidRDefault="001C3509">
            <w:pPr>
              <w:widowControl w:val="0"/>
              <w:rPr>
                <w:rFonts w:ascii="Calibri" w:hAnsi="Calibri" w:cs="Calibri"/>
                <w:sz w:val="24"/>
              </w:rPr>
            </w:pPr>
            <w:r>
              <w:rPr>
                <w:sz w:val="24"/>
                <w:szCs w:val="28"/>
              </w:rPr>
              <w:t>Итого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C938" w14:textId="77777777" w:rsidR="001D0359" w:rsidRDefault="001D0359">
            <w:pPr>
              <w:widowControl w:val="0"/>
              <w:rPr>
                <w:rFonts w:ascii="Calibri" w:hAnsi="Calibri" w:cs="Calibri"/>
                <w:sz w:val="24"/>
              </w:rPr>
            </w:pPr>
          </w:p>
        </w:tc>
      </w:tr>
    </w:tbl>
    <w:p w14:paraId="7AF90A30" w14:textId="77777777" w:rsidR="001D0359" w:rsidRDefault="001D0359">
      <w:pPr>
        <w:widowControl w:val="0"/>
        <w:jc w:val="both"/>
        <w:rPr>
          <w:rFonts w:ascii="Calibri" w:hAnsi="Calibri" w:cs="Calibri"/>
          <w:sz w:val="24"/>
        </w:rPr>
      </w:pPr>
    </w:p>
    <w:p w14:paraId="3F08DBCF" w14:textId="77777777" w:rsidR="001D0359" w:rsidRDefault="001C3509">
      <w:pPr>
        <w:widowControl w:val="0"/>
        <w:jc w:val="both"/>
        <w:rPr>
          <w:sz w:val="28"/>
        </w:rPr>
      </w:pPr>
      <w:r>
        <w:rPr>
          <w:sz w:val="28"/>
        </w:rPr>
        <w:t>Министр экономического развития</w:t>
      </w:r>
    </w:p>
    <w:p w14:paraId="51E55E27" w14:textId="77777777"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sz w:val="28"/>
        </w:rPr>
        <w:t>Приморского края</w:t>
      </w:r>
      <w:r>
        <w:rPr>
          <w:rFonts w:ascii="Courier New" w:hAnsi="Courier New" w:cs="Courier New"/>
          <w:sz w:val="24"/>
        </w:rPr>
        <w:t xml:space="preserve">                  _______________ _________________</w:t>
      </w:r>
    </w:p>
    <w:p w14:paraId="6759E2B8" w14:textId="77777777" w:rsidR="001D0359" w:rsidRDefault="001C3509">
      <w:pPr>
        <w:widowControl w:val="0"/>
        <w:jc w:val="both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                                      </w:t>
      </w:r>
      <w:r>
        <w:rPr>
          <w:sz w:val="28"/>
        </w:rPr>
        <w:t>подпись</w:t>
      </w:r>
      <w:r>
        <w:rPr>
          <w:rFonts w:ascii="Courier New" w:hAnsi="Courier New" w:cs="Courier New"/>
          <w:sz w:val="24"/>
        </w:rPr>
        <w:t xml:space="preserve">           </w:t>
      </w:r>
      <w:r>
        <w:rPr>
          <w:sz w:val="28"/>
        </w:rPr>
        <w:t>Ф.И.О.</w:t>
      </w:r>
    </w:p>
    <w:p w14:paraId="7E5BA3E7" w14:textId="77777777" w:rsidR="001D0359" w:rsidRDefault="001D0359">
      <w:pPr>
        <w:spacing w:after="200" w:line="276" w:lineRule="auto"/>
        <w:rPr>
          <w:sz w:val="24"/>
          <w:szCs w:val="24"/>
        </w:rPr>
      </w:pPr>
    </w:p>
    <w:p w14:paraId="1CABC6D0" w14:textId="77777777" w:rsidR="001D0359" w:rsidRDefault="001D0359">
      <w:pPr>
        <w:spacing w:after="160" w:line="259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04F6D0A4" w14:textId="77777777" w:rsidR="001D0359" w:rsidRDefault="001D0359">
      <w:pPr>
        <w:pStyle w:val="ConsPlusNormal"/>
        <w:ind w:firstLine="540"/>
        <w:jc w:val="both"/>
      </w:pPr>
    </w:p>
    <w:sectPr w:rsidR="001D0359">
      <w:headerReference w:type="default" r:id="rId13"/>
      <w:pgSz w:w="11906" w:h="16838"/>
      <w:pgMar w:top="567" w:right="851" w:bottom="965" w:left="1418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504B8" w14:textId="77777777" w:rsidR="00DC030E" w:rsidRDefault="00DC030E">
      <w:r>
        <w:separator/>
      </w:r>
    </w:p>
  </w:endnote>
  <w:endnote w:type="continuationSeparator" w:id="0">
    <w:p w14:paraId="055022B7" w14:textId="77777777" w:rsidR="00DC030E" w:rsidRDefault="00DC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C9DAB" w14:textId="77777777" w:rsidR="00DC030E" w:rsidRDefault="00DC030E">
      <w:r>
        <w:separator/>
      </w:r>
    </w:p>
  </w:footnote>
  <w:footnote w:type="continuationSeparator" w:id="0">
    <w:p w14:paraId="6014E42A" w14:textId="77777777" w:rsidR="00DC030E" w:rsidRDefault="00DC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4366391"/>
      <w:docPartObj>
        <w:docPartGallery w:val="Page Numbers (Top of Page)"/>
        <w:docPartUnique/>
      </w:docPartObj>
    </w:sdtPr>
    <w:sdtEndPr/>
    <w:sdtContent>
      <w:p w14:paraId="434A230B" w14:textId="77777777" w:rsidR="001D0359" w:rsidRDefault="001D0359">
        <w:pPr>
          <w:pStyle w:val="ac"/>
          <w:jc w:val="center"/>
        </w:pPr>
      </w:p>
      <w:p w14:paraId="0E2F44C6" w14:textId="77777777" w:rsidR="001D0359" w:rsidRDefault="001C3509">
        <w:pPr>
          <w:pStyle w:val="ac"/>
          <w:jc w:val="center"/>
        </w:pPr>
        <w:r>
          <w:rPr>
            <w:sz w:val="20"/>
          </w:rPr>
          <w:fldChar w:fldCharType="begin"/>
        </w:r>
        <w:r>
          <w:rPr>
            <w:sz w:val="20"/>
          </w:rPr>
          <w:instrText>PAGE</w:instrText>
        </w:r>
        <w:r>
          <w:rPr>
            <w:sz w:val="20"/>
          </w:rPr>
          <w:fldChar w:fldCharType="separate"/>
        </w:r>
        <w:r w:rsidR="00710323">
          <w:rPr>
            <w:noProof/>
            <w:sz w:val="20"/>
          </w:rPr>
          <w:t>20</w:t>
        </w:r>
        <w:r>
          <w:rPr>
            <w:sz w:val="20"/>
          </w:rPr>
          <w:fldChar w:fldCharType="end"/>
        </w:r>
      </w:p>
    </w:sdtContent>
  </w:sdt>
  <w:p w14:paraId="466E295C" w14:textId="77777777" w:rsidR="001D0359" w:rsidRDefault="001D035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734DC"/>
    <w:multiLevelType w:val="multilevel"/>
    <w:tmpl w:val="28C0AE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E832F14"/>
    <w:multiLevelType w:val="multilevel"/>
    <w:tmpl w:val="B818F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Calibri" w:hAnsi="Calibri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98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00" w:hanging="1440"/>
      </w:pPr>
    </w:lvl>
    <w:lvl w:ilvl="6">
      <w:start w:val="1"/>
      <w:numFmt w:val="decimal"/>
      <w:lvlText w:val="%1.%2.%3.%4.%5.%6.%7."/>
      <w:lvlJc w:val="left"/>
      <w:pPr>
        <w:ind w:left="3240" w:hanging="1800"/>
      </w:pPr>
    </w:lvl>
    <w:lvl w:ilvl="7">
      <w:start w:val="1"/>
      <w:numFmt w:val="decimal"/>
      <w:lvlText w:val="%1.%2.%3.%4.%5.%6.%7.%8."/>
      <w:lvlJc w:val="left"/>
      <w:pPr>
        <w:ind w:left="3420" w:hanging="1800"/>
      </w:pPr>
    </w:lvl>
    <w:lvl w:ilvl="8">
      <w:start w:val="1"/>
      <w:numFmt w:val="decimal"/>
      <w:lvlText w:val="%1.%2.%3.%4.%5.%6.%7.%8.%9."/>
      <w:lvlJc w:val="left"/>
      <w:pPr>
        <w:ind w:left="3960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59"/>
    <w:rsid w:val="0015604A"/>
    <w:rsid w:val="001C3509"/>
    <w:rsid w:val="001D0359"/>
    <w:rsid w:val="00710323"/>
    <w:rsid w:val="00DC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C768"/>
  <w15:docId w15:val="{06528EA7-318C-4C44-9D55-75F18C0CF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D99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9E3D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796675"/>
    <w:rPr>
      <w:color w:val="0000FF"/>
      <w:u w:val="single"/>
    </w:rPr>
  </w:style>
  <w:style w:type="character" w:customStyle="1" w:styleId="a4">
    <w:name w:val="Нижний колонтитул Знак"/>
    <w:basedOn w:val="a0"/>
    <w:uiPriority w:val="99"/>
    <w:qFormat/>
    <w:rsid w:val="005274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176D8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styleId="aa">
    <w:name w:val="Title"/>
    <w:basedOn w:val="a"/>
    <w:next w:val="a6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rsid w:val="009E3D99"/>
    <w:pPr>
      <w:tabs>
        <w:tab w:val="center" w:pos="4153"/>
        <w:tab w:val="right" w:pos="8306"/>
      </w:tabs>
    </w:pPr>
    <w:rPr>
      <w:sz w:val="26"/>
    </w:rPr>
  </w:style>
  <w:style w:type="paragraph" w:customStyle="1" w:styleId="rtecenter">
    <w:name w:val="rtecenter"/>
    <w:basedOn w:val="a"/>
    <w:uiPriority w:val="99"/>
    <w:qFormat/>
    <w:rsid w:val="009E3D99"/>
    <w:pPr>
      <w:spacing w:before="120" w:after="216"/>
      <w:jc w:val="center"/>
    </w:pPr>
    <w:rPr>
      <w:sz w:val="24"/>
      <w:szCs w:val="24"/>
    </w:rPr>
  </w:style>
  <w:style w:type="paragraph" w:customStyle="1" w:styleId="ConsPlusNormal">
    <w:name w:val="ConsPlusNormal"/>
    <w:qFormat/>
    <w:rsid w:val="00FE4430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FE4430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d">
    <w:name w:val="List Paragraph"/>
    <w:basedOn w:val="a"/>
    <w:qFormat/>
    <w:rsid w:val="00FE4430"/>
    <w:pPr>
      <w:spacing w:after="160" w:line="259" w:lineRule="auto"/>
      <w:ind w:left="720"/>
      <w:contextualSpacing/>
    </w:pPr>
    <w:rPr>
      <w:rFonts w:asciiTheme="minorHAnsi" w:eastAsia="MS Mincho" w:hAnsiTheme="minorHAnsi" w:cstheme="minorBidi"/>
      <w:sz w:val="22"/>
      <w:szCs w:val="22"/>
      <w:lang w:eastAsia="en-US"/>
    </w:rPr>
  </w:style>
  <w:style w:type="paragraph" w:styleId="ae">
    <w:name w:val="footer"/>
    <w:basedOn w:val="a"/>
    <w:uiPriority w:val="99"/>
    <w:unhideWhenUsed/>
    <w:rsid w:val="005274DC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176D89"/>
    <w:rPr>
      <w:rFonts w:ascii="Segoe UI" w:hAnsi="Segoe UI" w:cs="Segoe UI"/>
      <w:sz w:val="18"/>
      <w:szCs w:val="18"/>
    </w:r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uiPriority w:val="59"/>
    <w:rsid w:val="00373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373BB5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373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373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B00AEB"/>
    <w:rPr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A69365FA86D13E1DBAAAA703E3D4D6E1AECA39227A4194AB168F66E121373CC826C2CA2FC2AE5CCCFD3D27F6BCF76F7FA3570491EBBAB7BFbC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ABA69365FA86D13E1DBAB4AA158F8AD9E2A09C3C267E49C4F34A8931BE7131698866C49F6C85A75DC4F66977B5E2AE3C3BE85A0E8FF7BABDE2C20374B6b6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A69365FA86D13E1DBAB4AA158F8AD9E2A09C3C267948C4F44A8931BE7131698866C49F7E85FF51C6F67776BAF7F86D7DBBbD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7422</Words>
  <Characters>42306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49629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Хабоша Елена Павловна</dc:creator>
  <dc:description/>
  <cp:lastModifiedBy>Вера В. Клыкова</cp:lastModifiedBy>
  <cp:revision>2</cp:revision>
  <cp:lastPrinted>2021-02-02T16:34:00Z</cp:lastPrinted>
  <dcterms:created xsi:type="dcterms:W3CDTF">2021-10-27T04:22:00Z</dcterms:created>
  <dcterms:modified xsi:type="dcterms:W3CDTF">2021-10-27T04:22:00Z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