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5A4" w:rsidRDefault="008805A4" w:rsidP="008805A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 </w:t>
      </w:r>
      <w:bookmarkStart w:id="0" w:name="_GoBack"/>
      <w:r>
        <w:rPr>
          <w:rFonts w:ascii="Arial Regular" w:hAnsi="Arial Regular"/>
          <w:color w:val="666666"/>
        </w:rPr>
        <w:t xml:space="preserve">Работодатель обязан по письменному заявлению женщины, работающей в сельской местности, предоставлять один дополнительный выходной день в месяц </w:t>
      </w:r>
      <w:bookmarkEnd w:id="0"/>
      <w:r>
        <w:rPr>
          <w:rFonts w:ascii="Arial Regular" w:hAnsi="Arial Regular"/>
          <w:color w:val="666666"/>
        </w:rPr>
        <w:t>без сохранения заработной платы (ст. 263.1 Трудового кодекса РФ).</w:t>
      </w:r>
    </w:p>
    <w:p w:rsidR="008805A4" w:rsidRDefault="008805A4" w:rsidP="008805A4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Дополнительный выходной день, хотя и без сохранения заработной платы </w:t>
      </w:r>
      <w:proofErr w:type="gramStart"/>
      <w:r>
        <w:rPr>
          <w:rFonts w:ascii="Arial Regular" w:hAnsi="Arial Regular"/>
          <w:color w:val="666666"/>
        </w:rPr>
        <w:t>- это</w:t>
      </w:r>
      <w:proofErr w:type="gramEnd"/>
      <w:r>
        <w:rPr>
          <w:rFonts w:ascii="Arial Regular" w:hAnsi="Arial Regular"/>
          <w:color w:val="666666"/>
        </w:rPr>
        <w:t xml:space="preserve"> дополнительный день еженедельного непрерывного отдыха. Продолжительность же еженедельного непрерывного отдыха должна быть не менее 42 часов, за исключением случаев, когда вводятся специальные меры в сфере экономики, а Правительство Российской Федерации установило особенности правового регулирования трудовых отношений в отдельных организациях, их структурных подразделениях и на отдельных производственных объектах. В этом отличие дополнительного выходного дня без сохранения заработной платы от однодневного отпуска без сохранения заработной платы.</w:t>
      </w:r>
    </w:p>
    <w:p w:rsidR="008805A4" w:rsidRDefault="008805A4"/>
    <w:sectPr w:rsidR="0088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A4"/>
    <w:rsid w:val="0088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9ECD4-0CF8-4DE5-AC42-36407195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0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9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2026-07-13T04:49:00Z</dcterms:created>
  <dcterms:modified xsi:type="dcterms:W3CDTF">2026-07-13T04:50:00Z</dcterms:modified>
</cp:coreProperties>
</file>