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jc w:val="center"/>
        <w:rPr>
          <w:rFonts w:hint="default" w:ascii="Times New Roman" w:hAnsi="Times New Roman" w:cs="Times New Roman"/>
          <w:sz w:val="26"/>
          <w:szCs w:val="26"/>
          <w:lang w:val="ru-RU"/>
        </w:rPr>
      </w:pPr>
      <w:r>
        <w:rPr>
          <w:rFonts w:hint="default" w:ascii="Times New Roman" w:hAnsi="Times New Roman" w:cs="Times New Roman"/>
          <w:sz w:val="26"/>
          <w:szCs w:val="26"/>
          <w:lang w:val="ru-RU"/>
        </w:rPr>
        <w:t>-Сообщение 13.03.2024</w:t>
      </w:r>
    </w:p>
    <w:p>
      <w:pPr>
        <w:ind w:firstLine="708" w:firstLineChars="0"/>
        <w:jc w:val="both"/>
        <w:rPr>
          <w:rFonts w:hint="default" w:ascii="Times New Roman" w:hAnsi="Times New Roman" w:cs="Times New Roman"/>
          <w:sz w:val="26"/>
          <w:szCs w:val="26"/>
          <w:lang w:val="ru-RU"/>
        </w:rPr>
      </w:pPr>
      <w:r>
        <w:rPr>
          <w:rFonts w:hint="default" w:ascii="Times New Roman" w:hAnsi="Times New Roman" w:cs="Times New Roman"/>
          <w:sz w:val="26"/>
          <w:szCs w:val="26"/>
          <w:lang w:val="ru-RU"/>
        </w:rPr>
        <w:t>Администрация Анучинского муниципального округа Приморского края  в соответствии ст. 39.18 Земельного кодекса РФ  от 25.10.2001 г. №136-ФЗ  информирует население о предварительном согласовании  предоставления земельных  участков  в аренду из земель  государственной, муниципальной собственности, собственность на которые не разграничена:</w:t>
      </w:r>
    </w:p>
    <w:p>
      <w:pPr>
        <w:jc w:val="left"/>
        <w:rPr>
          <w:rFonts w:hint="default" w:ascii="Times New Roman" w:hAnsi="Times New Roman" w:cs="Times New Roman"/>
          <w:sz w:val="26"/>
          <w:szCs w:val="26"/>
          <w:lang w:val="ru-RU"/>
        </w:rPr>
      </w:pPr>
    </w:p>
    <w:p>
      <w:pPr>
        <w:numPr>
          <w:ilvl w:val="0"/>
          <w:numId w:val="1"/>
        </w:numPr>
        <w:ind w:left="0" w:leftChars="0" w:firstLine="520" w:firstLineChars="200"/>
        <w:jc w:val="both"/>
        <w:rPr>
          <w:rFonts w:hint="default" w:ascii="Times New Roman" w:hAnsi="Times New Roman" w:cs="Times New Roman"/>
          <w:sz w:val="26"/>
          <w:szCs w:val="26"/>
          <w:lang w:val="ru-RU"/>
        </w:rPr>
      </w:pPr>
      <w:r>
        <w:rPr>
          <w:rFonts w:hint="default" w:ascii="Times New Roman" w:hAnsi="Times New Roman" w:cs="Times New Roman"/>
          <w:sz w:val="26"/>
          <w:szCs w:val="26"/>
          <w:lang w:val="ru-RU"/>
        </w:rPr>
        <w:t>Земельный участок с кадастровым номером 25:01:260001:1039, площадью 1358 кв.м. Местоположение  установлено относительно ориентира, расположенного за пределами участка. Ориентир жилой дом. Участок находится примерно в 98 м, от ориентира по направлению на юг . Почтовый адрес ориентира: Приморский край, Анучинский район, с. Староварваровка, ул. Луговая, д.21.  Вид разрешённого использования - для ведения личного подсобного хозяйства (приусадебный земельный участок).</w:t>
      </w:r>
    </w:p>
    <w:p>
      <w:pPr>
        <w:numPr>
          <w:ilvl w:val="0"/>
          <w:numId w:val="1"/>
        </w:numPr>
        <w:ind w:left="0" w:leftChars="0" w:firstLine="520" w:firstLineChars="200"/>
        <w:jc w:val="both"/>
        <w:rPr>
          <w:rFonts w:hint="default" w:ascii="Times New Roman" w:hAnsi="Times New Roman" w:cs="Times New Roman"/>
          <w:sz w:val="26"/>
          <w:szCs w:val="26"/>
          <w:lang w:val="ru-RU"/>
        </w:rPr>
      </w:pPr>
      <w:r>
        <w:rPr>
          <w:rFonts w:hint="default" w:ascii="Times New Roman" w:hAnsi="Times New Roman" w:cs="Times New Roman"/>
          <w:sz w:val="26"/>
          <w:szCs w:val="26"/>
          <w:lang w:val="ru-RU"/>
        </w:rPr>
        <w:t xml:space="preserve">Земельный участок с кадастровым номером 25:01:000000:1230, площадью 3999 кв.м. Местоположение  установлено относительно ориентира, расположенного за пределами участка. Ориентир жилой дом. Участок находится примерно в 117 м, от ориентира по направлению на юго-запад . Почтовый адрес ориентира: Приморский край, Анучинский район, с. Чернышевка, ул. Первомайская, д.27А.  Вид разрешенного использования - для ведения личного подсобного хозяйства . </w:t>
      </w:r>
    </w:p>
    <w:p>
      <w:pPr>
        <w:numPr>
          <w:ilvl w:val="0"/>
          <w:numId w:val="1"/>
        </w:numPr>
        <w:ind w:left="0" w:leftChars="0" w:firstLine="520" w:firstLineChars="200"/>
        <w:jc w:val="both"/>
        <w:rPr>
          <w:rFonts w:hint="default" w:ascii="Times New Roman" w:hAnsi="Times New Roman" w:cs="Times New Roman"/>
          <w:sz w:val="26"/>
          <w:szCs w:val="26"/>
          <w:lang w:val="ru-RU"/>
        </w:rPr>
      </w:pPr>
      <w:r>
        <w:rPr>
          <w:rFonts w:hint="default" w:ascii="Times New Roman" w:hAnsi="Times New Roman" w:cs="Times New Roman"/>
          <w:sz w:val="26"/>
          <w:szCs w:val="26"/>
          <w:lang w:val="ru-RU"/>
        </w:rPr>
        <w:t>Земельный участок с кадастровым номером 25:01:260001:304, площадью 3768 кв.м. Местоположение  установлено относительно ориентира, расположенного в границах участка. Ориентир здание мятного цеха.  Почтовый адрес ориентира: Приморский край, Анучинский район, с. Староварваровка, ул. Лесная, д.1А.  Вид разрешенного использования - для ведения личного подсобного хозяйства (приусадебный земельный участок).</w:t>
      </w:r>
    </w:p>
    <w:p>
      <w:pPr>
        <w:numPr>
          <w:ilvl w:val="0"/>
          <w:numId w:val="0"/>
        </w:numPr>
        <w:ind w:left="0" w:leftChars="0" w:firstLine="520" w:firstLineChars="200"/>
        <w:jc w:val="both"/>
        <w:rPr>
          <w:rFonts w:hint="default" w:ascii="Times New Roman" w:hAnsi="Times New Roman" w:cs="Times New Roman"/>
          <w:sz w:val="26"/>
          <w:szCs w:val="26"/>
          <w:lang w:val="ru-RU"/>
        </w:rPr>
      </w:pPr>
      <w:r>
        <w:rPr>
          <w:rFonts w:hint="default" w:ascii="Times New Roman" w:hAnsi="Times New Roman" w:cs="Times New Roman"/>
          <w:sz w:val="26"/>
          <w:szCs w:val="26"/>
          <w:lang w:val="ru-RU"/>
        </w:rPr>
        <w:t xml:space="preserve"> Граждане заинтересованные в приобретении прав на выше перечисленные земельные участки, в течении 30 дней со дня опубликования данного извещения вправе  подать заявление  о намерении участвовать в аукционе на право  заключения договора аренды земельного участка одним из следующих способов:  при личном обращении по адресу: Приморский край, Анучинский район, с. Анучино, ул. Лазо 6; почтовым отправлением по адресу: 692300, Приморский край, Анучинский район, с. Анучино ул. Лазо 6, или на электронную почту: </w:t>
      </w:r>
      <w:r>
        <w:rPr>
          <w:rFonts w:hint="default" w:ascii="Times New Roman" w:hAnsi="Times New Roman" w:cs="Times New Roman"/>
          <w:sz w:val="26"/>
          <w:szCs w:val="26"/>
          <w:lang w:val="en-US"/>
        </w:rPr>
        <w:t>E-mail</w:t>
      </w:r>
      <w:r>
        <w:rPr>
          <w:rFonts w:hint="default" w:ascii="Times New Roman" w:hAnsi="Times New Roman" w:cs="Times New Roman"/>
          <w:sz w:val="26"/>
          <w:szCs w:val="26"/>
          <w:lang w:val="ru-RU"/>
        </w:rPr>
        <w:t xml:space="preserve">: </w:t>
      </w:r>
      <w:r>
        <w:rPr>
          <w:rFonts w:hint="default" w:ascii="Times New Roman" w:hAnsi="Times New Roman" w:cs="Times New Roman"/>
          <w:sz w:val="26"/>
          <w:szCs w:val="26"/>
          <w:lang w:val="en-US"/>
        </w:rPr>
        <w:t xml:space="preserve">amo.izo@mail.ru. </w:t>
      </w:r>
      <w:r>
        <w:rPr>
          <w:rFonts w:hint="default" w:ascii="Times New Roman" w:hAnsi="Times New Roman" w:cs="Times New Roman"/>
          <w:sz w:val="26"/>
          <w:szCs w:val="26"/>
          <w:lang w:val="ru-RU"/>
        </w:rPr>
        <w:t xml:space="preserve"> Срок окончания  приема заявлений 12.04</w:t>
      </w:r>
      <w:bookmarkStart w:id="0" w:name="_GoBack"/>
      <w:bookmarkEnd w:id="0"/>
      <w:r>
        <w:rPr>
          <w:rFonts w:hint="default" w:ascii="Times New Roman" w:hAnsi="Times New Roman" w:cs="Times New Roman"/>
          <w:sz w:val="26"/>
          <w:szCs w:val="26"/>
          <w:lang w:val="ru-RU"/>
        </w:rPr>
        <w:t>.2024 г.</w:t>
      </w:r>
    </w:p>
    <w:p>
      <w:pPr>
        <w:numPr>
          <w:ilvl w:val="0"/>
          <w:numId w:val="0"/>
        </w:numPr>
        <w:ind w:left="0" w:leftChars="0" w:firstLine="708" w:firstLineChars="0"/>
        <w:jc w:val="both"/>
        <w:rPr>
          <w:rFonts w:hint="default" w:ascii="Times New Roman" w:hAnsi="Times New Roman" w:cs="Times New Roman"/>
          <w:sz w:val="26"/>
          <w:szCs w:val="26"/>
          <w:lang w:val="ru-RU"/>
        </w:rPr>
      </w:pPr>
      <w:r>
        <w:rPr>
          <w:rFonts w:hint="default" w:ascii="Times New Roman" w:hAnsi="Times New Roman" w:cs="Times New Roman"/>
          <w:sz w:val="26"/>
          <w:szCs w:val="26"/>
          <w:lang w:val="ru-RU"/>
        </w:rPr>
        <w:t>Получить наиболее  подробную информацию и ознакомиться со схемой расположения земельного участка на кадастровом плане территории, можно по адресу: Приморский край, Анучинский район, с. Анучино, ул. Лазо 6, каб.1, тел: 84236291265, в рабочие дни  с  9-00 час. до 16-00 час.</w:t>
      </w:r>
    </w:p>
    <w:p>
      <w:pPr>
        <w:numPr>
          <w:ilvl w:val="0"/>
          <w:numId w:val="0"/>
        </w:numPr>
        <w:ind w:left="0" w:leftChars="0" w:firstLine="0" w:firstLineChars="0"/>
        <w:jc w:val="right"/>
        <w:rPr>
          <w:rFonts w:hint="default" w:ascii="Times New Roman" w:hAnsi="Times New Roman" w:cs="Times New Roman"/>
          <w:sz w:val="26"/>
          <w:szCs w:val="26"/>
          <w:lang w:val="ru-RU"/>
        </w:rPr>
      </w:pPr>
    </w:p>
    <w:p>
      <w:pPr>
        <w:numPr>
          <w:ilvl w:val="0"/>
          <w:numId w:val="0"/>
        </w:numPr>
        <w:ind w:left="0" w:leftChars="0" w:firstLine="0" w:firstLineChars="0"/>
        <w:jc w:val="right"/>
        <w:rPr>
          <w:rFonts w:hint="default" w:ascii="Times New Roman" w:hAnsi="Times New Roman" w:cs="Times New Roman"/>
          <w:sz w:val="26"/>
          <w:szCs w:val="26"/>
          <w:lang w:val="ru-RU"/>
        </w:rPr>
      </w:pPr>
    </w:p>
    <w:p>
      <w:pPr>
        <w:numPr>
          <w:ilvl w:val="0"/>
          <w:numId w:val="0"/>
        </w:numPr>
        <w:ind w:left="0" w:leftChars="0" w:firstLine="0" w:firstLineChars="0"/>
        <w:jc w:val="right"/>
        <w:rPr>
          <w:rFonts w:hint="default" w:ascii="Times New Roman" w:hAnsi="Times New Roman" w:cs="Times New Roman"/>
          <w:sz w:val="26"/>
          <w:szCs w:val="26"/>
          <w:lang w:val="ru-RU"/>
        </w:rPr>
      </w:pPr>
    </w:p>
    <w:p>
      <w:pPr>
        <w:numPr>
          <w:ilvl w:val="0"/>
          <w:numId w:val="0"/>
        </w:numPr>
        <w:wordWrap w:val="0"/>
        <w:ind w:left="0" w:leftChars="0" w:firstLine="0" w:firstLineChars="0"/>
        <w:jc w:val="right"/>
        <w:rPr>
          <w:rFonts w:hint="default" w:ascii="Times New Roman" w:hAnsi="Times New Roman" w:cs="Times New Roman"/>
          <w:sz w:val="26"/>
          <w:szCs w:val="26"/>
          <w:lang w:val="ru-RU"/>
        </w:rPr>
      </w:pPr>
      <w:r>
        <w:rPr>
          <w:rFonts w:hint="default" w:ascii="Times New Roman" w:hAnsi="Times New Roman" w:cs="Times New Roman"/>
          <w:sz w:val="26"/>
          <w:szCs w:val="26"/>
          <w:lang w:val="ru-RU"/>
        </w:rPr>
        <w:t>Администрация округа</w:t>
      </w:r>
    </w:p>
    <w:sectPr>
      <w:pgSz w:w="11906" w:h="16838"/>
      <w:pgMar w:top="1440" w:right="1306" w:bottom="1440" w:left="1200" w:header="720" w:footer="720" w:gutter="0"/>
      <w:cols w:space="720" w:num="1"/>
      <w:docGrid w:linePitch="360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080E0000" w:usb2="00000010" w:usb3="00000000" w:csb0="00040001" w:csb1="00000000"/>
  </w:font>
  <w:font w:name="SimSun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Arial">
    <w:panose1 w:val="020B0604020202020204"/>
    <w:charset w:val="00"/>
    <w:family w:val="swiss"/>
    <w:pitch w:val="default"/>
    <w:sig w:usb0="E0002EFF" w:usb1="C000785B" w:usb2="00000009" w:usb3="00000000" w:csb0="400001FF" w:csb1="FFFF0000"/>
  </w:font>
  <w:font w:name="Courier New">
    <w:panose1 w:val="02070309020205020404"/>
    <w:charset w:val="00"/>
    <w:family w:val="modern"/>
    <w:pitch w:val="default"/>
    <w:sig w:usb0="E0002EFF" w:usb1="C0007843" w:usb2="00000009" w:usb3="00000000" w:csb0="400001FF" w:csb1="FFFF0000"/>
  </w:font>
  <w:font w:name="黑体">
    <w:altName w:val="SimSun"/>
    <w:panose1 w:val="02010609060101010101"/>
    <w:charset w:val="86"/>
    <w:family w:val="modern"/>
    <w:pitch w:val="default"/>
    <w:sig w:usb0="800002BF" w:usb1="38CF7CFA" w:usb2="0000001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CEF9E81E"/>
    <w:multiLevelType w:val="singleLevel"/>
    <w:tmpl w:val="CEF9E81E"/>
    <w:lvl w:ilvl="0" w:tentative="0">
      <w:start w:val="1"/>
      <w:numFmt w:val="decimal"/>
      <w:suff w:val="space"/>
      <w:lvlText w:val="%1."/>
      <w:lvlJc w:val="left"/>
      <w:pPr>
        <w:ind w:left="42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20"/>
  <w:embedSystemFonts/>
  <w:bordersDoNotSurroundHeader w:val="1"/>
  <w:bordersDoNotSurroundFooter w:val="1"/>
  <w:documentProtection w:enforcement="0"/>
  <w:defaultTabStop w:val="708"/>
  <w:drawingGridVerticalSpacing w:val="156"/>
  <w:displayHorizontalDrawingGridEvery w:val="0"/>
  <w:displayVerticalDrawingGridEvery w:val="2"/>
  <w:characterSpacingControl w:val="doNotCompress"/>
  <w:compat>
    <w:spaceForUL/>
    <w:doNotLeaveBackslashAlone/>
    <w:ulTrailSpace/>
    <w:doNotExpandShiftReturn/>
    <w:adjustLineHeightInTable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53230671"/>
    <w:rsid w:val="1B942D40"/>
    <w:rsid w:val="2C413E6C"/>
    <w:rsid w:val="497030E7"/>
    <w:rsid w:val="4E6F296E"/>
    <w:rsid w:val="4FF60AFD"/>
    <w:rsid w:val="53230671"/>
    <w:rsid w:val="589716EF"/>
    <w:rsid w:val="644767F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</w:latentStyles>
  <w:style w:type="paragraph" w:default="1" w:styleId="1">
    <w:name w:val="Normal"/>
    <w:qFormat/>
    <w:uiPriority w:val="0"/>
    <w:rPr>
      <w:rFonts w:asciiTheme="minorHAnsi" w:hAnsiTheme="minorHAnsi" w:eastAsiaTheme="minorEastAsia" w:cstheme="minorBidi"/>
      <w:lang w:val="en-US" w:eastAsia="zh-CN" w:bidi="ar-SA"/>
    </w:rPr>
  </w:style>
  <w:style w:type="character" w:default="1" w:styleId="2">
    <w:name w:val="Default Paragraph Font"/>
    <w:semiHidden/>
    <w:qFormat/>
    <w:uiPriority w:val="0"/>
  </w:style>
  <w:style w:type="table" w:default="1" w:styleId="3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numbering" Target="numbering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TotalTime>13</TotalTime>
  <ScaleCrop>false</ScaleCrop>
  <LinksUpToDate>false</LinksUpToDate>
  <CharactersWithSpaces>0</CharactersWithSpaces>
  <Application>WPS Office_12.2.0.13489_F1E327BC-269C-435d-A152-05C5408002CA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2024-01-10T01:44:00Z</dcterms:created>
  <dc:creator>TkachenkoZV</dc:creator>
  <cp:lastModifiedBy>TkachenkoZV</cp:lastModifiedBy>
  <cp:lastPrinted>2024-03-06T05:13:23Z</cp:lastPrinted>
  <dcterms:modified xsi:type="dcterms:W3CDTF">2024-03-06T05:15:22Z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1049-12.2.0.13489</vt:lpwstr>
  </property>
  <property fmtid="{D5CDD505-2E9C-101B-9397-08002B2CF9AE}" pid="3" name="ICV">
    <vt:lpwstr>A21C25416DDE4ACDB8E462DD6930D9D6_11</vt:lpwstr>
  </property>
</Properties>
</file>