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5D909"/>
    <w:p w14:paraId="771F1D83">
      <w:pPr>
        <w:jc w:val="right"/>
        <w:rPr>
          <w:b/>
        </w:rPr>
      </w:pPr>
    </w:p>
    <w:p w14:paraId="637FAC3D">
      <w:pPr>
        <w:jc w:val="center"/>
      </w:pPr>
      <w:r>
        <w:t>ПРОТОКОЛ</w:t>
      </w:r>
    </w:p>
    <w:p w14:paraId="19FCC136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3293C63C"/>
    <w:p w14:paraId="49D57D80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«21» апреля 2026 года</w:t>
      </w:r>
    </w:p>
    <w:p w14:paraId="0758AC9B">
      <w:pPr>
        <w:jc w:val="both"/>
        <w:rPr>
          <w:lang w:val="en-US"/>
        </w:rPr>
      </w:pPr>
    </w:p>
    <w:p w14:paraId="2D1C7DF7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299FC88E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2BDF005C">
      <w:pPr>
        <w:widowControl w:val="0"/>
        <w:tabs>
          <w:tab w:val="left" w:pos="10476"/>
        </w:tabs>
        <w:ind w:right="-14"/>
        <w:jc w:val="both"/>
      </w:pPr>
    </w:p>
    <w:p w14:paraId="30EF6860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2FD64337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21 апреля 2026 года, 03 часов 00 минут</w:t>
      </w:r>
      <w:r>
        <w:t xml:space="preserve"> по московскому времени.</w:t>
      </w:r>
    </w:p>
    <w:p w14:paraId="18520B9E">
      <w:pPr>
        <w:widowControl w:val="0"/>
        <w:tabs>
          <w:tab w:val="left" w:pos="10476"/>
        </w:tabs>
        <w:ind w:right="-14"/>
        <w:rPr>
          <w:b/>
        </w:rPr>
      </w:pPr>
    </w:p>
    <w:p w14:paraId="74D62E9D">
      <w:pPr>
        <w:rPr>
          <w:b/>
        </w:rPr>
      </w:pPr>
      <w:r>
        <w:t>В присутствии комиссии продавца в составе:</w:t>
      </w:r>
    </w:p>
    <w:p w14:paraId="5379BF98">
      <w:pPr>
        <w:jc w:val="both"/>
      </w:pPr>
    </w:p>
    <w:p w14:paraId="050D797C">
      <w:pPr>
        <w:autoSpaceDE w:val="0"/>
        <w:autoSpaceDN w:val="0"/>
        <w:adjustRightInd w:val="0"/>
        <w:jc w:val="both"/>
      </w:pPr>
      <w:r>
        <w:t>Предмет аукциона:</w:t>
      </w:r>
    </w:p>
    <w:p w14:paraId="6705D455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</w:t>
      </w:r>
      <w:r>
        <w:rPr>
          <w:rFonts w:hint="default"/>
          <w:lang w:val="en-US"/>
        </w:rPr>
        <w:t>25</w:t>
      </w:r>
      <w:r>
        <w:rPr>
          <w:rFonts w:hint="default"/>
          <w:lang w:val="ru-RU"/>
        </w:rPr>
        <w:t>:01:020501:1580</w:t>
      </w:r>
      <w:r>
        <w:t xml:space="preserve">). </w:t>
      </w:r>
    </w:p>
    <w:p w14:paraId="11FDBBDC">
      <w:pPr>
        <w:autoSpaceDE w:val="0"/>
        <w:autoSpaceDN w:val="0"/>
        <w:adjustRightInd w:val="0"/>
        <w:jc w:val="both"/>
        <w:rPr>
          <w:bCs/>
        </w:rPr>
      </w:pPr>
    </w:p>
    <w:p w14:paraId="0F111F92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200 981 (двести тысяч девятьсот восемьдесят один) рубль 25 копеек</w:t>
      </w:r>
      <w:r>
        <w:t xml:space="preserve">; </w:t>
      </w:r>
    </w:p>
    <w:p w14:paraId="381F84A6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6 029 (шесть тысяч двадцать девять) рублей 43 копейки</w:t>
      </w:r>
      <w:r>
        <w:t>.</w:t>
      </w:r>
    </w:p>
    <w:p w14:paraId="6015ACFC">
      <w:pPr>
        <w:autoSpaceDE w:val="0"/>
        <w:autoSpaceDN w:val="0"/>
        <w:adjustRightInd w:val="0"/>
        <w:jc w:val="both"/>
        <w:rPr>
          <w:bCs/>
        </w:rPr>
      </w:pPr>
    </w:p>
    <w:p w14:paraId="57B6803E">
      <w:pPr>
        <w:jc w:val="both"/>
      </w:pPr>
      <w:r>
        <w:t>Решение комиссии продавца:</w:t>
      </w:r>
    </w:p>
    <w:p w14:paraId="220C0866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19.04.2026</w:t>
      </w:r>
      <w:r>
        <w:t xml:space="preserve"> к участию в аукционе, Объявленном Продавцом на </w:t>
      </w:r>
      <w:r>
        <w:rPr>
          <w:color w:val="4F81BD"/>
        </w:rPr>
        <w:t>21.04.2026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Z126326</w:t>
      </w:r>
      <w:r>
        <w:t xml:space="preserve"> от </w:t>
      </w:r>
      <w:r>
        <w:rPr>
          <w:color w:val="4F81BD"/>
        </w:rPr>
        <w:t>08.04.2026 13:45</w:t>
      </w:r>
      <w:r>
        <w:t>, в связи с чем, аукцион признан несостоявшимся.</w:t>
      </w:r>
    </w:p>
    <w:p w14:paraId="7DDC6B4D">
      <w:pPr>
        <w:jc w:val="both"/>
      </w:pP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градостроительства, имущественных и земельных отношений администрации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Анучинского муниципального округа, </w:t>
            </w:r>
            <w:bookmarkStart w:id="0" w:name="_GoBack"/>
            <w:bookmarkEnd w:id="0"/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9"/>
        <w:gridCol w:w="3062"/>
        <w:gridCol w:w="4156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959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 управления градостроительства,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главный специалист 1-го разряда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управления градостроительства,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администрации Анучинского муниципального 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управления градостроительства,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управления градостроительства,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6AF8789E"/>
    <w:p w14:paraId="73965059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Горевая</w:t>
      </w:r>
      <w:r>
        <w:rPr>
          <w:rFonts w:hint="default"/>
          <w:lang w:val="ru-RU"/>
        </w:rPr>
        <w:t xml:space="preserve"> Н.В.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FF8F3">
    <w:pPr>
      <w:pStyle w:val="10"/>
      <w:jc w:val="right"/>
    </w:pPr>
  </w:p>
  <w:p w14:paraId="58E60C9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481F105F"/>
    <w:rsid w:val="7C2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uiPriority w:val="99"/>
    <w:rPr>
      <w:b/>
      <w:bCs/>
    </w:rPr>
  </w:style>
  <w:style w:type="paragraph" w:styleId="9">
    <w:name w:val="head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19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uiPriority w:val="0"/>
  </w:style>
  <w:style w:type="character" w:customStyle="1" w:styleId="15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Стандартный HTML Знак"/>
    <w:basedOn w:val="2"/>
    <w:link w:val="11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187</Words>
  <Characters>1071</Characters>
  <Lines>8</Lines>
  <Paragraphs>2</Paragraphs>
  <TotalTime>3</TotalTime>
  <ScaleCrop>false</ScaleCrop>
  <LinksUpToDate>false</LinksUpToDate>
  <CharactersWithSpaces>1256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GorevayaNV</cp:lastModifiedBy>
  <cp:lastPrinted>2016-01-21T08:13:00Z</cp:lastPrinted>
  <dcterms:modified xsi:type="dcterms:W3CDTF">2026-04-21T23:29:26Z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4CAFEF1737434A0B818F9FB9C230B663_13</vt:lpwstr>
  </property>
</Properties>
</file>