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836FB" w14:textId="77777777" w:rsidR="00B32041" w:rsidRDefault="006978D2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0F1ECDE" wp14:editId="1C18E2BB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1F925" w14:textId="77777777" w:rsidR="00B32041" w:rsidRDefault="00B32041">
      <w:pPr>
        <w:shd w:val="clear" w:color="auto" w:fill="FFFFFF"/>
        <w:jc w:val="center"/>
        <w:rPr>
          <w:color w:val="000000"/>
          <w:sz w:val="10"/>
        </w:rPr>
      </w:pPr>
    </w:p>
    <w:p w14:paraId="738008F5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11E49D69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0A77891C" w14:textId="77777777" w:rsidR="00B32041" w:rsidRDefault="006978D2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26D3A0FC" w14:textId="77777777" w:rsidR="00B32041" w:rsidRDefault="00B32041">
      <w:pPr>
        <w:shd w:val="clear" w:color="auto" w:fill="FFFFFF"/>
        <w:rPr>
          <w:sz w:val="16"/>
        </w:rPr>
      </w:pPr>
    </w:p>
    <w:p w14:paraId="1FD3A4A9" w14:textId="77777777" w:rsidR="00B32041" w:rsidRDefault="006978D2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560BB51" w14:textId="77777777" w:rsidR="00B32041" w:rsidRDefault="00B32041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AFED6B0" w14:textId="77777777" w:rsidR="00B32041" w:rsidRDefault="00B32041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D7EE39F" w14:textId="77777777" w:rsidR="00B32041" w:rsidRDefault="00B32041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7EF21C0" w14:textId="545804C1" w:rsidR="00B32041" w:rsidRDefault="006978D2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13.07.2022г      </w:t>
      </w:r>
      <w:r>
        <w:rPr>
          <w:rFonts w:ascii="Arial"/>
          <w:color w:val="000000"/>
        </w:rPr>
        <w:t xml:space="preserve"> 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>№    630</w:t>
      </w:r>
    </w:p>
    <w:p w14:paraId="5BEEBE88" w14:textId="77777777" w:rsidR="00B32041" w:rsidRDefault="00B32041">
      <w:pPr>
        <w:jc w:val="both"/>
        <w:rPr>
          <w:sz w:val="16"/>
          <w:szCs w:val="16"/>
        </w:rPr>
      </w:pPr>
    </w:p>
    <w:p w14:paraId="711043F1" w14:textId="77777777" w:rsidR="00B32041" w:rsidRDefault="006978D2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 </w:t>
      </w:r>
    </w:p>
    <w:p w14:paraId="180B5AE8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sz w:val="28"/>
        </w:rPr>
        <w:t xml:space="preserve">Об </w:t>
      </w:r>
      <w:proofErr w:type="gramStart"/>
      <w:r>
        <w:rPr>
          <w:b/>
          <w:sz w:val="28"/>
        </w:rPr>
        <w:t>утверждении  Положения</w:t>
      </w:r>
      <w:proofErr w:type="gramEnd"/>
      <w:r>
        <w:rPr>
          <w:b/>
          <w:sz w:val="28"/>
        </w:rPr>
        <w:t xml:space="preserve"> </w:t>
      </w:r>
      <w:r>
        <w:rPr>
          <w:b/>
          <w:bCs/>
          <w:sz w:val="28"/>
        </w:rPr>
        <w:t xml:space="preserve">о </w:t>
      </w:r>
      <w:proofErr w:type="spellStart"/>
      <w:r>
        <w:rPr>
          <w:b/>
          <w:bCs/>
          <w:sz w:val="28"/>
        </w:rPr>
        <w:t>муниципально</w:t>
      </w:r>
      <w:proofErr w:type="spellEnd"/>
      <w:r>
        <w:rPr>
          <w:b/>
          <w:bCs/>
          <w:sz w:val="28"/>
        </w:rPr>
        <w:t>-частном партнерстве в Анучинском  муниципальном округе</w:t>
      </w:r>
    </w:p>
    <w:p w14:paraId="06AB2E8E" w14:textId="77777777" w:rsidR="00B32041" w:rsidRDefault="00B32041">
      <w:pPr>
        <w:autoSpaceDE w:val="0"/>
        <w:autoSpaceDN w:val="0"/>
        <w:adjustRightInd w:val="0"/>
        <w:jc w:val="both"/>
        <w:rPr>
          <w:b/>
          <w:bCs/>
          <w:sz w:val="28"/>
        </w:rPr>
      </w:pPr>
    </w:p>
    <w:p w14:paraId="7025C0DE" w14:textId="77777777" w:rsidR="00B32041" w:rsidRDefault="006978D2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</w:p>
    <w:p w14:paraId="73650932" w14:textId="77777777" w:rsidR="00B32041" w:rsidRDefault="006978D2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целях регулирования взаимоотношений органов местного самоуправления и юридических лиц в рамках муниципального -частного партнёрства,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21.07.2005г. №115-ФЗ «О концессионных соглашениях», Федеральным законом от 13.07.2015 № 224-ФЗ «О государственно-частном партнерстве,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Федерации», Федеральным законом  от 21.07.2015г. №115-ФЗ «О концессионных соглашениях», Уставом Анучинского </w:t>
      </w:r>
      <w:r>
        <w:rPr>
          <w:rFonts w:eastAsia="Calibri"/>
          <w:sz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 w14:paraId="061EA972" w14:textId="77777777" w:rsidR="00B32041" w:rsidRDefault="00B32041">
      <w:pPr>
        <w:spacing w:line="360" w:lineRule="auto"/>
        <w:jc w:val="both"/>
        <w:rPr>
          <w:rFonts w:eastAsia="Calibri"/>
          <w:sz w:val="28"/>
        </w:rPr>
      </w:pPr>
    </w:p>
    <w:p w14:paraId="61572BA4" w14:textId="77777777" w:rsidR="00B32041" w:rsidRDefault="006978D2">
      <w:pPr>
        <w:pStyle w:val="a0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68321961" w14:textId="77777777" w:rsidR="00B32041" w:rsidRDefault="00B32041">
      <w:pPr>
        <w:spacing w:line="360" w:lineRule="auto"/>
        <w:jc w:val="both"/>
        <w:rPr>
          <w:rFonts w:eastAsia="Calibri"/>
          <w:sz w:val="16"/>
          <w:szCs w:val="16"/>
        </w:rPr>
      </w:pPr>
    </w:p>
    <w:p w14:paraId="6504802B" w14:textId="77777777" w:rsidR="00B32041" w:rsidRDefault="006978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  <w:proofErr w:type="gramStart"/>
      <w:r>
        <w:rPr>
          <w:bCs/>
          <w:sz w:val="28"/>
        </w:rPr>
        <w:t>Утвердить  Положение</w:t>
      </w:r>
      <w:proofErr w:type="gramEnd"/>
      <w:r>
        <w:rPr>
          <w:bCs/>
          <w:sz w:val="28"/>
        </w:rPr>
        <w:t xml:space="preserve">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 в Анучинском  муниципальном округе, прилагается.</w:t>
      </w:r>
    </w:p>
    <w:p w14:paraId="78B5DAF8" w14:textId="77777777" w:rsidR="00B32041" w:rsidRDefault="006978D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2. Считать утратившим </w:t>
      </w:r>
      <w:proofErr w:type="gramStart"/>
      <w:r>
        <w:rPr>
          <w:sz w:val="28"/>
        </w:rPr>
        <w:t>силу  постановление</w:t>
      </w:r>
      <w:proofErr w:type="gramEnd"/>
      <w:r>
        <w:rPr>
          <w:sz w:val="28"/>
        </w:rPr>
        <w:t xml:space="preserve"> администрации Анучинского муниципального района от 17.01.2018 г № 17 «Об утверждении  Положения 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 - частном партнерстве в Анучинском  муниципальном районе». </w:t>
      </w:r>
    </w:p>
    <w:p w14:paraId="739E44C4" w14:textId="77777777" w:rsidR="00B32041" w:rsidRDefault="006978D2">
      <w:pPr>
        <w:pStyle w:val="1"/>
        <w:numPr>
          <w:ilvl w:val="2"/>
          <w:numId w:val="2"/>
        </w:numPr>
        <w:spacing w:after="75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 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19C109F8" w14:textId="77777777" w:rsidR="00B32041" w:rsidRDefault="006978D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Настоящее постановление вступает в силу со дня его официального опубликования.</w:t>
      </w:r>
    </w:p>
    <w:p w14:paraId="1DA81ED3" w14:textId="77777777" w:rsidR="00B32041" w:rsidRDefault="006978D2">
      <w:pPr>
        <w:spacing w:line="360" w:lineRule="auto"/>
        <w:ind w:firstLine="709"/>
        <w:jc w:val="both"/>
        <w:rPr>
          <w:bCs/>
          <w:sz w:val="28"/>
        </w:rPr>
      </w:pPr>
      <w:r>
        <w:rPr>
          <w:sz w:val="28"/>
        </w:rPr>
        <w:t>5.  Контроль за исполнением настоящего постановления оставляю за собой.</w:t>
      </w:r>
    </w:p>
    <w:p w14:paraId="55B3532D" w14:textId="77777777" w:rsidR="00B32041" w:rsidRDefault="00B32041">
      <w:pPr>
        <w:spacing w:line="360" w:lineRule="auto"/>
        <w:jc w:val="both"/>
        <w:rPr>
          <w:rFonts w:eastAsia="Calibri"/>
          <w:bCs/>
          <w:sz w:val="28"/>
        </w:rPr>
      </w:pPr>
    </w:p>
    <w:p w14:paraId="5B8ACCF9" w14:textId="77777777" w:rsidR="00B32041" w:rsidRDefault="00B32041">
      <w:pPr>
        <w:rPr>
          <w:bCs/>
          <w:sz w:val="28"/>
        </w:rPr>
      </w:pPr>
    </w:p>
    <w:p w14:paraId="76E64E4F" w14:textId="77777777" w:rsidR="00B32041" w:rsidRDefault="006978D2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                                        муниципального округа 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7C573571" w14:textId="77777777" w:rsidR="00B32041" w:rsidRDefault="00B32041">
      <w:pPr>
        <w:rPr>
          <w:bCs/>
          <w:sz w:val="28"/>
        </w:rPr>
      </w:pPr>
    </w:p>
    <w:p w14:paraId="38AA1CEC" w14:textId="77777777" w:rsidR="00B32041" w:rsidRDefault="00B32041">
      <w:pPr>
        <w:rPr>
          <w:bCs/>
          <w:sz w:val="28"/>
        </w:rPr>
      </w:pPr>
    </w:p>
    <w:p w14:paraId="712460B9" w14:textId="77777777" w:rsidR="00B32041" w:rsidRDefault="00B32041">
      <w:pPr>
        <w:rPr>
          <w:bCs/>
          <w:sz w:val="28"/>
        </w:rPr>
      </w:pPr>
    </w:p>
    <w:p w14:paraId="1B9F94FE" w14:textId="77777777" w:rsidR="00B32041" w:rsidRDefault="00B32041">
      <w:pPr>
        <w:rPr>
          <w:bCs/>
          <w:sz w:val="28"/>
        </w:rPr>
      </w:pPr>
    </w:p>
    <w:p w14:paraId="54238A72" w14:textId="77777777" w:rsidR="00B32041" w:rsidRDefault="00B32041">
      <w:pPr>
        <w:rPr>
          <w:bCs/>
          <w:sz w:val="28"/>
        </w:rPr>
      </w:pPr>
    </w:p>
    <w:p w14:paraId="72831DC3" w14:textId="77777777" w:rsidR="00B32041" w:rsidRDefault="00B32041">
      <w:pPr>
        <w:rPr>
          <w:bCs/>
          <w:sz w:val="28"/>
        </w:rPr>
      </w:pPr>
    </w:p>
    <w:p w14:paraId="2B19C6B0" w14:textId="77777777" w:rsidR="00B32041" w:rsidRDefault="00B32041">
      <w:pPr>
        <w:rPr>
          <w:bCs/>
          <w:sz w:val="28"/>
        </w:rPr>
      </w:pPr>
    </w:p>
    <w:p w14:paraId="16E829BA" w14:textId="77777777" w:rsidR="00B32041" w:rsidRDefault="00B32041">
      <w:pPr>
        <w:rPr>
          <w:bCs/>
          <w:sz w:val="28"/>
        </w:rPr>
      </w:pPr>
    </w:p>
    <w:p w14:paraId="63958B9A" w14:textId="77777777" w:rsidR="00B32041" w:rsidRDefault="00B32041">
      <w:pPr>
        <w:rPr>
          <w:bCs/>
          <w:sz w:val="28"/>
        </w:rPr>
      </w:pPr>
    </w:p>
    <w:p w14:paraId="7B197446" w14:textId="77777777" w:rsidR="00B32041" w:rsidRDefault="00B32041">
      <w:pPr>
        <w:rPr>
          <w:bCs/>
          <w:sz w:val="28"/>
        </w:rPr>
      </w:pPr>
    </w:p>
    <w:p w14:paraId="1A8E9FC3" w14:textId="77777777" w:rsidR="00B32041" w:rsidRDefault="00B32041">
      <w:pPr>
        <w:rPr>
          <w:bCs/>
          <w:sz w:val="28"/>
        </w:rPr>
      </w:pPr>
    </w:p>
    <w:p w14:paraId="6C93B8E7" w14:textId="77777777" w:rsidR="00B32041" w:rsidRDefault="00B32041">
      <w:pPr>
        <w:rPr>
          <w:bCs/>
          <w:sz w:val="28"/>
        </w:rPr>
      </w:pPr>
    </w:p>
    <w:p w14:paraId="7A29778A" w14:textId="77777777" w:rsidR="00B32041" w:rsidRDefault="00B32041">
      <w:pPr>
        <w:rPr>
          <w:bCs/>
          <w:sz w:val="28"/>
        </w:rPr>
      </w:pPr>
    </w:p>
    <w:p w14:paraId="23DBF2A1" w14:textId="77777777" w:rsidR="00B32041" w:rsidRDefault="00B32041">
      <w:pPr>
        <w:rPr>
          <w:bCs/>
          <w:sz w:val="28"/>
        </w:rPr>
      </w:pPr>
    </w:p>
    <w:p w14:paraId="47F7C9F4" w14:textId="77777777" w:rsidR="00B32041" w:rsidRDefault="00B32041">
      <w:pPr>
        <w:rPr>
          <w:bCs/>
          <w:sz w:val="28"/>
        </w:rPr>
      </w:pPr>
    </w:p>
    <w:p w14:paraId="080B69B7" w14:textId="77777777" w:rsidR="00B32041" w:rsidRDefault="00B32041">
      <w:pPr>
        <w:rPr>
          <w:bCs/>
          <w:sz w:val="28"/>
        </w:rPr>
      </w:pPr>
    </w:p>
    <w:p w14:paraId="38E33D50" w14:textId="77777777" w:rsidR="00B32041" w:rsidRDefault="00B32041">
      <w:pPr>
        <w:rPr>
          <w:bCs/>
          <w:sz w:val="28"/>
        </w:rPr>
      </w:pPr>
    </w:p>
    <w:p w14:paraId="00B409DF" w14:textId="77777777" w:rsidR="00B32041" w:rsidRDefault="00B32041">
      <w:pPr>
        <w:rPr>
          <w:bCs/>
          <w:sz w:val="28"/>
        </w:rPr>
      </w:pPr>
    </w:p>
    <w:p w14:paraId="15EB6164" w14:textId="77777777" w:rsidR="00B32041" w:rsidRDefault="00B32041">
      <w:pPr>
        <w:rPr>
          <w:bCs/>
          <w:sz w:val="28"/>
        </w:rPr>
      </w:pPr>
    </w:p>
    <w:p w14:paraId="020407B5" w14:textId="77777777" w:rsidR="00B32041" w:rsidRDefault="00B32041">
      <w:pPr>
        <w:rPr>
          <w:bCs/>
          <w:sz w:val="28"/>
        </w:rPr>
      </w:pPr>
    </w:p>
    <w:p w14:paraId="6FA86994" w14:textId="77777777" w:rsidR="00B32041" w:rsidRDefault="00B32041">
      <w:pPr>
        <w:rPr>
          <w:bCs/>
          <w:sz w:val="28"/>
        </w:rPr>
      </w:pPr>
    </w:p>
    <w:p w14:paraId="2AE74B84" w14:textId="77777777" w:rsidR="00B32041" w:rsidRDefault="00B32041">
      <w:pPr>
        <w:rPr>
          <w:bCs/>
          <w:sz w:val="28"/>
        </w:rPr>
      </w:pPr>
    </w:p>
    <w:p w14:paraId="0648D9C1" w14:textId="77777777" w:rsidR="00B32041" w:rsidRDefault="00B32041">
      <w:pPr>
        <w:rPr>
          <w:bCs/>
          <w:sz w:val="28"/>
        </w:rPr>
      </w:pPr>
    </w:p>
    <w:p w14:paraId="33D66993" w14:textId="77777777" w:rsidR="00B32041" w:rsidRDefault="00B32041">
      <w:pPr>
        <w:rPr>
          <w:bCs/>
          <w:sz w:val="28"/>
        </w:rPr>
      </w:pPr>
    </w:p>
    <w:p w14:paraId="439D098A" w14:textId="77777777" w:rsidR="00B32041" w:rsidRDefault="00B32041">
      <w:pPr>
        <w:rPr>
          <w:bCs/>
          <w:sz w:val="28"/>
        </w:rPr>
      </w:pPr>
    </w:p>
    <w:p w14:paraId="7A83C480" w14:textId="77777777" w:rsidR="00B32041" w:rsidRDefault="00B32041">
      <w:pPr>
        <w:rPr>
          <w:bCs/>
          <w:sz w:val="28"/>
        </w:rPr>
      </w:pPr>
    </w:p>
    <w:p w14:paraId="2C166CBF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14:paraId="735693CE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5B713D6C" w14:textId="77777777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 Приморского края</w:t>
      </w:r>
    </w:p>
    <w:p w14:paraId="224E2E2E" w14:textId="33C4099C" w:rsidR="00B32041" w:rsidRDefault="006978D2">
      <w:pPr>
        <w:autoSpaceDE w:val="0"/>
        <w:autoSpaceDN w:val="0"/>
        <w:adjustRightInd w:val="0"/>
        <w:ind w:left="5812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от     13.07.22г № 630</w:t>
      </w:r>
    </w:p>
    <w:p w14:paraId="2C4E5B4D" w14:textId="77777777" w:rsidR="00B32041" w:rsidRDefault="00B320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0" w:name="Par32"/>
      <w:bookmarkEnd w:id="0"/>
    </w:p>
    <w:p w14:paraId="5511627A" w14:textId="77777777" w:rsidR="00B32041" w:rsidRDefault="00B32041">
      <w:pPr>
        <w:autoSpaceDE w:val="0"/>
        <w:autoSpaceDN w:val="0"/>
        <w:adjustRightInd w:val="0"/>
        <w:jc w:val="center"/>
        <w:rPr>
          <w:b/>
          <w:bCs/>
          <w:sz w:val="28"/>
        </w:rPr>
      </w:pPr>
    </w:p>
    <w:p w14:paraId="16FBC36E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ПОЛОЖЕНИЕ</w:t>
      </w:r>
    </w:p>
    <w:p w14:paraId="53851605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proofErr w:type="spellStart"/>
      <w:r>
        <w:rPr>
          <w:b/>
          <w:bCs/>
          <w:sz w:val="28"/>
        </w:rPr>
        <w:t>муниципально</w:t>
      </w:r>
      <w:proofErr w:type="spellEnd"/>
      <w:r>
        <w:rPr>
          <w:b/>
          <w:bCs/>
          <w:sz w:val="28"/>
        </w:rPr>
        <w:t xml:space="preserve">-частном партнерстве в Анучинском </w:t>
      </w:r>
    </w:p>
    <w:p w14:paraId="33AAAD76" w14:textId="77777777" w:rsidR="00B32041" w:rsidRDefault="006978D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муниципальном округе</w:t>
      </w:r>
    </w:p>
    <w:p w14:paraId="35CD5412" w14:textId="77777777" w:rsidR="00B32041" w:rsidRDefault="00B32041">
      <w:pPr>
        <w:autoSpaceDE w:val="0"/>
        <w:autoSpaceDN w:val="0"/>
        <w:adjustRightInd w:val="0"/>
        <w:jc w:val="both"/>
        <w:rPr>
          <w:b/>
          <w:bCs/>
          <w:sz w:val="28"/>
        </w:rPr>
      </w:pPr>
    </w:p>
    <w:p w14:paraId="211F05F7" w14:textId="77777777" w:rsidR="00B32041" w:rsidRDefault="006978D2">
      <w:pPr>
        <w:widowControl w:val="0"/>
        <w:ind w:firstLine="709"/>
        <w:jc w:val="center"/>
        <w:rPr>
          <w:bCs/>
          <w:sz w:val="28"/>
        </w:rPr>
      </w:pPr>
      <w:r>
        <w:rPr>
          <w:bCs/>
          <w:sz w:val="28"/>
        </w:rPr>
        <w:t>1. Общие положения</w:t>
      </w:r>
    </w:p>
    <w:p w14:paraId="3E349CE3" w14:textId="77777777" w:rsidR="00B32041" w:rsidRDefault="006978D2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Положение «О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-частном партнерстве в Анучинском муниципальном округе» (далее – Положение) принято в целях обеспечения стабильных условий развития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</w:t>
      </w:r>
      <w:proofErr w:type="gramStart"/>
      <w:r>
        <w:rPr>
          <w:sz w:val="28"/>
        </w:rPr>
        <w:t>частного  партнерства</w:t>
      </w:r>
      <w:proofErr w:type="gramEnd"/>
      <w:r>
        <w:rPr>
          <w:sz w:val="28"/>
        </w:rPr>
        <w:t xml:space="preserve"> в Анучинском муниципальном округе, привлечения и эффективного использования муниципальных, частных ресурсов, включая материальные, финансовые, интеллектуальные, научно-технические ресурсы для социально-экономического развития Анучинского муниципального округа.</w:t>
      </w:r>
    </w:p>
    <w:p w14:paraId="0373873C" w14:textId="77777777" w:rsidR="00B32041" w:rsidRDefault="006978D2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  <w:shd w:val="clear" w:color="auto" w:fill="FFFFFF"/>
        </w:rPr>
        <w:t xml:space="preserve">Настоящее Положение определяет цели, задачи, принципы, формы участия, основания принятия решения об участии в </w:t>
      </w:r>
      <w:proofErr w:type="spellStart"/>
      <w:r>
        <w:rPr>
          <w:sz w:val="28"/>
          <w:shd w:val="clear" w:color="auto" w:fill="FFFFFF"/>
        </w:rPr>
        <w:t>муниципально</w:t>
      </w:r>
      <w:proofErr w:type="spellEnd"/>
      <w:r>
        <w:rPr>
          <w:sz w:val="28"/>
          <w:shd w:val="clear" w:color="auto" w:fill="FFFFFF"/>
        </w:rPr>
        <w:t xml:space="preserve">-частном партнерстве </w:t>
      </w:r>
      <w:r>
        <w:rPr>
          <w:sz w:val="28"/>
        </w:rPr>
        <w:t xml:space="preserve">Анучинского муниципального округа </w:t>
      </w:r>
      <w:r>
        <w:rPr>
          <w:sz w:val="28"/>
          <w:shd w:val="clear" w:color="auto" w:fill="FFFFFF"/>
        </w:rPr>
        <w:t xml:space="preserve">и порядок заключения соглашения о </w:t>
      </w:r>
      <w:proofErr w:type="spellStart"/>
      <w:r>
        <w:rPr>
          <w:sz w:val="28"/>
          <w:shd w:val="clear" w:color="auto" w:fill="FFFFFF"/>
        </w:rPr>
        <w:t>муниципально</w:t>
      </w:r>
      <w:proofErr w:type="spellEnd"/>
      <w:r>
        <w:rPr>
          <w:sz w:val="28"/>
          <w:shd w:val="clear" w:color="auto" w:fill="FFFFFF"/>
        </w:rPr>
        <w:t>-частном партнерстве.</w:t>
      </w:r>
    </w:p>
    <w:p w14:paraId="0217C950" w14:textId="77777777" w:rsidR="00B32041" w:rsidRDefault="006978D2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Положение разработано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21.07.2005г. № 115-ФЗ «О концессионных соглашениях», Федеральным законом от 13.07.2015г. № 224-ФЗ «О государственно-частном партнерстве,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в Российской Федерации и внесении изменений в отдельные законодательные акты Российской Федерации».</w:t>
      </w:r>
    </w:p>
    <w:p w14:paraId="6592C499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4A8D06D0" w14:textId="77777777" w:rsidR="00B32041" w:rsidRDefault="006978D2">
      <w:pPr>
        <w:widowControl w:val="0"/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2.Основные цели и задачи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</w:t>
      </w:r>
    </w:p>
    <w:p w14:paraId="1F4B3341" w14:textId="77777777" w:rsidR="00B32041" w:rsidRDefault="00B32041">
      <w:pPr>
        <w:widowControl w:val="0"/>
        <w:jc w:val="both"/>
        <w:rPr>
          <w:bCs/>
          <w:sz w:val="28"/>
        </w:rPr>
      </w:pPr>
    </w:p>
    <w:p w14:paraId="22FA085A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2.1. Целями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 в Анучинском муниципальном округе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>являются:</w:t>
      </w:r>
    </w:p>
    <w:p w14:paraId="6D1F1FF6" w14:textId="77777777" w:rsidR="00B32041" w:rsidRDefault="006978D2">
      <w:pPr>
        <w:pStyle w:val="aa"/>
        <w:widowControl w:val="0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</w:rPr>
      </w:pPr>
      <w:r>
        <w:rPr>
          <w:sz w:val="28"/>
        </w:rPr>
        <w:t>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14:paraId="5E1A1434" w14:textId="77777777" w:rsidR="00B32041" w:rsidRDefault="006978D2">
      <w:pPr>
        <w:pStyle w:val="aa"/>
        <w:widowControl w:val="0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</w:rPr>
      </w:pPr>
      <w:r>
        <w:rPr>
          <w:sz w:val="28"/>
        </w:rPr>
        <w:t>обеспечение эффективности использования имущества, находящегося в муниципальной собственности Анучинского муниципального округа.</w:t>
      </w:r>
    </w:p>
    <w:p w14:paraId="2986083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2.2. Задачами участия публичного партнера в проектах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 являются:</w:t>
      </w:r>
    </w:p>
    <w:p w14:paraId="15F5694B" w14:textId="77777777" w:rsidR="00B32041" w:rsidRDefault="006978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создание дополнительных условий привлечения в экономику Анучинского муниципального округа частных инвестиций на принципах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партнерства;</w:t>
      </w:r>
    </w:p>
    <w:p w14:paraId="02D510C8" w14:textId="77777777" w:rsidR="00B32041" w:rsidRDefault="006978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эффективности использования имущества Анучинского округа;</w:t>
      </w:r>
    </w:p>
    <w:p w14:paraId="42F1746A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инновационной экономики, техническое и технологическое развитие общественно значимых производств на территории Анучинского округа;</w:t>
      </w:r>
    </w:p>
    <w:p w14:paraId="440BE359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повышение уровня занятости населения Анучинского округа;</w:t>
      </w:r>
    </w:p>
    <w:p w14:paraId="171D99D6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развитие малого и среднего предпринимательства на территории Анучинского округа;</w:t>
      </w:r>
    </w:p>
    <w:p w14:paraId="65A36BAD" w14:textId="77777777" w:rsidR="00B32041" w:rsidRDefault="006978D2">
      <w:pPr>
        <w:pStyle w:val="ConsPlusNormal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 эффективное использование средств бюджета района.</w:t>
      </w:r>
    </w:p>
    <w:p w14:paraId="4966A9E2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02901B5F" w14:textId="77777777" w:rsidR="00B32041" w:rsidRDefault="006978D2">
      <w:pPr>
        <w:widowControl w:val="0"/>
        <w:jc w:val="center"/>
        <w:rPr>
          <w:sz w:val="28"/>
          <w:shd w:val="clear" w:color="auto" w:fill="FFFFFF"/>
        </w:rPr>
      </w:pPr>
      <w:r>
        <w:rPr>
          <w:bCs/>
          <w:sz w:val="28"/>
        </w:rPr>
        <w:t xml:space="preserve">3. Принципы участия </w:t>
      </w:r>
      <w:r>
        <w:rPr>
          <w:sz w:val="28"/>
        </w:rPr>
        <w:t>Анучинского муниципального округа</w:t>
      </w:r>
      <w:r>
        <w:rPr>
          <w:sz w:val="28"/>
          <w:shd w:val="clear" w:color="auto" w:fill="FFFFFF"/>
        </w:rPr>
        <w:t xml:space="preserve"> </w:t>
      </w:r>
    </w:p>
    <w:p w14:paraId="6D76BDF0" w14:textId="77777777" w:rsidR="00B32041" w:rsidRDefault="006978D2">
      <w:pPr>
        <w:widowControl w:val="0"/>
        <w:jc w:val="center"/>
        <w:rPr>
          <w:bCs/>
          <w:sz w:val="28"/>
        </w:rPr>
      </w:pPr>
      <w:r>
        <w:rPr>
          <w:bCs/>
          <w:sz w:val="28"/>
        </w:rPr>
        <w:t xml:space="preserve">в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</w:t>
      </w:r>
    </w:p>
    <w:p w14:paraId="7F618364" w14:textId="77777777" w:rsidR="00B32041" w:rsidRDefault="00B32041">
      <w:pPr>
        <w:widowControl w:val="0"/>
        <w:jc w:val="center"/>
        <w:rPr>
          <w:bCs/>
          <w:sz w:val="28"/>
        </w:rPr>
      </w:pPr>
    </w:p>
    <w:p w14:paraId="5AFA9720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bCs/>
          <w:sz w:val="28"/>
        </w:rPr>
        <w:t xml:space="preserve">3.1 </w:t>
      </w:r>
      <w:r>
        <w:rPr>
          <w:sz w:val="28"/>
        </w:rPr>
        <w:t>Участие Анучинского муниципального округа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основывается на принципах:</w:t>
      </w:r>
    </w:p>
    <w:p w14:paraId="5A8493F2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 xml:space="preserve">1) открытости и доступности информации о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партнерстве, за исключением сведений, составляющих государственную тайну и иную охраняемую законом тайну;</w:t>
      </w:r>
    </w:p>
    <w:p w14:paraId="2B2C8547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2) обеспечения конкуренции;</w:t>
      </w:r>
    </w:p>
    <w:p w14:paraId="6601D0E1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3) отсутствия дискриминации, равноправия сторон соглашения и равенства их перед законом;</w:t>
      </w:r>
    </w:p>
    <w:p w14:paraId="6EB72AA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4) добросовестного исполнения сторонами соглашения обязательств по соглашению;</w:t>
      </w:r>
    </w:p>
    <w:p w14:paraId="03EBCCCB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5) справедливого распределения рисков и обязательств между сторонами соглашения;</w:t>
      </w:r>
    </w:p>
    <w:p w14:paraId="081C3AED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6) соблюдения прав и законных интересов публичного партнера и частного партнера;</w:t>
      </w:r>
    </w:p>
    <w:p w14:paraId="3E0D4BE6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7) приоритетности исполнения обязательств, принятых на себя публичным партнером и частным партнером.</w:t>
      </w:r>
    </w:p>
    <w:p w14:paraId="1F257A11" w14:textId="77777777" w:rsidR="00B32041" w:rsidRDefault="00B32041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</w:p>
    <w:p w14:paraId="7BC8AAE6" w14:textId="77777777" w:rsidR="00B32041" w:rsidRDefault="006978D2">
      <w:pPr>
        <w:widowControl w:val="0"/>
        <w:jc w:val="center"/>
        <w:rPr>
          <w:sz w:val="28"/>
          <w:shd w:val="clear" w:color="auto" w:fill="FFFFFF"/>
        </w:rPr>
      </w:pPr>
      <w:r>
        <w:rPr>
          <w:sz w:val="28"/>
        </w:rPr>
        <w:t>4. Формы участия Анучинского муниципального округа</w:t>
      </w:r>
    </w:p>
    <w:p w14:paraId="5C5139C1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</w:t>
      </w:r>
    </w:p>
    <w:p w14:paraId="33219939" w14:textId="77777777" w:rsidR="00B32041" w:rsidRDefault="00B32041">
      <w:pPr>
        <w:widowControl w:val="0"/>
        <w:jc w:val="center"/>
        <w:rPr>
          <w:sz w:val="28"/>
        </w:rPr>
      </w:pPr>
    </w:p>
    <w:p w14:paraId="2B000011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4.1. Участие Анучинского муниципального округа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осуществляется в соответствии с действующим законодательством в следующих формах:</w:t>
      </w:r>
    </w:p>
    <w:p w14:paraId="3A0F564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 вовлечение в инвестиционный процесс имущества, находящегося в собственности района;</w:t>
      </w:r>
    </w:p>
    <w:p w14:paraId="796DD44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 реализация инвестиционных проектов, в том числе инвестиционных проектов местного значения;</w:t>
      </w:r>
    </w:p>
    <w:p w14:paraId="0575BCFB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 концессионные соглашения;</w:t>
      </w:r>
    </w:p>
    <w:p w14:paraId="10DF8F2D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4) соглашения о сотрудничестве и взаимодействии в сфере социально-экономического развития района;</w:t>
      </w:r>
    </w:p>
    <w:p w14:paraId="6B846858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5) в иных формах, не противоречащих действующему </w:t>
      </w:r>
      <w:r>
        <w:rPr>
          <w:sz w:val="28"/>
        </w:rPr>
        <w:lastRenderedPageBreak/>
        <w:t>законодательству.</w:t>
      </w:r>
    </w:p>
    <w:p w14:paraId="51A3DE3F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1691EE7B" w14:textId="77777777" w:rsidR="00B32041" w:rsidRDefault="006978D2">
      <w:pPr>
        <w:widowControl w:val="0"/>
        <w:numPr>
          <w:ilvl w:val="0"/>
          <w:numId w:val="5"/>
        </w:numPr>
        <w:jc w:val="center"/>
        <w:rPr>
          <w:sz w:val="28"/>
        </w:rPr>
      </w:pPr>
      <w:r>
        <w:rPr>
          <w:sz w:val="28"/>
        </w:rPr>
        <w:t xml:space="preserve">Формы муниципальной поддержки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 в Анучинском муниципальном округе</w:t>
      </w:r>
    </w:p>
    <w:p w14:paraId="7776A51E" w14:textId="77777777" w:rsidR="00B32041" w:rsidRDefault="00B32041">
      <w:pPr>
        <w:widowControl w:val="0"/>
        <w:jc w:val="both"/>
        <w:rPr>
          <w:sz w:val="28"/>
        </w:rPr>
      </w:pPr>
    </w:p>
    <w:p w14:paraId="1DA97832" w14:textId="77777777" w:rsidR="00B32041" w:rsidRDefault="006978D2">
      <w:pPr>
        <w:widowControl w:val="0"/>
        <w:numPr>
          <w:ilvl w:val="1"/>
          <w:numId w:val="5"/>
        </w:numPr>
        <w:jc w:val="center"/>
        <w:rPr>
          <w:sz w:val="28"/>
        </w:rPr>
      </w:pPr>
      <w:r>
        <w:rPr>
          <w:sz w:val="28"/>
        </w:rPr>
        <w:t xml:space="preserve">Муниципальная поддержка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-частного партнерства в Анучинском муниципальном </w:t>
      </w:r>
      <w:proofErr w:type="gramStart"/>
      <w:r>
        <w:rPr>
          <w:sz w:val="28"/>
        </w:rPr>
        <w:t>округе  может</w:t>
      </w:r>
      <w:proofErr w:type="gramEnd"/>
      <w:r>
        <w:rPr>
          <w:sz w:val="28"/>
        </w:rPr>
        <w:t xml:space="preserve"> осуществляться в соответствии с</w:t>
      </w:r>
    </w:p>
    <w:p w14:paraId="0974D93B" w14:textId="77777777" w:rsidR="00B32041" w:rsidRDefault="006978D2">
      <w:pPr>
        <w:widowControl w:val="0"/>
        <w:jc w:val="both"/>
        <w:rPr>
          <w:sz w:val="28"/>
        </w:rPr>
      </w:pPr>
      <w:r>
        <w:rPr>
          <w:sz w:val="28"/>
        </w:rPr>
        <w:t>действующим законодательством, в следующих формах:</w:t>
      </w:r>
    </w:p>
    <w:p w14:paraId="62BE4F59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 предоставление налоговых льгот;</w:t>
      </w:r>
    </w:p>
    <w:p w14:paraId="39F6FBE6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 предоставление бюджетных инвестиций;</w:t>
      </w:r>
    </w:p>
    <w:p w14:paraId="532A75FA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 предоставление льгот по аренде имущества, являющегося муниципальной собственностью;</w:t>
      </w:r>
    </w:p>
    <w:p w14:paraId="1EFCE658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4) предоставление залоговой поддержки;</w:t>
      </w:r>
    </w:p>
    <w:p w14:paraId="671D6E5F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5) предоставление инвестиций в уставный капитал;</w:t>
      </w:r>
    </w:p>
    <w:p w14:paraId="6F201963" w14:textId="77777777" w:rsidR="00B32041" w:rsidRDefault="006978D2">
      <w:pPr>
        <w:widowControl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6) информационная и консультационная поддержка.</w:t>
      </w:r>
    </w:p>
    <w:p w14:paraId="3D7AD3DD" w14:textId="77777777" w:rsidR="00B32041" w:rsidRDefault="00B32041">
      <w:pPr>
        <w:widowControl w:val="0"/>
        <w:ind w:firstLine="709"/>
        <w:jc w:val="both"/>
        <w:rPr>
          <w:sz w:val="28"/>
        </w:rPr>
      </w:pPr>
    </w:p>
    <w:p w14:paraId="2C1EAA84" w14:textId="77777777" w:rsidR="00B32041" w:rsidRDefault="006978D2">
      <w:pPr>
        <w:pStyle w:val="aa"/>
        <w:jc w:val="center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. Стороны соглашения</w:t>
      </w:r>
    </w:p>
    <w:p w14:paraId="2F804CA4" w14:textId="77777777" w:rsidR="00B32041" w:rsidRDefault="006978D2">
      <w:pPr>
        <w:pStyle w:val="aa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.1. Сторонами соглашения </w:t>
      </w:r>
      <w:proofErr w:type="spellStart"/>
      <w:r>
        <w:rPr>
          <w:color w:val="000000"/>
          <w:sz w:val="27"/>
          <w:szCs w:val="27"/>
        </w:rPr>
        <w:t>муниципально-частнго</w:t>
      </w:r>
      <w:proofErr w:type="spellEnd"/>
      <w:r>
        <w:rPr>
          <w:color w:val="000000"/>
          <w:sz w:val="27"/>
          <w:szCs w:val="27"/>
        </w:rPr>
        <w:t xml:space="preserve"> партнерства являются публичный партнер и частный партнер.</w:t>
      </w:r>
    </w:p>
    <w:p w14:paraId="6808FC61" w14:textId="77777777" w:rsidR="00B32041" w:rsidRDefault="006978D2">
      <w:pPr>
        <w:pStyle w:val="aa"/>
        <w:rPr>
          <w:color w:val="000000"/>
          <w:sz w:val="27"/>
          <w:szCs w:val="27"/>
        </w:rPr>
      </w:pPr>
      <w:r w:rsidRPr="006978D2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.2. Не могут являться частными партнерами, а также участвовать на стороне частного партнера следующие юридические лица:</w:t>
      </w:r>
    </w:p>
    <w:p w14:paraId="3BC6F60C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государственные и муниципальные унитарные предприятия;</w:t>
      </w:r>
    </w:p>
    <w:p w14:paraId="5AD9F7E9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государственные и муниципальные учреждения;</w:t>
      </w:r>
    </w:p>
    <w:p w14:paraId="77087F68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публично-правовые компании и иные создаваемые Российской Федерацией на основании федеральных законов юридические лица;</w:t>
      </w:r>
    </w:p>
    <w:p w14:paraId="1C0CA9DA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образования;</w:t>
      </w:r>
    </w:p>
    <w:p w14:paraId="2CDCC76B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 дочерние хозяйственные общества, находящиеся под контролем указанных в пунктах 1 - 4 настоящей части организаций;</w:t>
      </w:r>
    </w:p>
    <w:p w14:paraId="2CDB28B1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6) некоммерческие организации, созданные Российской Федерацией, субъектами Российской Федерации, муниципальными образованиями в форме фондов;</w:t>
      </w:r>
    </w:p>
    <w:p w14:paraId="6EB4D974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7) некоммерческие организации, созданные указанными в пунктах 1 - 6</w:t>
      </w:r>
    </w:p>
    <w:p w14:paraId="2B071819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настоящей части организациями в форме фондов.</w:t>
      </w:r>
    </w:p>
    <w:p w14:paraId="4A3452B8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6.3. Частный партнер должен соответствовать следующим требованиям:</w:t>
      </w:r>
    </w:p>
    <w:p w14:paraId="54563C4D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1) не проведение ликвидации юридического лица и отсутствие решения арбитражного суда о возбуждении производства по делу о банкротстве юридического лица;</w:t>
      </w:r>
    </w:p>
    <w:p w14:paraId="0B543F8D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неприменение административного наказания в виде административного приостановления деятельности юридического лица в порядке, установленном Кодексом об административных правонарушениях Российской Федерации, на день представления заявки на участие в конкурсе;</w:t>
      </w:r>
    </w:p>
    <w:p w14:paraId="3A16B514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</w:p>
    <w:p w14:paraId="142D843B" w14:textId="77777777" w:rsidR="00B32041" w:rsidRDefault="006978D2">
      <w:pPr>
        <w:pStyle w:val="aa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разрешений.</w:t>
      </w:r>
    </w:p>
    <w:p w14:paraId="3136753F" w14:textId="77777777" w:rsidR="00B32041" w:rsidRDefault="006978D2">
      <w:pPr>
        <w:pStyle w:val="aa"/>
        <w:jc w:val="center"/>
        <w:rPr>
          <w:sz w:val="28"/>
        </w:rPr>
      </w:pPr>
      <w:r>
        <w:rPr>
          <w:sz w:val="28"/>
        </w:rPr>
        <w:t>7.Объекты соглашения</w:t>
      </w:r>
    </w:p>
    <w:p w14:paraId="113CB301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7.1. Объектом соглашения могут являться:</w:t>
      </w:r>
    </w:p>
    <w:p w14:paraId="60ABDAE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 xml:space="preserve">1) </w:t>
      </w:r>
      <w:hyperlink r:id="rId9" w:history="1">
        <w:r>
          <w:rPr>
            <w:color w:val="0000FF"/>
            <w:sz w:val="28"/>
            <w:szCs w:val="24"/>
          </w:rPr>
          <w:t>частные</w:t>
        </w:r>
      </w:hyperlink>
      <w:r>
        <w:rPr>
          <w:sz w:val="28"/>
          <w:szCs w:val="24"/>
        </w:rPr>
        <w:t xml:space="preserve"> автомобильные дороги или участки частных автомобильных дорог, мосты, защитные дорожные сооружения, искусственные дорожные сооружения, производственные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</w:r>
    </w:p>
    <w:p w14:paraId="3BFA53F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2) объекты транспортной инфраструктуры и технологически связанные с ними транспортные средства, обеспечивающие деятельность, связанную с перевозками пассажиров транспортом общего пользования, за исключением метрополитена;</w:t>
      </w:r>
    </w:p>
    <w:p w14:paraId="0D75235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3) объекты железнодорожного транспорта;</w:t>
      </w:r>
    </w:p>
    <w:p w14:paraId="61D8D7C7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4) объекты трубопроводного транспорта;</w:t>
      </w:r>
    </w:p>
    <w:p w14:paraId="56DAE91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5) морские порты, речные порты, специализированные порты, объекты их инфраструктур, в том числе искусственные земельные участки, портовые гидротехнические сооружения, за исключением объектов инфраструктуры морского порта, которые могут находиться в федеральной собственности, не подлежат отчуждению в частную собственность;</w:t>
      </w:r>
    </w:p>
    <w:p w14:paraId="272C5A71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lastRenderedPageBreak/>
        <w:t>6) морские суда и речные суда, суда смешанного (река - море) плавания, а также суда, осуществляющие ледокольную проводку, гидрографическую, научно-исследовательскую деятельность, паромные переправы, плавучие и сухие доки, за исключением объектов, которые в соответствии с законодательством Российской Федерации находятся в государственной собственности, не подлежат отчуждению в частную собственность;</w:t>
      </w:r>
    </w:p>
    <w:p w14:paraId="6B96610A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7) воздушные суда, аэродромы, аэропорты, технические средства и другие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организации воздушного движения;</w:t>
      </w:r>
    </w:p>
    <w:p w14:paraId="03159B1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8) объекты по производству, передаче и распределению электрической энергии;</w:t>
      </w:r>
    </w:p>
    <w:p w14:paraId="6EECA9AF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9) гидротехнические сооружения, стационарные и (или) плавучие платформы, искусственные острова;</w:t>
      </w:r>
    </w:p>
    <w:p w14:paraId="08368BFA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10) подводные и подземные технические сооружения, переходы, сооружения связи, линии связи и коммуникации, иные линейные объекты связи и коммуникации;</w:t>
      </w:r>
    </w:p>
    <w:p w14:paraId="2FA4A181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11) объекты здравоохранения, в том числе объекты, предназначенные для санаторно-курортного лечения и иной деятельности в сфере здравоохранения;</w:t>
      </w:r>
    </w:p>
    <w:p w14:paraId="59D4A7B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12) объекты образования, культуры, спорта, объекты, используемые для организации отдыха граждан и туризма, иные объекты социального обслуживания населения;</w:t>
      </w:r>
    </w:p>
    <w:p w14:paraId="4E3390E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13) объекты, на которых осуществляются обработка, утилизация, обезвреживание, размещение твердых коммунальных отходов, сбор, использование, обезвреживание, размещение, хранение, транспортировка, учет и утилизация медицинских отходов;</w:t>
      </w:r>
    </w:p>
    <w:p w14:paraId="2B4B5500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14) объекты благоустройства территорий, в том числе для их освещения;</w:t>
      </w:r>
    </w:p>
    <w:p w14:paraId="04089B60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15) мелиоративные системы и объекты их инженерной инфраструктуры, за исключением государственных мелиоративных систем;</w:t>
      </w:r>
    </w:p>
    <w:p w14:paraId="593D5218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 xml:space="preserve">16) объекты производства, первичной и (или) последующей (промышленной) переработки, хранения сельскохозяйственной продукции, определенные согласно </w:t>
      </w:r>
      <w:hyperlink r:id="rId10" w:history="1">
        <w:r>
          <w:rPr>
            <w:color w:val="0000FF"/>
            <w:sz w:val="28"/>
            <w:szCs w:val="24"/>
          </w:rPr>
          <w:t>критериям</w:t>
        </w:r>
      </w:hyperlink>
      <w:r>
        <w:rPr>
          <w:sz w:val="28"/>
          <w:szCs w:val="24"/>
        </w:rPr>
        <w:t>, установленным Правительством Российской Федерации;</w:t>
      </w:r>
    </w:p>
    <w:p w14:paraId="2083409B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17) объекты охотничьей инфраструктуры;</w:t>
      </w:r>
    </w:p>
    <w:p w14:paraId="665244A3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lastRenderedPageBreak/>
        <w:t>18) имущественные комплексы, предназначенные для производства промышленной продукции и (или) осуществления иной деятельности в сфере промышленности;</w:t>
      </w:r>
    </w:p>
    <w:p w14:paraId="7D20023E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19) программы для электронных вычислительных машин (программы для ЭВМ), базы данных, информационные системы (в том числе государственные информационные системы) и (или) сайты в информационно-телекоммуникационной сети "Интернет"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 (далее - объекты информационных технологий), либо объекты информационных технологий и имущество,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деятельности, предусмотренной соглашением (далее - технические средства обеспечения функционирования объектов информационных технологий);</w:t>
      </w:r>
    </w:p>
    <w:p w14:paraId="50030D58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20) совокупность зданий, частей зданий или помещений, объединенных единым назначением с движимым имуществом, технологически связанным с объектами информационных технологий, и предназначенных для автоматизации с использованием программ для ЭВМ и баз данных процессов формирования, хранения, обработки, приема, передачи, доставки информации, обеспечения доступа к ней, ее представления и распространения (центры обработки данных);</w:t>
      </w:r>
    </w:p>
    <w:p w14:paraId="2023B686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21) объекты специализированных организаций для оказания помощи лицам, находящимся в состоянии алкогольного, наркотического или иного токсического опьянения;</w:t>
      </w:r>
    </w:p>
    <w:p w14:paraId="151DE615" w14:textId="77777777" w:rsidR="00B32041" w:rsidRDefault="006978D2">
      <w:pPr>
        <w:spacing w:before="280"/>
        <w:ind w:firstLine="540"/>
        <w:rPr>
          <w:sz w:val="28"/>
          <w:szCs w:val="24"/>
        </w:rPr>
      </w:pPr>
      <w:r>
        <w:rPr>
          <w:sz w:val="28"/>
          <w:szCs w:val="24"/>
        </w:rPr>
        <w:t>22) объекты, предназначенные для размещения приютов для животных.</w:t>
      </w:r>
    </w:p>
    <w:p w14:paraId="37107E55" w14:textId="77777777" w:rsidR="00B32041" w:rsidRDefault="00B32041">
      <w:pPr>
        <w:ind w:firstLine="708"/>
        <w:rPr>
          <w:bCs/>
          <w:sz w:val="28"/>
          <w:szCs w:val="24"/>
        </w:rPr>
      </w:pPr>
    </w:p>
    <w:p w14:paraId="0ECB6065" w14:textId="77777777" w:rsidR="00B32041" w:rsidRDefault="006978D2">
      <w:pPr>
        <w:ind w:firstLine="708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7.2. Объектом соглашения из перечня указанных в </w:t>
      </w:r>
      <w:hyperlink r:id="rId11" w:history="1">
        <w:r>
          <w:rPr>
            <w:bCs/>
            <w:color w:val="0000FF"/>
            <w:sz w:val="28"/>
            <w:szCs w:val="24"/>
          </w:rPr>
          <w:t xml:space="preserve"> п. 6.1</w:t>
        </w:r>
      </w:hyperlink>
      <w:r>
        <w:rPr>
          <w:bCs/>
          <w:sz w:val="28"/>
          <w:szCs w:val="24"/>
        </w:rPr>
        <w:t xml:space="preserve"> настоящего  положения  объектов соглашения может быть только имущество, в отношении которого законодательством Российской Федерации не установлены принадлежность исключительно к государственной, муниципальной собственности или запрет на отчуждение в частную собственность либо на нахождение в частной собственности.</w:t>
      </w:r>
    </w:p>
    <w:p w14:paraId="2B3DAA2E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7.3. Соглашение может быть заключено в отношении нескольких объектов соглашений, указанных в </w:t>
      </w:r>
      <w:hyperlink r:id="rId12" w:history="1">
        <w:r>
          <w:rPr>
            <w:bCs/>
            <w:sz w:val="28"/>
            <w:szCs w:val="24"/>
          </w:rPr>
          <w:t>п.</w:t>
        </w:r>
        <w:r>
          <w:rPr>
            <w:bCs/>
            <w:color w:val="0000FF"/>
            <w:sz w:val="28"/>
            <w:szCs w:val="24"/>
          </w:rPr>
          <w:t xml:space="preserve"> 6.1</w:t>
        </w:r>
      </w:hyperlink>
      <w:r>
        <w:rPr>
          <w:bCs/>
          <w:sz w:val="28"/>
          <w:szCs w:val="24"/>
        </w:rPr>
        <w:t xml:space="preserve"> настоящего Положения. Заключение соглашения в отношении нескольких объектов соглашения допускается в случае, если указанные действия (бездействие) не приведут к недопущению, ограничению, устранению конкуренции.</w:t>
      </w:r>
    </w:p>
    <w:p w14:paraId="77B675FB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7.4. Объект соглашения, подлежащий реконструкции, должен находиться в собственности публичного партнера на момент заключения соглашения. Указанный объект на момент его передачи частному партнеру должен быть свободным от прав третьих лиц.</w:t>
      </w:r>
    </w:p>
    <w:p w14:paraId="2DD92522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lastRenderedPageBreak/>
        <w:t xml:space="preserve">7.4.1. Соглашением может предусматриваться передача публичным партнером во владение и в пользование частному партнеру объекта незавершенного строительства, права на который зарегистрированы в Едином государственном реестре недвижимости, в целях осуществления частным партнером деятельности, предусмотренной </w:t>
      </w:r>
      <w:hyperlink r:id="rId13" w:history="1">
        <w:r>
          <w:rPr>
            <w:bCs/>
            <w:color w:val="0000FF"/>
            <w:sz w:val="28"/>
            <w:szCs w:val="24"/>
          </w:rPr>
          <w:t>частью 1 статьи 12</w:t>
        </w:r>
      </w:hyperlink>
      <w:r>
        <w:rPr>
          <w:bCs/>
          <w:sz w:val="28"/>
          <w:szCs w:val="24"/>
        </w:rPr>
        <w:t xml:space="preserve"> настоящего Федерального закона (за исключением случая, если соглашение заключается в отношении объекта, предусмотренного </w:t>
      </w:r>
      <w:hyperlink r:id="rId14" w:history="1">
        <w:r>
          <w:rPr>
            <w:bCs/>
            <w:color w:val="0000FF"/>
            <w:sz w:val="28"/>
            <w:szCs w:val="24"/>
          </w:rPr>
          <w:t>пунктом 19 части 1</w:t>
        </w:r>
      </w:hyperlink>
      <w:r>
        <w:rPr>
          <w:bCs/>
          <w:sz w:val="28"/>
          <w:szCs w:val="24"/>
        </w:rPr>
        <w:t xml:space="preserve"> настоящей статьи).</w:t>
      </w:r>
    </w:p>
    <w:p w14:paraId="7E724212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7.5. Не допускается передача частному партнеру объекта соглашения (входящего в его состав имущества),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управления.</w:t>
      </w:r>
    </w:p>
    <w:p w14:paraId="005D99A4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7.6. Частный партнер не вправе передавать в залог объект соглашения и (или) свои права по соглашению, за исключением их использования в качестве способа обеспечения исполнения обязательств перед финансирующим лицом при наличии прямого соглашения. Обращение взыскания на предмет залога возможно только в случае,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соглашения.</w:t>
      </w:r>
    </w:p>
    <w:p w14:paraId="21DBC7AD" w14:textId="77777777" w:rsidR="00B32041" w:rsidRDefault="006978D2">
      <w:pPr>
        <w:spacing w:before="280"/>
        <w:ind w:firstLine="540"/>
        <w:rPr>
          <w:bCs/>
          <w:sz w:val="28"/>
          <w:szCs w:val="24"/>
        </w:rPr>
      </w:pPr>
      <w:r>
        <w:rPr>
          <w:bCs/>
          <w:sz w:val="28"/>
          <w:szCs w:val="24"/>
        </w:rPr>
        <w:t>7.7. В случае обращения взыскания на предмет залога публичный партнер имеет право преимущественной покупки предмета залога по цене, равной задолженности частного партнера перед финансирующим лицом, но не более чем стоимость предмета залога.</w:t>
      </w:r>
    </w:p>
    <w:p w14:paraId="0787F9F1" w14:textId="77777777" w:rsidR="00B32041" w:rsidRDefault="00B32041">
      <w:pPr>
        <w:widowControl w:val="0"/>
        <w:ind w:firstLine="709"/>
        <w:jc w:val="center"/>
        <w:rPr>
          <w:bCs/>
          <w:sz w:val="28"/>
        </w:rPr>
      </w:pPr>
    </w:p>
    <w:p w14:paraId="068C35FF" w14:textId="77777777" w:rsidR="00B32041" w:rsidRDefault="006978D2">
      <w:pPr>
        <w:widowControl w:val="0"/>
        <w:jc w:val="center"/>
        <w:rPr>
          <w:bCs/>
          <w:sz w:val="28"/>
        </w:rPr>
      </w:pPr>
      <w:r>
        <w:rPr>
          <w:bCs/>
          <w:sz w:val="28"/>
        </w:rPr>
        <w:t>8.Заключение соглашения</w:t>
      </w:r>
    </w:p>
    <w:p w14:paraId="4C0027E4" w14:textId="77777777" w:rsidR="00B32041" w:rsidRDefault="00B32041">
      <w:pPr>
        <w:widowControl w:val="0"/>
        <w:jc w:val="both"/>
        <w:rPr>
          <w:bCs/>
          <w:sz w:val="28"/>
        </w:rPr>
      </w:pPr>
    </w:p>
    <w:p w14:paraId="3D072EC5" w14:textId="77777777" w:rsidR="00B32041" w:rsidRDefault="006978D2">
      <w:pPr>
        <w:widowControl w:val="0"/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8.1. В случае если инициатором проекта </w:t>
      </w:r>
      <w:proofErr w:type="gramStart"/>
      <w:r>
        <w:rPr>
          <w:bCs/>
          <w:sz w:val="28"/>
        </w:rPr>
        <w:t>выступает  муниципальный</w:t>
      </w:r>
      <w:proofErr w:type="gramEnd"/>
      <w:r>
        <w:rPr>
          <w:bCs/>
          <w:sz w:val="28"/>
        </w:rPr>
        <w:t xml:space="preserve"> округ, то он обеспечивает разработку предложения о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партнерства.</w:t>
      </w:r>
    </w:p>
    <w:p w14:paraId="579A0658" w14:textId="77777777" w:rsidR="00B32041" w:rsidRDefault="006978D2">
      <w:pPr>
        <w:widowControl w:val="0"/>
        <w:tabs>
          <w:tab w:val="left" w:pos="1134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8.2. Предложение от юридических лиц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 (далее - предложение) направляется в администрацию Анучинского муниципального округа.</w:t>
      </w:r>
    </w:p>
    <w:p w14:paraId="4AF24272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8.3. Администрация Анучинского муниципального округа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14:paraId="4AEBFF82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bCs/>
          <w:sz w:val="28"/>
          <w:szCs w:val="28"/>
        </w:rPr>
        <w:t>8.4. Инициатор проекта в срок, не превышающий 5 рабочих дней со дня поступления уведомления о проведении переговоров, сооб</w:t>
      </w:r>
      <w:r>
        <w:rPr>
          <w:rFonts w:ascii="Times New Roman" w:hAnsi="Times New Roman" w:cs="Times New Roman"/>
          <w:sz w:val="28"/>
          <w:szCs w:val="28"/>
        </w:rPr>
        <w:t xml:space="preserve">щает об участии в переговорах или об отказе от участия в переговорах. </w:t>
      </w:r>
    </w:p>
    <w:p w14:paraId="5AB5EDE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8.5. В случае если инициатор проекта отказался от участия в переговорах или не направили уведомления об участии в переговорах в срок, не превышающий 5 рабочих дней, администрация Анучинского муниципального округа оставляет предложение о реализации проекта без рассмотрения, о чем в письменной форме уведомляет инициатора проекта.</w:t>
      </w:r>
    </w:p>
    <w:p w14:paraId="1073877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14:paraId="3B1F9E18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Администрация Анучинского муниципального округа рассматривает предложение о реализации проекта и в срок, не превышающий девяноста дней со дня поступления предложения, принимает одно из следующих решений:</w:t>
      </w:r>
    </w:p>
    <w:p w14:paraId="4700C05B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направить проект в орган исполнительной власти Приморского края для оценки эффективности проекта и определения его сравнительного преимущества;</w:t>
      </w:r>
    </w:p>
    <w:p w14:paraId="02E04166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отклонить предложение о реализации проекта с указанием причин невозможности реализации проекта.</w:t>
      </w:r>
    </w:p>
    <w:p w14:paraId="70398D77" w14:textId="77777777" w:rsidR="00B32041" w:rsidRDefault="006978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8.7. В случаях, предусмотренных федеральным законодательством, муниципальными нормативными правовыми актами соглашения заключаются на основании конкурса, за исключением предусмотренных действующим законодательством случаях.</w:t>
      </w:r>
    </w:p>
    <w:p w14:paraId="6AF4FCE6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8.8. При принятии решения о реализации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-частного партнерства определяются форма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14:paraId="5396FF43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Обязательными элементами соглашения являются:</w:t>
      </w:r>
    </w:p>
    <w:p w14:paraId="62CB82FB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и (или) реконструкция (далее также - создание) объекта соглашения частным партнером;</w:t>
      </w:r>
    </w:p>
    <w:p w14:paraId="346CC8A0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полного или частичного финансирования создания объекта соглашения;</w:t>
      </w:r>
    </w:p>
    <w:p w14:paraId="4C597C1D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эксплуатации и (или) технического обслуживания объекта соглашения;</w:t>
      </w:r>
    </w:p>
    <w:p w14:paraId="1FFB4425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возникновение у частного партнера права собственности на объект соглашения при условии обременения объекта соглашения. </w:t>
      </w:r>
    </w:p>
    <w:p w14:paraId="05721098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соглашение в целях определения 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-частного партнерства могут быть также включены следующие элементы:</w:t>
      </w:r>
    </w:p>
    <w:p w14:paraId="03F33FD5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проектирование частным партнером объекта соглашения;</w:t>
      </w:r>
    </w:p>
    <w:p w14:paraId="25E49317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14:paraId="4CEBA27C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14:paraId="06C553AE" w14:textId="77777777" w:rsidR="00B32041" w:rsidRDefault="006978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у частного партнера обязательства по передаче объекта соглашения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14:paraId="5B27EB83" w14:textId="77777777" w:rsidR="00B32041" w:rsidRDefault="00B32041">
      <w:pPr>
        <w:widowControl w:val="0"/>
        <w:jc w:val="center"/>
        <w:rPr>
          <w:sz w:val="28"/>
        </w:rPr>
      </w:pPr>
    </w:p>
    <w:p w14:paraId="2582EE5D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9. Полномочия Анучинского </w:t>
      </w:r>
      <w:proofErr w:type="gramStart"/>
      <w:r>
        <w:rPr>
          <w:sz w:val="28"/>
        </w:rPr>
        <w:t>муниципального  округа</w:t>
      </w:r>
      <w:proofErr w:type="gramEnd"/>
      <w:r>
        <w:rPr>
          <w:sz w:val="28"/>
        </w:rPr>
        <w:t xml:space="preserve"> </w:t>
      </w:r>
    </w:p>
    <w:p w14:paraId="2AFF1D3C" w14:textId="77777777" w:rsidR="00B32041" w:rsidRDefault="006978D2">
      <w:pPr>
        <w:widowControl w:val="0"/>
        <w:jc w:val="center"/>
        <w:rPr>
          <w:sz w:val="28"/>
        </w:rPr>
      </w:pPr>
      <w:r>
        <w:rPr>
          <w:sz w:val="28"/>
        </w:rPr>
        <w:t xml:space="preserve">в сфере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-частного партнерства</w:t>
      </w:r>
    </w:p>
    <w:p w14:paraId="18114A29" w14:textId="77777777" w:rsidR="00B32041" w:rsidRDefault="00B32041">
      <w:pPr>
        <w:widowControl w:val="0"/>
        <w:jc w:val="center"/>
        <w:rPr>
          <w:sz w:val="28"/>
        </w:rPr>
      </w:pPr>
    </w:p>
    <w:p w14:paraId="6A56C5AF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9.1. К полномочиям главы </w:t>
      </w:r>
      <w:r>
        <w:rPr>
          <w:sz w:val="28"/>
        </w:rPr>
        <w:t>Анучинского муниципального округа</w:t>
      </w:r>
      <w:r>
        <w:rPr>
          <w:bCs/>
          <w:sz w:val="28"/>
        </w:rPr>
        <w:t xml:space="preserve"> в сфере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 xml:space="preserve">-частного партнерства относится принятие решения о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партнерства, если публичным партнером является муниципальный район, либо планируется проведение совместного конкурса с участием района, а также осуществление иных полномочий, предусмотренных правовыми актами Российской Федерации, нормативными правовыми актами Приморского края.</w:t>
      </w:r>
    </w:p>
    <w:p w14:paraId="1DEAACA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9.2. Глава </w:t>
      </w:r>
      <w:r>
        <w:rPr>
          <w:sz w:val="28"/>
        </w:rPr>
        <w:t>Анучинского муниципального округа</w:t>
      </w:r>
      <w:r>
        <w:rPr>
          <w:bCs/>
          <w:sz w:val="28"/>
        </w:rPr>
        <w:t xml:space="preserve"> определяет должностных лиц, уполномоченных на осуществление следующих полномочий:</w:t>
      </w:r>
    </w:p>
    <w:p w14:paraId="4EEE79F4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1) обеспечение координации деятельности органов местного самоуправления при реализации проекта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-частного партнерства;</w:t>
      </w:r>
    </w:p>
    <w:p w14:paraId="2DC96613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225DB7FA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3) осуществление мониторинга реализации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0067B9D5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2650C2D9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5) ведение реестра заключенных соглашений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034FC79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6) обеспечение открытости и доступности информации о соглашении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26A8BC08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 xml:space="preserve">7) представление в уполномоченный орган результатов мониторинга реализации соглашения о </w:t>
      </w:r>
      <w:proofErr w:type="spellStart"/>
      <w:r>
        <w:rPr>
          <w:bCs/>
          <w:sz w:val="28"/>
        </w:rPr>
        <w:t>муниципально</w:t>
      </w:r>
      <w:proofErr w:type="spellEnd"/>
      <w:r>
        <w:rPr>
          <w:bCs/>
          <w:sz w:val="28"/>
        </w:rPr>
        <w:t>-частном партнерстве;</w:t>
      </w:r>
    </w:p>
    <w:p w14:paraId="32424006" w14:textId="77777777" w:rsidR="00B32041" w:rsidRDefault="006978D2">
      <w:pPr>
        <w:pStyle w:val="aa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</w:rPr>
      </w:pPr>
      <w:r>
        <w:rPr>
          <w:bCs/>
          <w:sz w:val="28"/>
        </w:rPr>
        <w:t>8) осуществление иных полномочий, предусмотренных настоящим федеральным законодательством, законами и нормативными правовыми актами субъектов Российской Федерации, уставом муниципального района и муниципальными правовыми актами.</w:t>
      </w:r>
    </w:p>
    <w:p w14:paraId="329EEABD" w14:textId="77777777" w:rsidR="00B32041" w:rsidRDefault="006978D2">
      <w:pPr>
        <w:ind w:firstLine="709"/>
        <w:jc w:val="both"/>
        <w:rPr>
          <w:sz w:val="28"/>
        </w:rPr>
      </w:pPr>
      <w:r>
        <w:rPr>
          <w:sz w:val="28"/>
        </w:rPr>
        <w:t xml:space="preserve">9.3. Проведение оценки эффективности проекта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 xml:space="preserve"> – частного партнёрства и определения его сравнительного преимущества администрация Анучинского муниципального округа осуществляет в установленном муниципальным правовым актом порядке.</w:t>
      </w:r>
    </w:p>
    <w:p w14:paraId="15A03638" w14:textId="77777777" w:rsidR="00B32041" w:rsidRDefault="00B32041"/>
    <w:p w14:paraId="3E4CC8DA" w14:textId="77777777" w:rsidR="00B32041" w:rsidRDefault="00B32041">
      <w:pPr>
        <w:rPr>
          <w:bCs/>
          <w:sz w:val="28"/>
        </w:rPr>
      </w:pPr>
    </w:p>
    <w:p w14:paraId="22C22A1D" w14:textId="77777777" w:rsidR="00B32041" w:rsidRDefault="00B32041">
      <w:pPr>
        <w:rPr>
          <w:bCs/>
          <w:sz w:val="28"/>
        </w:rPr>
      </w:pPr>
    </w:p>
    <w:p w14:paraId="0DD668FD" w14:textId="77777777" w:rsidR="00B32041" w:rsidRDefault="00B32041">
      <w:pPr>
        <w:rPr>
          <w:bCs/>
          <w:sz w:val="28"/>
        </w:rPr>
      </w:pPr>
    </w:p>
    <w:p w14:paraId="75866C34" w14:textId="77777777" w:rsidR="00B32041" w:rsidRDefault="00B32041">
      <w:pPr>
        <w:spacing w:line="360" w:lineRule="auto"/>
        <w:jc w:val="both"/>
        <w:rPr>
          <w:sz w:val="28"/>
        </w:rPr>
      </w:pPr>
    </w:p>
    <w:sectPr w:rsidR="00B32041">
      <w:pgSz w:w="11906" w:h="16838"/>
      <w:pgMar w:top="709" w:right="845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AC6A1" w14:textId="77777777" w:rsidR="00BD74A5" w:rsidRDefault="00BD74A5">
      <w:r>
        <w:separator/>
      </w:r>
    </w:p>
  </w:endnote>
  <w:endnote w:type="continuationSeparator" w:id="0">
    <w:p w14:paraId="06B0392C" w14:textId="77777777" w:rsidR="00BD74A5" w:rsidRDefault="00BD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B7F2" w14:textId="77777777" w:rsidR="00BD74A5" w:rsidRDefault="00BD74A5">
      <w:r>
        <w:separator/>
      </w:r>
    </w:p>
  </w:footnote>
  <w:footnote w:type="continuationSeparator" w:id="0">
    <w:p w14:paraId="64094590" w14:textId="77777777" w:rsidR="00BD74A5" w:rsidRDefault="00BD7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83E5D6"/>
    <w:multiLevelType w:val="singleLevel"/>
    <w:tmpl w:val="F583E5D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3ACA2A1A"/>
    <w:multiLevelType w:val="multilevel"/>
    <w:tmpl w:val="3ACA2A1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685ABF"/>
    <w:multiLevelType w:val="multilevel"/>
    <w:tmpl w:val="56685ABF"/>
    <w:lvl w:ilvl="0">
      <w:start w:val="5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DFE3D12"/>
    <w:multiLevelType w:val="multilevel"/>
    <w:tmpl w:val="7DFE3D12"/>
    <w:lvl w:ilvl="0">
      <w:start w:val="1"/>
      <w:numFmt w:val="decimal"/>
      <w:lvlText w:val="%1."/>
      <w:lvlJc w:val="left"/>
      <w:pPr>
        <w:ind w:left="1545" w:hanging="15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5" w:hanging="15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63" w:hanging="15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5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1" w:hanging="15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0" w:hanging="15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052028188">
    <w:abstractNumId w:val="0"/>
  </w:num>
  <w:num w:numId="2" w16cid:durableId="1392654294">
    <w:abstractNumId w:val="1"/>
  </w:num>
  <w:num w:numId="3" w16cid:durableId="1758090711">
    <w:abstractNumId w:val="4"/>
  </w:num>
  <w:num w:numId="4" w16cid:durableId="659429729">
    <w:abstractNumId w:val="2"/>
  </w:num>
  <w:num w:numId="5" w16cid:durableId="519972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97814"/>
    <w:rsid w:val="000C1A7B"/>
    <w:rsid w:val="000E0B37"/>
    <w:rsid w:val="000E101D"/>
    <w:rsid w:val="001036AB"/>
    <w:rsid w:val="001065C5"/>
    <w:rsid w:val="00130FD7"/>
    <w:rsid w:val="00135135"/>
    <w:rsid w:val="00140EF8"/>
    <w:rsid w:val="00172A27"/>
    <w:rsid w:val="00174F9E"/>
    <w:rsid w:val="001A0721"/>
    <w:rsid w:val="001D53C0"/>
    <w:rsid w:val="001F2C42"/>
    <w:rsid w:val="00201F74"/>
    <w:rsid w:val="00211851"/>
    <w:rsid w:val="00216C10"/>
    <w:rsid w:val="002415C8"/>
    <w:rsid w:val="00252538"/>
    <w:rsid w:val="00261584"/>
    <w:rsid w:val="00270EC2"/>
    <w:rsid w:val="002A307B"/>
    <w:rsid w:val="003033C1"/>
    <w:rsid w:val="0031699E"/>
    <w:rsid w:val="00324E9D"/>
    <w:rsid w:val="003257CD"/>
    <w:rsid w:val="00335B3D"/>
    <w:rsid w:val="00370E45"/>
    <w:rsid w:val="00371184"/>
    <w:rsid w:val="003905B2"/>
    <w:rsid w:val="00391FC7"/>
    <w:rsid w:val="003C0959"/>
    <w:rsid w:val="003D53F0"/>
    <w:rsid w:val="003D7471"/>
    <w:rsid w:val="004578CD"/>
    <w:rsid w:val="00463B4A"/>
    <w:rsid w:val="004808A9"/>
    <w:rsid w:val="0049365D"/>
    <w:rsid w:val="004A2227"/>
    <w:rsid w:val="004B0539"/>
    <w:rsid w:val="004E0533"/>
    <w:rsid w:val="004E101D"/>
    <w:rsid w:val="004E38A1"/>
    <w:rsid w:val="005041D4"/>
    <w:rsid w:val="00517F0D"/>
    <w:rsid w:val="005322B6"/>
    <w:rsid w:val="005404E3"/>
    <w:rsid w:val="0054416D"/>
    <w:rsid w:val="0057329A"/>
    <w:rsid w:val="0058351A"/>
    <w:rsid w:val="00585628"/>
    <w:rsid w:val="005B23A4"/>
    <w:rsid w:val="005B2957"/>
    <w:rsid w:val="005B6F0C"/>
    <w:rsid w:val="005D2728"/>
    <w:rsid w:val="006214EF"/>
    <w:rsid w:val="00627140"/>
    <w:rsid w:val="00653956"/>
    <w:rsid w:val="00655819"/>
    <w:rsid w:val="00691448"/>
    <w:rsid w:val="006974C9"/>
    <w:rsid w:val="006978D2"/>
    <w:rsid w:val="006A4039"/>
    <w:rsid w:val="006D34A9"/>
    <w:rsid w:val="006D7509"/>
    <w:rsid w:val="006E6BA5"/>
    <w:rsid w:val="00712A36"/>
    <w:rsid w:val="00713CAB"/>
    <w:rsid w:val="0076080B"/>
    <w:rsid w:val="00777971"/>
    <w:rsid w:val="007964F2"/>
    <w:rsid w:val="007B56F3"/>
    <w:rsid w:val="007C5491"/>
    <w:rsid w:val="007D7E38"/>
    <w:rsid w:val="007E6961"/>
    <w:rsid w:val="00807B35"/>
    <w:rsid w:val="00816661"/>
    <w:rsid w:val="00821930"/>
    <w:rsid w:val="008266FE"/>
    <w:rsid w:val="008461C5"/>
    <w:rsid w:val="00861109"/>
    <w:rsid w:val="00872672"/>
    <w:rsid w:val="00873694"/>
    <w:rsid w:val="008B0B14"/>
    <w:rsid w:val="008B6B59"/>
    <w:rsid w:val="008C612D"/>
    <w:rsid w:val="008F02AE"/>
    <w:rsid w:val="008F0AEA"/>
    <w:rsid w:val="009115A3"/>
    <w:rsid w:val="0091335D"/>
    <w:rsid w:val="00933054"/>
    <w:rsid w:val="009524E1"/>
    <w:rsid w:val="009543DA"/>
    <w:rsid w:val="00961979"/>
    <w:rsid w:val="00984881"/>
    <w:rsid w:val="00984D62"/>
    <w:rsid w:val="00984E9D"/>
    <w:rsid w:val="009B2594"/>
    <w:rsid w:val="009D11E6"/>
    <w:rsid w:val="009D3D33"/>
    <w:rsid w:val="009D67C3"/>
    <w:rsid w:val="009F1D29"/>
    <w:rsid w:val="00A0497C"/>
    <w:rsid w:val="00A35C49"/>
    <w:rsid w:val="00A41B66"/>
    <w:rsid w:val="00A76675"/>
    <w:rsid w:val="00A81554"/>
    <w:rsid w:val="00A82BD1"/>
    <w:rsid w:val="00AA4BE9"/>
    <w:rsid w:val="00AE0CFC"/>
    <w:rsid w:val="00AF078C"/>
    <w:rsid w:val="00AF174D"/>
    <w:rsid w:val="00B168AB"/>
    <w:rsid w:val="00B32041"/>
    <w:rsid w:val="00B35494"/>
    <w:rsid w:val="00B50B6B"/>
    <w:rsid w:val="00B640E2"/>
    <w:rsid w:val="00B8258B"/>
    <w:rsid w:val="00BD74A5"/>
    <w:rsid w:val="00BF0AE4"/>
    <w:rsid w:val="00C10C34"/>
    <w:rsid w:val="00C22C44"/>
    <w:rsid w:val="00C37133"/>
    <w:rsid w:val="00C96E01"/>
    <w:rsid w:val="00CB78A0"/>
    <w:rsid w:val="00CC111A"/>
    <w:rsid w:val="00CC7835"/>
    <w:rsid w:val="00CD2251"/>
    <w:rsid w:val="00CE5436"/>
    <w:rsid w:val="00D174CF"/>
    <w:rsid w:val="00D22B87"/>
    <w:rsid w:val="00D600D7"/>
    <w:rsid w:val="00D70AEE"/>
    <w:rsid w:val="00D92F7F"/>
    <w:rsid w:val="00DD5734"/>
    <w:rsid w:val="00DE1995"/>
    <w:rsid w:val="00DE3958"/>
    <w:rsid w:val="00DE630C"/>
    <w:rsid w:val="00DE754E"/>
    <w:rsid w:val="00DF61F1"/>
    <w:rsid w:val="00DF7C69"/>
    <w:rsid w:val="00E1085C"/>
    <w:rsid w:val="00E209B7"/>
    <w:rsid w:val="00E44A3E"/>
    <w:rsid w:val="00E4638B"/>
    <w:rsid w:val="00E63A54"/>
    <w:rsid w:val="00E700DA"/>
    <w:rsid w:val="00F02388"/>
    <w:rsid w:val="00F1572E"/>
    <w:rsid w:val="00F9684E"/>
    <w:rsid w:val="00FA7D96"/>
    <w:rsid w:val="00FD4A17"/>
    <w:rsid w:val="00FF3D45"/>
    <w:rsid w:val="097D120A"/>
    <w:rsid w:val="0CB57098"/>
    <w:rsid w:val="10F00AC5"/>
    <w:rsid w:val="113805EB"/>
    <w:rsid w:val="115A1043"/>
    <w:rsid w:val="292E3917"/>
    <w:rsid w:val="2BBF5C96"/>
    <w:rsid w:val="2EC900C7"/>
    <w:rsid w:val="2F8B4FEF"/>
    <w:rsid w:val="3FB53538"/>
    <w:rsid w:val="464807A5"/>
    <w:rsid w:val="4A525288"/>
    <w:rsid w:val="4FF160F8"/>
    <w:rsid w:val="519D06D3"/>
    <w:rsid w:val="5BDC19F5"/>
    <w:rsid w:val="65C37EAD"/>
    <w:rsid w:val="69F83E9D"/>
    <w:rsid w:val="7134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5D73"/>
  <w15:docId w15:val="{149EA21A-BF45-41D8-87E2-0E1A0947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0"/>
    <w:link w:val="1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5">
    <w:name w:val="Hyperlink"/>
    <w:semiHidden/>
    <w:unhideWhenUsed/>
    <w:rPr>
      <w:color w:val="0000FF"/>
      <w:u w:val="single"/>
    </w:rPr>
  </w:style>
  <w:style w:type="character" w:styleId="a6">
    <w:name w:val="page number"/>
    <w:basedOn w:val="a1"/>
  </w:style>
  <w:style w:type="paragraph" w:styleId="a7">
    <w:name w:val="Balloon Text"/>
    <w:basedOn w:val="a"/>
    <w:link w:val="a8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rPr>
      <w:b/>
      <w:bCs/>
      <w:sz w:val="24"/>
      <w:szCs w:val="24"/>
    </w:rPr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nhideWhenUsed/>
    <w:pPr>
      <w:spacing w:before="100" w:beforeAutospacing="1" w:after="100" w:afterAutospacing="1"/>
    </w:pPr>
  </w:style>
  <w:style w:type="table" w:styleId="ab">
    <w:name w:val="Table Grid"/>
    <w:basedOn w:val="a2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1"/>
    <w:link w:val="a0"/>
    <w:rPr>
      <w:rFonts w:ascii="Times New Roman" w:eastAsia="Times New Roman" w:hAnsi="Times New Roman" w:cs="Times New Roman"/>
      <w:sz w:val="26"/>
      <w:szCs w:val="28"/>
      <w:lang w:val="zh-CN" w:eastAsia="zh-CN"/>
    </w:rPr>
  </w:style>
  <w:style w:type="character" w:customStyle="1" w:styleId="20">
    <w:name w:val="Основной текст 2 Знак"/>
    <w:basedOn w:val="a1"/>
    <w:link w:val="2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E935E6EAD7EE2FEDC29E3D985A34931E8B8D94F315B73FC4EBCCB10054F95CEE78F7D01DC3994C0FD05E114940B8F432A7914A5NCQ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935E6EAD7EE2FEDC29E3D985A34931E8B8D94F315B73FC4EBCCB10054F95CEE78F7D05DE32C096BE5BB845D4408244306514A0D6F14886N7Q8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935E6EAD7EE2FEDC29E3D985A34931E8B8D94F315B73FC4EBCCB10054F95CEE78F7D05DE32C096BE5BB845D4408244306514A0D6F14886N7Q8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FE1345C8A0670401FACD6068A0CD9EE5DF62D74CA55ED9E87667CAB2A968E1567A67D31CB5DEA4C08B161CA3A1784EF0A5794CA25180FF7m4h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E1345C8A0670401FACD6068A0CD9EE5BFF2E72CC5EED9E87667CAB2A968E1567A67D31CB5DEA4A08B161CA3A1784EF0A5794CA25180FF7m4h3H" TargetMode="External"/><Relationship Id="rId14" Type="http://schemas.openxmlformats.org/officeDocument/2006/relationships/hyperlink" Target="consultantplus://offline/ref=DE935E6EAD7EE2FEDC29E3D985A34931E8B8D94F315B73FC4EBCCB10054F95CEE78F7D00DC3994C0FD05E114940B8F432A7914A5NCQ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53627-E06C-4777-8238-344B7689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3349</Words>
  <Characters>19091</Characters>
  <Application>Microsoft Office Word</Application>
  <DocSecurity>0</DocSecurity>
  <Lines>159</Lines>
  <Paragraphs>44</Paragraphs>
  <ScaleCrop>false</ScaleCrop>
  <Company/>
  <LinksUpToDate>false</LinksUpToDate>
  <CharactersWithSpaces>22396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Вера В. Клыкова</cp:lastModifiedBy>
  <cp:revision>2</cp:revision>
  <cp:lastPrinted>2022-07-08T03:33:00Z</cp:lastPrinted>
  <dcterms:created xsi:type="dcterms:W3CDTF">2022-07-27T23:40:00Z</dcterms:created>
  <dcterms:modified xsi:type="dcterms:W3CDTF">2022-07-27T23:40:00Z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69AAA52952824CFFBF25C4897E318482</vt:lpwstr>
  </property>
</Properties>
</file>