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734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734"/>
      </w:tblGrid>
      <w:tr w14:paraId="1F99830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734" w:type="dxa"/>
          </w:tcPr>
          <w:p w14:paraId="52B34B6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drawing>
                <wp:inline distT="0" distB="0" distL="0" distR="0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3F0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427ED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52A30E0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40F628B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10"/>
                <w:szCs w:val="10"/>
              </w:rPr>
            </w:pPr>
          </w:p>
          <w:p w14:paraId="39D61D01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00D0524E">
            <w:pPr>
              <w:jc w:val="center"/>
              <w:rPr>
                <w:rFonts w:hint="default" w:ascii="Times New Roman" w:hAnsi="Times New Roman" w:cs="Times New Roman"/>
                <w:sz w:val="10"/>
                <w:szCs w:val="10"/>
              </w:rPr>
            </w:pPr>
          </w:p>
          <w:p w14:paraId="4137928B">
            <w:pPr>
              <w:ind w:left="0" w:leftChars="0" w:firstLine="280" w:firstLineChars="100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с.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Анучино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№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_______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76DFE7F">
            <w:pPr>
              <w:pStyle w:val="10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05D2BCD">
            <w:pPr>
              <w:pStyle w:val="10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молодежной политики и патриотического воспитания граждан в Анучинском муниципальном округе на 202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годы»</w:t>
            </w:r>
          </w:p>
          <w:p w14:paraId="694939A5">
            <w:pPr>
              <w:pStyle w:val="10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3F356C">
            <w:pPr>
              <w:pStyle w:val="10"/>
              <w:spacing w:line="360" w:lineRule="auto"/>
              <w:ind w:left="-28" w:firstLine="170"/>
              <w:jc w:val="both"/>
              <w:rPr>
                <w:rFonts w:hint="default" w:ascii="Times New Roman" w:hAnsi="Times New Roman" w:cs="Times New Roman"/>
                <w:b/>
                <w:sz w:val="10"/>
                <w:szCs w:val="10"/>
              </w:rPr>
            </w:pPr>
          </w:p>
          <w:p w14:paraId="28F1E8D0">
            <w:pPr>
              <w:pStyle w:val="10"/>
              <w:spacing w:line="360" w:lineRule="auto"/>
              <w:ind w:left="-28" w:firstLine="851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округа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, администрация Анучинского муниципального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округа Приморского края </w:t>
            </w:r>
          </w:p>
        </w:tc>
      </w:tr>
    </w:tbl>
    <w:p w14:paraId="33C744EF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sz w:val="10"/>
          <w:szCs w:val="10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</w:p>
    <w:p w14:paraId="5E0A9DC1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ПОСТАНОВЛЯЕТ:</w:t>
      </w:r>
    </w:p>
    <w:p w14:paraId="78F1E4FE">
      <w:pPr>
        <w:autoSpaceDE w:val="0"/>
        <w:autoSpaceDN w:val="0"/>
        <w:adjustRightInd w:val="0"/>
        <w:spacing w:after="0"/>
        <w:jc w:val="both"/>
        <w:rPr>
          <w:rFonts w:hint="default" w:ascii="Times New Roman" w:hAnsi="Times New Roman" w:cs="Times New Roman"/>
          <w:sz w:val="10"/>
          <w:szCs w:val="10"/>
        </w:rPr>
      </w:pPr>
    </w:p>
    <w:p w14:paraId="43F513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«Развитие </w:t>
      </w:r>
      <w:r>
        <w:rPr>
          <w:rFonts w:hint="default" w:ascii="Times New Roman" w:hAnsi="Times New Roman" w:cs="Times New Roman"/>
          <w:sz w:val="28"/>
          <w:szCs w:val="28"/>
        </w:rPr>
        <w:t xml:space="preserve">молодежной политики и патриотического воспитания граждан в Анучинском муниципальном округе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на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sz w:val="28"/>
          <w:szCs w:val="28"/>
        </w:rPr>
        <w:t>-20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29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годы» </w:t>
      </w:r>
      <w:r>
        <w:rPr>
          <w:rFonts w:hint="default" w:ascii="Times New Roman" w:hAnsi="Times New Roman" w:cs="Times New Roman"/>
          <w:sz w:val="28"/>
          <w:szCs w:val="28"/>
        </w:rPr>
        <w:t xml:space="preserve"> (прилагается).</w:t>
      </w:r>
    </w:p>
    <w:p w14:paraId="272CB2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2.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Руководителю аппарата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администрации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(Бурдейной) опубликовать настоящее постановление в средствах массовой информации Анучинского муниципального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и разместить на официальном сайте администрации в информационно-телекоммуникационной сети Интернет.</w:t>
      </w:r>
    </w:p>
    <w:p w14:paraId="2F93A498">
      <w:pPr>
        <w:autoSpaceDE w:val="0"/>
        <w:autoSpaceDN w:val="0"/>
        <w:adjustRightInd w:val="0"/>
        <w:spacing w:after="0" w:line="36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3. Настоящее постановление вступает в силу 01.01.2025г. </w:t>
      </w:r>
    </w:p>
    <w:p w14:paraId="26946C7F">
      <w:pPr>
        <w:spacing w:after="0" w:line="36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оставляю за собой.</w:t>
      </w:r>
    </w:p>
    <w:p w14:paraId="6A8265DA">
      <w:pPr>
        <w:spacing w:after="0"/>
        <w:jc w:val="both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AF2C5D2">
      <w:pPr>
        <w:spacing w:after="0"/>
        <w:jc w:val="both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0E557AA1">
      <w:pPr>
        <w:spacing w:after="0"/>
        <w:jc w:val="both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>округа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 xml:space="preserve">       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С.А.Понуровский</w:t>
      </w:r>
    </w:p>
    <w:p w14:paraId="55E3E8FA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723B8B3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14568B4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3B1A717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05A64AF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5A7B352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09ED6F5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60533B4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8086443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9CA176A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F9882BD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89B6F09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3080651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4FF1740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2BA7BEC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89AB7D8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30EE16F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11DF719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9491710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7D102FA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9F2E867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1F17CB2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07ADB76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03B2DAF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E114528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F3D7F8A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E1B787E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B79C95C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F2CD533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613C900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A150FB7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52EE602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F639F60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008BA2A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56C60EA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D7BCFDD">
      <w:pPr>
        <w:spacing w:after="0"/>
        <w:jc w:val="both"/>
        <w:rPr>
          <w:rFonts w:hint="default"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42CE09A">
      <w:pPr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4A3BE9A6">
      <w:pPr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28B046FD">
      <w:pPr>
        <w:wordWrap w:val="0"/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 xml:space="preserve">округа </w:t>
      </w:r>
    </w:p>
    <w:p w14:paraId="7FCE0047">
      <w:pPr>
        <w:wordWrap w:val="0"/>
        <w:spacing w:after="0"/>
        <w:jc w:val="right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>Приморского края</w:t>
      </w:r>
    </w:p>
    <w:p w14:paraId="6FFADD56">
      <w:pPr>
        <w:spacing w:after="0"/>
        <w:jc w:val="center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281E50F">
      <w:pPr>
        <w:spacing w:after="0"/>
        <w:jc w:val="center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2E7DBBDA">
      <w:pPr>
        <w:spacing w:after="0"/>
        <w:jc w:val="center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255706E0">
      <w:pPr>
        <w:autoSpaceDE w:val="0"/>
        <w:autoSpaceDN w:val="0"/>
        <w:adjustRightInd w:val="0"/>
        <w:spacing w:after="0"/>
        <w:jc w:val="center"/>
        <w:rPr>
          <w:rFonts w:hint="default" w:ascii="Times New Roman" w:hAnsi="Times New Roman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«Развитие молодежной политики и патриотического воспитания граждан в Анучинском муниципальном округе на 202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 xml:space="preserve"> годы»</w:t>
      </w:r>
    </w:p>
    <w:p w14:paraId="2E965D2A">
      <w:pPr>
        <w:autoSpaceDE w:val="0"/>
        <w:autoSpaceDN w:val="0"/>
        <w:adjustRightInd w:val="0"/>
        <w:spacing w:after="0"/>
        <w:jc w:val="center"/>
        <w:rPr>
          <w:rFonts w:hint="default" w:ascii="Times New Roman" w:hAnsi="Times New Roman" w:cs="Times New Roman"/>
          <w:bCs/>
          <w:sz w:val="28"/>
          <w:szCs w:val="28"/>
        </w:rPr>
      </w:pPr>
    </w:p>
    <w:tbl>
      <w:tblPr>
        <w:tblStyle w:val="15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7"/>
        <w:gridCol w:w="5449"/>
      </w:tblGrid>
      <w:tr w14:paraId="1437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459A9C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E640D90">
            <w:pPr>
              <w:spacing w:after="0" w:line="240" w:lineRule="auto"/>
              <w:ind w:left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 молодежной политики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14:paraId="6FC4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E784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4342B1A4">
            <w:pPr>
              <w:pStyle w:val="24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МО;</w:t>
            </w:r>
          </w:p>
          <w:p w14:paraId="013DC458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5D3B5800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374861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ДЮСШ с.Анучино</w:t>
            </w:r>
          </w:p>
          <w:p w14:paraId="114FF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- 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</w:rPr>
              <w:t>первично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  <w:lang w:val="ru-RU"/>
              </w:rPr>
              <w:t>е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</w:rPr>
              <w:t xml:space="preserve"> отделени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  <w:lang w:val="ru-RU"/>
              </w:rPr>
              <w:t>е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</w:rPr>
              <w:t xml:space="preserve"> Общероссийского общественно-государственного движения детей и молодёжи «Движение Первых»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  <w:lang w:val="ru-RU"/>
              </w:rPr>
              <w:t xml:space="preserve"> с.Анучино (далее - Движение Первых)</w:t>
            </w:r>
          </w:p>
        </w:tc>
      </w:tr>
      <w:tr w14:paraId="19F4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2C94AE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ru-RU"/>
              </w:rPr>
              <w:t>:</w:t>
            </w:r>
          </w:p>
        </w:tc>
        <w:tc>
          <w:tcPr>
            <w:tcW w:w="5449" w:type="dxa"/>
          </w:tcPr>
          <w:p w14:paraId="7D6025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14:paraId="105D2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CDCA0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3FCCC301">
            <w:pPr>
              <w:spacing w:after="0" w:line="240" w:lineRule="auto"/>
              <w:ind w:left="0" w:leftChars="0" w:firstLine="439" w:firstLineChars="157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«Патриотическое воспитание граждан Анучинского муниципального округа»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(Приложение 7)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4C930B03">
            <w:pPr>
              <w:shd w:val="clear" w:fill="FFFFFF" w:themeFill="background1"/>
              <w:autoSpaceDE w:val="0"/>
              <w:autoSpaceDN w:val="0"/>
              <w:adjustRightInd w:val="0"/>
              <w:spacing w:after="0" w:line="276" w:lineRule="auto"/>
              <w:ind w:firstLine="45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«Молодежь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округа»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(Приложение 8)</w:t>
            </w:r>
          </w:p>
        </w:tc>
      </w:tr>
      <w:tr w14:paraId="1D81E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4157" w:type="dxa"/>
          </w:tcPr>
          <w:p w14:paraId="4E00C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74E07B86">
            <w:pPr>
              <w:widowControl w:val="0"/>
              <w:shd w:val="clear" w:fill="FFFFFF" w:themeFill="background1"/>
              <w:spacing w:after="0" w:line="276" w:lineRule="auto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Style w:val="8"/>
                <w:rFonts w:ascii="Times New Roman" w:hAnsi="Times New Roman" w:cs="Times New Roman"/>
                <w:b w:val="0"/>
                <w:sz w:val="28"/>
                <w:szCs w:val="28"/>
              </w:rPr>
              <w:t>Информационно</w:t>
            </w:r>
            <w:r>
              <w:rPr>
                <w:rStyle w:val="8"/>
                <w:rFonts w:ascii="Times New Roman" w:hAnsi="Times New Roman" w:cs="Times New Roman"/>
                <w:b w:val="0"/>
                <w:sz w:val="28"/>
                <w:szCs w:val="28"/>
                <w:lang w:val="ru-RU"/>
              </w:rPr>
              <w:t>е</w:t>
            </w:r>
            <w:r>
              <w:rPr>
                <w:rStyle w:val="8"/>
                <w:rFonts w:hint="default" w:ascii="Times New Roman" w:hAnsi="Times New Roman" w:cs="Times New Roman"/>
                <w:b w:val="0"/>
                <w:sz w:val="28"/>
                <w:szCs w:val="28"/>
                <w:lang w:val="ru-RU"/>
              </w:rPr>
              <w:t xml:space="preserve"> обеспечение и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рганизационно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-методические меры совершенствования системы патриотического воспитания граждан</w:t>
            </w:r>
          </w:p>
          <w:p w14:paraId="6864255F">
            <w:pPr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Организация патриотического воспитания граждан в ходе подготовки и проведения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культурно-массовых мероприятий патриотической направленности</w:t>
            </w:r>
          </w:p>
          <w:p w14:paraId="1C028BF9">
            <w:pPr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  <w:t>роведение культурно-массовых мероприятий и 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опуляризаци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здорового образа жизни, культуры безопасности жизнедеятельности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eastAsia="ru-RU"/>
              </w:rPr>
              <w:t xml:space="preserve">  молодежи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8"/>
                <w:szCs w:val="28"/>
                <w:lang w:val="en-US" w:eastAsia="ru-RU"/>
              </w:rPr>
              <w:t xml:space="preserve"> в округе</w:t>
            </w:r>
          </w:p>
          <w:p w14:paraId="043474D9">
            <w:pPr>
              <w:spacing w:after="0" w:line="240" w:lineRule="auto"/>
              <w:ind w:left="0" w:leftChars="0" w:firstLine="439" w:firstLineChars="1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  <w:p w14:paraId="31F807AE">
            <w:pPr>
              <w:widowControl w:val="0"/>
              <w:shd w:val="clear" w:fill="FFFFFF" w:themeFill="background1"/>
              <w:spacing w:after="0" w:line="276" w:lineRule="auto"/>
              <w:ind w:firstLine="459"/>
              <w:jc w:val="both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23AB2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2" w:hRule="atLeast"/>
        </w:trPr>
        <w:tc>
          <w:tcPr>
            <w:tcW w:w="4157" w:type="dxa"/>
          </w:tcPr>
          <w:p w14:paraId="7B3B4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2411919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spacing w:line="15" w:lineRule="atLeast"/>
              <w:ind w:left="0" w:leftChars="0" w:right="0" w:firstLine="439" w:firstLineChars="157"/>
              <w:jc w:val="both"/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</w:rPr>
              <w:fldChar w:fldCharType="begin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</w:rPr>
              <w:instrText xml:space="preserve"> HYPERLINK "https://primorsky.ru/upload/medialibrary/66a/9uyj1rydbxqau3mt9ti5hw2y6betf4an.pdf" \o "Постановление Правительства от 30.12.2022 №950-пп «О внесении изменений в постановление Администрации  Приморского края от 30 августа 2019 года № 564-па  «Об утверждении государственной программы 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 на 2020-2027 годы» Приморского края " </w:instrTex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</w:rPr>
              <w:fldChar w:fldCharType="separate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  <w:lang w:val="ru-RU"/>
              </w:rPr>
              <w:t>П</w:t>
            </w:r>
            <w:r>
              <w:rPr>
                <w:rStyle w:val="7"/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</w:rPr>
              <w:t>остановление Администрации Приморского края от 30 августа 2019 года № 564-па «Об утверждении 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края» 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</w:rPr>
              <w:fldChar w:fldCharType="end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  <w:lang w:val="ru-RU"/>
              </w:rPr>
              <w:t xml:space="preserve">(в ред.от </w:t>
            </w:r>
            <w:r>
              <w:rPr>
                <w:rFonts w:hint="default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  <w:lang w:val="ru-RU"/>
              </w:rPr>
              <w:t>08.04.2024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  <w:lang w:val="ru-RU"/>
              </w:rPr>
              <w:t xml:space="preserve"> №</w:t>
            </w:r>
            <w:r>
              <w:rPr>
                <w:rFonts w:hint="default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  <w:lang w:val="ru-RU"/>
              </w:rPr>
              <w:t>222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  <w:lang w:val="ru-RU"/>
              </w:rPr>
              <w:t>-пп)</w:t>
            </w:r>
          </w:p>
          <w:p w14:paraId="7D31A9D3">
            <w:pPr>
              <w:ind w:left="0" w:leftChars="0" w:firstLine="439" w:firstLineChars="157"/>
              <w:rPr>
                <w:rFonts w:hint="default" w:ascii="Times New Roman" w:hAnsi="Times New Roman" w:cs="Times New Roman"/>
                <w:spacing w:val="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Приморского края от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-па «</w:t>
            </w:r>
            <w:r>
              <w:fldChar w:fldCharType="begin"/>
            </w:r>
            <w:r>
              <w:instrText xml:space="preserve"> HYPERLINK "http://www.consultant.ru/regbase/cgi/online.cgi?req=doc&amp;base=RLAW020&amp;n=95403&amp;from=58295-0&amp;rnd=214990.04907265931646543&amp;" </w:instrText>
            </w:r>
            <w:r>
              <w:fldChar w:fldCharType="separate"/>
            </w:r>
            <w:r>
              <w:rPr>
                <w:rStyle w:val="7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Об утверждении государственной программы Приморского края «Развитие образования Приморского края» </w:t>
            </w:r>
            <w:r>
              <w:rPr>
                <w:rStyle w:val="7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fldChar w:fldCharType="end"/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u w:val="none"/>
                <w:shd w:val="clear" w:fill="FFFFFF"/>
                <w:lang w:val="ru-RU"/>
              </w:rPr>
              <w:t xml:space="preserve">(в ред.от </w:t>
            </w:r>
            <w:r>
              <w:rPr>
                <w:rStyle w:val="7"/>
                <w:rFonts w:hint="default" w:ascii="Times New Roman" w:hAnsi="Times New Roman" w:cs="Times New Roman"/>
                <w:color w:val="auto"/>
                <w:sz w:val="28"/>
                <w:szCs w:val="28"/>
                <w:u w:val="none"/>
                <w:lang w:val="ru-RU"/>
              </w:rPr>
              <w:t>11.06.2024 г. №406-пп)</w:t>
            </w:r>
          </w:p>
        </w:tc>
      </w:tr>
      <w:tr w14:paraId="38460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372A0C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1DAAC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Целью программы является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и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ормирование у граждан высокого патриотического сознания, чувства верности своему Отечеству, готовности к выполнению гражданского долга</w:t>
            </w:r>
          </w:p>
        </w:tc>
      </w:tr>
      <w:tr w14:paraId="4F23E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38C39B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1DA26C6D">
            <w:pPr>
              <w:pStyle w:val="25"/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218" w:firstLineChars="7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воспитания гражданственности и патриотизма;</w:t>
            </w:r>
          </w:p>
          <w:p w14:paraId="7B10539D">
            <w:pPr>
              <w:pStyle w:val="25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/>
              <w:ind w:left="0" w:leftChars="0" w:firstLine="218" w:firstLineChars="7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Совершенствование системы вовлечения молодежи в социальную практику и добровольчество, поддержка молодежных инициатив и талантливой молодежи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03CED9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359C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6F83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7D34872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проведенных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культурно-массовых мероприятий, направленных на военно-патриотическое, гражданское, краеведческое воспитание</w:t>
            </w:r>
          </w:p>
          <w:p w14:paraId="72C37C6F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патриотической направленности </w:t>
            </w:r>
          </w:p>
          <w:p w14:paraId="516ACAA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14:paraId="6A3AAE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 молодежи, охваченной социально-значимыми мероприятиями, к общему числу молодежи</w:t>
            </w:r>
          </w:p>
          <w:p w14:paraId="3039A23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</w:p>
          <w:p w14:paraId="08BAF53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14:paraId="51FE1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6499FF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2ACD48CC">
            <w:pPr>
              <w:pStyle w:val="2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80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55A44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14:paraId="75147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  <w:shd w:val="clear" w:color="auto" w:fill="auto"/>
          </w:tcPr>
          <w:p w14:paraId="3F041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ru-RU"/>
              </w:rPr>
              <w:t>округа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</w:t>
            </w:r>
            <w:bookmarkStart w:id="1" w:name="_GoBack"/>
            <w:bookmarkEnd w:id="1"/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640A41E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1650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0D4EC32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330,0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3F7A58CA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330,0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0D8D651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330,0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3EAFFBE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330,0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42B6942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330,0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324DE2A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2EDFD98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14:paraId="1E6A9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7" w:type="dxa"/>
          </w:tcPr>
          <w:p w14:paraId="004E1C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CEBC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24BA8A29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- п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овышение уровня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информационного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обеспечения и </w:t>
            </w:r>
            <w:r>
              <w:rPr>
                <w:rStyle w:val="8"/>
                <w:rFonts w:hint="default" w:ascii="Times New Roman" w:hAnsi="Times New Roman" w:cs="Times New Roman"/>
                <w:b w:val="0"/>
                <w:sz w:val="28"/>
                <w:szCs w:val="28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рганизационно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-методического сопровождения системы патриотического воспитания детей и молодежи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;</w:t>
            </w:r>
          </w:p>
          <w:p w14:paraId="328B3DCA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сохранение традиций военно-патриотического воспитания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;</w:t>
            </w:r>
          </w:p>
          <w:p w14:paraId="347E9004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обеспе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ние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 духовно нравственно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го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 единство граждан, снизит степень идеологического противостояния, возрождения истинных духовных ценностей Российского народа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;</w:t>
            </w:r>
          </w:p>
          <w:p w14:paraId="15D3EA0F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- расширение спектра молодежных социально значимых инициатив; </w:t>
            </w:r>
          </w:p>
          <w:p w14:paraId="6782CE1B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- достаточное обеспечение информацией, необходимой для реализации программ молодежной политики, всех субъектов этой деятельности; </w:t>
            </w:r>
          </w:p>
          <w:p w14:paraId="688F561C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- повышение качественного уровня мероприятий молодежной политики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;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 </w:t>
            </w:r>
          </w:p>
          <w:p w14:paraId="659F9803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- увеличение количества участников мероприятий; </w:t>
            </w:r>
          </w:p>
          <w:p w14:paraId="7C83DF41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- выявление числа 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одарённых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 xml:space="preserve">, талантливых молодых людей, реализующих себя в различных сферах общественной жизни; </w:t>
            </w:r>
          </w:p>
          <w:p w14:paraId="52D4BA26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439" w:firstLineChars="157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</w:rPr>
              <w:t>- улучшение здоровья молодого поколения</w:t>
            </w: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75FDCB13">
      <w:pPr>
        <w:pStyle w:val="25"/>
        <w:numPr>
          <w:ilvl w:val="0"/>
          <w:numId w:val="0"/>
        </w:numPr>
        <w:autoSpaceDE w:val="0"/>
        <w:jc w:val="both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32027E25">
      <w:pPr>
        <w:pStyle w:val="25"/>
        <w:numPr>
          <w:ilvl w:val="0"/>
          <w:numId w:val="0"/>
        </w:numPr>
        <w:autoSpaceDE w:val="0"/>
        <w:ind w:left="360" w:leftChars="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27BD1680">
      <w:pPr>
        <w:pStyle w:val="25"/>
        <w:numPr>
          <w:ilvl w:val="0"/>
          <w:numId w:val="0"/>
        </w:numPr>
        <w:autoSpaceDE w:val="0"/>
        <w:ind w:left="360" w:leftChars="0"/>
        <w:jc w:val="center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hint="default"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2CA9CC6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spacing w:line="240" w:lineRule="auto"/>
        <w:ind w:left="0" w:leftChars="0" w:right="0" w:firstLine="439" w:firstLineChars="15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Федеральными законами от 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28 июня 1995 года № 98-ФЗ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r>
        <w:rPr>
          <w:b w:val="0"/>
          <w:bCs w:val="0"/>
          <w:sz w:val="28"/>
          <w:szCs w:val="28"/>
        </w:rPr>
        <w:fldChar w:fldCharType="begin"/>
      </w:r>
      <w:r>
        <w:rPr>
          <w:b w:val="0"/>
          <w:bCs w:val="0"/>
          <w:sz w:val="28"/>
          <w:szCs w:val="28"/>
        </w:rPr>
        <w:instrText xml:space="preserve"> HYPERLINK "http://www.consultant.ru/document/cons_doc_LAW_7041/" </w:instrText>
      </w:r>
      <w:r>
        <w:rPr>
          <w:b w:val="0"/>
          <w:bCs w:val="0"/>
          <w:sz w:val="28"/>
          <w:szCs w:val="28"/>
        </w:rPr>
        <w:fldChar w:fldCharType="separate"/>
      </w:r>
      <w:r>
        <w:rPr>
          <w:rStyle w:val="7"/>
          <w:rFonts w:ascii="Times New Roman" w:hAnsi="Times New Roman" w:cs="Times New Roman"/>
          <w:b w:val="0"/>
          <w:bCs w:val="0"/>
          <w:color w:val="auto"/>
          <w:sz w:val="28"/>
          <w:szCs w:val="28"/>
          <w:u w:val="none"/>
          <w:shd w:val="clear" w:color="auto" w:fill="FFFFFF"/>
        </w:rPr>
        <w:t>"О государственной поддержке молодежных и детских общественных объединений"</w:t>
      </w:r>
      <w:r>
        <w:rPr>
          <w:rStyle w:val="7"/>
          <w:rFonts w:ascii="Times New Roman" w:hAnsi="Times New Roman" w:cs="Times New Roman"/>
          <w:b w:val="0"/>
          <w:bCs w:val="0"/>
          <w:color w:val="auto"/>
          <w:sz w:val="28"/>
          <w:szCs w:val="28"/>
          <w:u w:val="none"/>
          <w:shd w:val="clear" w:color="auto" w:fill="FFFFFF"/>
        </w:rPr>
        <w:fldChar w:fldCharType="end"/>
      </w:r>
      <w:r>
        <w:rPr>
          <w:rStyle w:val="7"/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none"/>
          <w:shd w:val="clear" w:color="auto" w:fill="FFFFFF"/>
          <w:lang w:val="ru-RU"/>
        </w:rPr>
        <w:t xml:space="preserve">. 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instrText xml:space="preserve"> HYPERLINK "https://primorsky.ru/upload/medialibrary/66a/9uyj1rydbxqau3mt9ti5hw2y6betf4an.pdf" \o "Постановление Правительства от 30.12.2022 №950-пп «О внесении изменений в постановление Администрации  Приморского края от 30 августа 2019 года № 564-па  «Об утверждении государственной программы 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 на 2020-2027 годы» Приморского края " </w:instrTex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separate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П</w:t>
      </w:r>
      <w:r>
        <w:rPr>
          <w:rStyle w:val="7"/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t>остановление Администрации Приморского края от 30 августа 2019 года № 564-па «Об утверждении 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края» 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</w:rPr>
        <w:fldChar w:fldCharType="end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(в ред.от </w:t>
      </w:r>
      <w:r>
        <w:rPr>
          <w:rFonts w:hint="default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08.04.2024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№</w:t>
      </w:r>
      <w:r>
        <w:rPr>
          <w:rFonts w:hint="default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222</w:t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-пп)</w:t>
      </w:r>
      <w:r>
        <w:rPr>
          <w:rFonts w:hint="default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Администрации Приморского края от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201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№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848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-па «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"http://www.consultant.ru/regbase/cgi/online.cgi?req=doc&amp;base=RLAW020&amp;n=95403&amp;from=58295-0&amp;rnd=214990.04907265931646543&amp;" </w:instrText>
      </w:r>
      <w:r>
        <w:rPr>
          <w:b w:val="0"/>
          <w:bCs w:val="0"/>
        </w:rPr>
        <w:fldChar w:fldCharType="separate"/>
      </w:r>
      <w:r>
        <w:rPr>
          <w:rStyle w:val="7"/>
          <w:rFonts w:ascii="Times New Roman" w:hAnsi="Times New Roman" w:cs="Times New Roman"/>
          <w:b w:val="0"/>
          <w:bCs w:val="0"/>
          <w:color w:val="auto"/>
          <w:sz w:val="28"/>
          <w:szCs w:val="28"/>
          <w:u w:val="none"/>
        </w:rPr>
        <w:t xml:space="preserve">Об утверждении государственной программы Приморского края «Развитие образования Приморского края» </w:t>
      </w:r>
      <w:r>
        <w:rPr>
          <w:rStyle w:val="7"/>
          <w:rFonts w:ascii="Times New Roman" w:hAnsi="Times New Roman" w:cs="Times New Roman"/>
          <w:b w:val="0"/>
          <w:bCs w:val="0"/>
          <w:color w:val="auto"/>
          <w:sz w:val="28"/>
          <w:szCs w:val="28"/>
          <w:u w:val="none"/>
        </w:rPr>
        <w:fldChar w:fldCharType="end"/>
      </w:r>
      <w:r>
        <w:rPr>
          <w:rFonts w:hint="default" w:ascii="Times New Roman" w:hAnsi="Times New Roman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>(в ред.от</w:t>
      </w:r>
      <w:r>
        <w:rPr>
          <w:rFonts w:hint="default" w:eastAsia="sans-serif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none"/>
          <w:shd w:val="clear" w:fill="FFFFFF"/>
          <w:lang w:val="ru-RU"/>
        </w:rPr>
        <w:t xml:space="preserve"> </w:t>
      </w:r>
      <w:r>
        <w:rPr>
          <w:rStyle w:val="7"/>
          <w:rFonts w:hint="default" w:ascii="Times New Roman" w:hAnsi="Times New Roman" w:cs="Times New Roman"/>
          <w:b w:val="0"/>
          <w:bCs w:val="0"/>
          <w:color w:val="auto"/>
          <w:sz w:val="28"/>
          <w:szCs w:val="28"/>
          <w:u w:val="none"/>
          <w:lang w:val="ru-RU"/>
        </w:rPr>
        <w:t>11.06.2024 г. №406-пп)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>.</w:t>
      </w:r>
    </w:p>
    <w:p w14:paraId="6B87456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действия подпрограмм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«Молодежь Анучинского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» муниципальной программы «Развитие </w:t>
      </w:r>
      <w:r>
        <w:rPr>
          <w:rFonts w:ascii="Times New Roman" w:hAnsi="Times New Roman" w:cs="Times New Roman"/>
          <w:sz w:val="28"/>
          <w:szCs w:val="28"/>
        </w:rPr>
        <w:t>молодежной политики и патриотического воспитания граждан в Анучинском муниципальном 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bCs/>
          <w:sz w:val="28"/>
          <w:szCs w:val="28"/>
        </w:rPr>
        <w:t>-20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гг.» создана хорошая основа для проведения дальнейшего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совершенствования системы патриотического воспитания, работы в молодежной сфере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BCA4F7C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настоящее время в молодёжной среде существуют проблемы, которые сдерживают ее развитие и приводят к снижению репродуктивного, интеллектуального и экономического потенциала общества.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Ключевыми проблемами, характеризующими положение молодёжи, являются:</w:t>
      </w:r>
    </w:p>
    <w:p w14:paraId="2E40C85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несоответствие жизненных установок, ценностей и моделей поведения молодых людей потребностям государства и общества;</w:t>
      </w:r>
    </w:p>
    <w:p w14:paraId="6D98E1AD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низкий уровень интереса у молодёжи к участию в общественно-политической жизни общества. </w:t>
      </w:r>
    </w:p>
    <w:p w14:paraId="326FE0EC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данном этапе требуется усиление внимания к социальным проблемам молодёжи, определению средств, форм, методов работы с молодым поколением на среднесрочную и долгосрочную перспективы.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округе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определены основные механизмы и приоритетные направления реализации молодёжной политики. </w:t>
      </w:r>
    </w:p>
    <w:p w14:paraId="630F8A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«Развитие </w:t>
      </w:r>
      <w:r>
        <w:rPr>
          <w:rFonts w:ascii="Times New Roman" w:hAnsi="Times New Roman" w:cs="Times New Roman"/>
          <w:sz w:val="28"/>
          <w:szCs w:val="28"/>
        </w:rPr>
        <w:t>молодежной политики и патриотического воспитания граждан в Анучинском муниципальном округе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годы»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далее - Программа</w:t>
      </w: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  <w:lang w:val="ru-RU"/>
        </w:rPr>
        <w:t>)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подготовлена на основе накопленных за последнее десятилетие знаний, опыта и традиций патриотического воспитания граждан и молодежной политики  с учетом важности обеспечения российской гражданской идентичности, непрерывности воспитательного процесса, направленного на формирование российского патриотического сознания в условиях экономического и геополитического положения. Программа ориентирована на все социальные слои и возрастные группы граждан при сохранении приоритета патриотического воспитания детей и молодежи.</w:t>
      </w:r>
    </w:p>
    <w:p w14:paraId="4571D0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Несмотря на предпринимаемые меры,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учитывая 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799F982">
      <w:pPr>
        <w:keepNext w:val="0"/>
        <w:keepLines w:val="0"/>
        <w:pageBreakBefore w:val="0"/>
        <w:widowControl/>
        <w:shd w:val="clear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58" w:firstLineChars="235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  <w:t>Реализация программы позволит обеспечить достижения следующих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pacing w:val="0"/>
          <w:kern w:val="0"/>
          <w:sz w:val="28"/>
          <w:szCs w:val="28"/>
          <w:shd w:val="clear" w:fill="FFFFFF"/>
          <w:lang w:val="en-US" w:eastAsia="zh-CN" w:bidi="ar"/>
        </w:rPr>
        <w:t>результатов:</w:t>
      </w:r>
    </w:p>
    <w:p w14:paraId="7B5CDA5C">
      <w:pPr>
        <w:shd w:val="clear"/>
        <w:tabs>
          <w:tab w:val="left" w:pos="660"/>
          <w:tab w:val="left" w:pos="880"/>
        </w:tabs>
        <w:spacing w:after="0" w:line="240" w:lineRule="auto"/>
        <w:ind w:left="0" w:leftChars="0" w:firstLine="658" w:firstLineChars="235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 п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овышение уровня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информационного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обеспечения и </w:t>
      </w:r>
      <w:r>
        <w:rPr>
          <w:rStyle w:val="8"/>
          <w:rFonts w:hint="default" w:ascii="Times New Roman" w:hAnsi="Times New Roman" w:cs="Times New Roman"/>
          <w:b w:val="0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bCs/>
          <w:sz w:val="28"/>
          <w:szCs w:val="28"/>
        </w:rPr>
        <w:t>рганизационно</w:t>
      </w:r>
      <w:r>
        <w:rPr>
          <w:rFonts w:hint="default" w:ascii="Times New Roman" w:hAnsi="Times New Roman" w:eastAsia="SimSun" w:cs="Times New Roman"/>
          <w:sz w:val="28"/>
          <w:szCs w:val="28"/>
        </w:rPr>
        <w:t>-методического сопровождения системы патриотического воспитания детей и молодежи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;</w:t>
      </w:r>
    </w:p>
    <w:p w14:paraId="7C2ABC3D">
      <w:pPr>
        <w:shd w:val="clear"/>
        <w:tabs>
          <w:tab w:val="left" w:pos="660"/>
          <w:tab w:val="left" w:pos="880"/>
        </w:tabs>
        <w:spacing w:after="0" w:line="240" w:lineRule="auto"/>
        <w:ind w:left="0" w:leftChars="0" w:firstLine="658" w:firstLineChars="235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>сохранение традиций военно-патриотического воспитания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;</w:t>
      </w:r>
    </w:p>
    <w:p w14:paraId="440EF561">
      <w:pPr>
        <w:shd w:val="clear"/>
        <w:tabs>
          <w:tab w:val="left" w:pos="660"/>
          <w:tab w:val="left" w:pos="880"/>
        </w:tabs>
        <w:spacing w:after="0" w:line="240" w:lineRule="auto"/>
        <w:ind w:left="0" w:leftChars="0" w:firstLine="658" w:firstLineChars="235"/>
        <w:jc w:val="both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>обеспе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ние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духовно нравственно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го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единство граждан, снизит степень идеологического противостояния, возрождения истинных духовных ценностей Российского народа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;</w:t>
      </w:r>
    </w:p>
    <w:p w14:paraId="703AD203">
      <w:pPr>
        <w:shd w:val="clear"/>
        <w:tabs>
          <w:tab w:val="left" w:pos="660"/>
          <w:tab w:val="left" w:pos="880"/>
        </w:tabs>
        <w:spacing w:after="0" w:line="240" w:lineRule="auto"/>
        <w:ind w:left="0" w:leftChars="0" w:firstLine="658" w:firstLineChars="235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- расширение спектра молодежных социально значимых инициатив; </w:t>
      </w:r>
    </w:p>
    <w:p w14:paraId="1469060B">
      <w:pPr>
        <w:shd w:val="clear"/>
        <w:tabs>
          <w:tab w:val="left" w:pos="660"/>
          <w:tab w:val="left" w:pos="880"/>
        </w:tabs>
        <w:spacing w:after="0" w:line="240" w:lineRule="auto"/>
        <w:ind w:left="0" w:leftChars="0" w:firstLine="658" w:firstLineChars="235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- достаточное обеспечение информацией, необходимой для реализации программ молодежной политики, всех субъектов этой деятельности; </w:t>
      </w:r>
    </w:p>
    <w:p w14:paraId="588E7F8D">
      <w:pPr>
        <w:shd w:val="clear"/>
        <w:tabs>
          <w:tab w:val="left" w:pos="660"/>
          <w:tab w:val="left" w:pos="880"/>
        </w:tabs>
        <w:spacing w:after="0" w:line="240" w:lineRule="auto"/>
        <w:ind w:left="0" w:leftChars="0" w:firstLine="658" w:firstLineChars="235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- повышение качественного уровня мероприятий молодежной политики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;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</w:p>
    <w:p w14:paraId="4172BFEB">
      <w:pPr>
        <w:shd w:val="clear"/>
        <w:tabs>
          <w:tab w:val="left" w:pos="660"/>
          <w:tab w:val="left" w:pos="880"/>
        </w:tabs>
        <w:spacing w:after="0" w:line="240" w:lineRule="auto"/>
        <w:ind w:left="0" w:leftChars="0" w:firstLine="658" w:firstLineChars="235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- увеличение количества участников мероприятий; </w:t>
      </w:r>
    </w:p>
    <w:p w14:paraId="5E9032C4">
      <w:pPr>
        <w:shd w:val="clear"/>
        <w:tabs>
          <w:tab w:val="left" w:pos="660"/>
          <w:tab w:val="left" w:pos="880"/>
        </w:tabs>
        <w:spacing w:after="0" w:line="240" w:lineRule="auto"/>
        <w:ind w:left="0" w:leftChars="0" w:firstLine="658" w:firstLineChars="235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- выявление числа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одарённых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, талантливых молодых людей, реализующих себя в различных сферах общественной жизни; </w:t>
      </w:r>
    </w:p>
    <w:p w14:paraId="5B471CC8">
      <w:pPr>
        <w:keepNext w:val="0"/>
        <w:keepLines w:val="0"/>
        <w:pageBreakBefore w:val="0"/>
        <w:widowControl/>
        <w:shd w:val="clear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658" w:firstLineChars="235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>- улучшение здоровья молодого поколения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.</w:t>
      </w:r>
    </w:p>
    <w:p w14:paraId="66382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«Молодежь Анучинского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14:paraId="1FE301BA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14:paraId="71F8C781">
      <w:pPr>
        <w:pStyle w:val="1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  <w:r>
        <w:rPr>
          <w:rFonts w:hint="default" w:ascii="Times New Roman" w:hAnsi="Times New Roman" w:cs="Times New Roman"/>
          <w:b/>
          <w:spacing w:val="2"/>
          <w:sz w:val="28"/>
          <w:szCs w:val="28"/>
        </w:rPr>
        <w:t>2. Приоритеты муниципальной политики</w:t>
      </w:r>
    </w:p>
    <w:p w14:paraId="106638B9">
      <w:pPr>
        <w:pStyle w:val="1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2B1A65EE">
      <w:pPr>
        <w:pStyle w:val="16"/>
        <w:shd w:val="clear" w:color="auto" w:fill="FFFFFF"/>
        <w:spacing w:before="0" w:beforeAutospacing="0" w:after="0" w:afterAutospacing="0" w:line="240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Приоритеты муниципальной политики в области </w:t>
      </w:r>
      <w:r>
        <w:rPr>
          <w:color w:val="000000"/>
          <w:sz w:val="28"/>
          <w:szCs w:val="28"/>
          <w:shd w:val="clear" w:color="auto" w:fill="FFFFFF"/>
        </w:rPr>
        <w:t>реализации молодёжной политики в Российской Федерации, патриотического воспитания  осуществляется через систему программных мероприятий по социально-экономическим и общественно-политическим направлениям</w:t>
      </w:r>
      <w:r>
        <w:rPr>
          <w:spacing w:val="2"/>
          <w:sz w:val="28"/>
          <w:szCs w:val="28"/>
        </w:rPr>
        <w:t>, определены следующими стратегическими документами и нормативными правовыми актами Российской Федерации и Приморского края:</w:t>
      </w:r>
    </w:p>
    <w:p w14:paraId="20D46704">
      <w:pPr>
        <w:pStyle w:val="16"/>
        <w:shd w:val="clear" w:color="auto" w:fill="FFFFFF"/>
        <w:spacing w:before="0" w:beforeAutospacing="0" w:after="0" w:afterAutospacing="0" w:line="240" w:lineRule="auto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t>-«Стратегией социально-экономического развития Приморского края до 2030 года», утвержденной постановлением Администрации Приморского края от 28 декабря 2018 года N 668-па;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477CDE4A">
      <w:pPr>
        <w:pStyle w:val="16"/>
        <w:shd w:val="clear" w:color="auto" w:fill="FFFFFF"/>
        <w:spacing w:before="0" w:beforeAutospacing="0" w:after="0" w:afterAutospacing="0" w:line="240" w:lineRule="auto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Основами государственной молодёжной политики Российской Федерации на период до 2025 года, утвержденных распоряжением Правительства Российской Федерации от 29.11.2014 № 2403-р.</w:t>
      </w:r>
    </w:p>
    <w:p w14:paraId="405E5793">
      <w:pPr>
        <w:pStyle w:val="16"/>
        <w:shd w:val="clear" w:color="auto" w:fill="FFFFFF"/>
        <w:spacing w:before="0" w:beforeAutospacing="0" w:after="0" w:afterAutospacing="0" w:line="240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Ежегодными Посланиями Президента Российской Федерации Федеральному Собранию Российской Федерации;</w:t>
      </w:r>
    </w:p>
    <w:p w14:paraId="43EFC2B2">
      <w:pPr>
        <w:pStyle w:val="13"/>
        <w:shd w:val="clear" w:color="auto" w:fill="FFFFFF"/>
        <w:spacing w:before="0" w:after="0" w:line="24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определяет содержание и основные пути развития системы патриотического и духовно- нравственного воспитания детей и молодёжи, её основных компонентов.  Направлена на дальнейшее формирование патриотического сознания обучающихся, как важнейшей ценности, одной из основ духовно- нравственного единства общества.</w:t>
      </w:r>
    </w:p>
    <w:p w14:paraId="4BBD667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Программа представляет собой согласованный по срокам выполнения комплекс нормативных, правовых, организационных, научно- исследовательских и методических мероприятий, призванных обеспечить решение основных задач патриотического воспитания детей и молодёжи.</w:t>
      </w:r>
    </w:p>
    <w:p w14:paraId="0307F0CD">
      <w:pPr>
        <w:shd w:val="clear" w:color="auto" w:fill="FFFFFF"/>
        <w:spacing w:after="0" w:line="240" w:lineRule="auto"/>
        <w:ind w:firstLine="708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Реализация Программы будет способствовать повышению уровня гражданского воспитания детей и молодёжи, улучшения физического здоровья молодого поколения, повысит их готовность к военной службе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</w:p>
    <w:p w14:paraId="220AEC37">
      <w:pPr>
        <w:pStyle w:val="1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hint="default" w:ascii="Times New Roman" w:hAnsi="Times New Roman" w:cs="Times New Roman"/>
          <w:b/>
          <w:spacing w:val="2"/>
          <w:sz w:val="28"/>
          <w:szCs w:val="28"/>
        </w:rPr>
      </w:pPr>
    </w:p>
    <w:p w14:paraId="5CE8E36A">
      <w:pPr>
        <w:numPr>
          <w:ilvl w:val="0"/>
          <w:numId w:val="0"/>
        </w:numPr>
        <w:autoSpaceDE w:val="0"/>
        <w:spacing w:after="0"/>
        <w:ind w:left="360" w:leftChars="0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01C4EB31">
      <w:pPr>
        <w:numPr>
          <w:ilvl w:val="0"/>
          <w:numId w:val="0"/>
        </w:numPr>
        <w:autoSpaceDE w:val="0"/>
        <w:spacing w:after="0"/>
        <w:ind w:left="360" w:leftChars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3.</w:t>
      </w:r>
      <w:r>
        <w:rPr>
          <w:rFonts w:hint="default" w:ascii="Times New Roman" w:hAnsi="Times New Roman" w:cs="Times New Roman"/>
          <w:b/>
          <w:sz w:val="28"/>
          <w:szCs w:val="28"/>
        </w:rPr>
        <w:t>Цели, задачи Программы</w:t>
      </w:r>
    </w:p>
    <w:p w14:paraId="71C1E014">
      <w:pPr>
        <w:pStyle w:val="1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hint="default" w:ascii="Times New Roman" w:hAnsi="Times New Roman" w:cs="Times New Roman"/>
          <w:spacing w:val="2"/>
          <w:sz w:val="28"/>
          <w:szCs w:val="28"/>
        </w:rPr>
      </w:pPr>
    </w:p>
    <w:p w14:paraId="001365D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Целью программы является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4ECFE7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14:paraId="326AFC8F">
      <w:pPr>
        <w:pStyle w:val="25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воспитания гражданственности и патриотизма;</w:t>
      </w:r>
    </w:p>
    <w:p w14:paraId="2A45E73A">
      <w:pPr>
        <w:pStyle w:val="2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Совершенствование системы вовлечения молодежи в социальную практику и добровольчество, поддержка молодежных инициатив и талантливой молодежи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14:paraId="0E21E440">
      <w:pPr>
        <w:shd w:val="clear" w:color="auto" w:fill="FFFFFF"/>
        <w:spacing w:after="0"/>
        <w:ind w:firstLine="72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6DF12BC7">
      <w:pPr>
        <w:shd w:val="clear" w:color="auto" w:fill="FFFFFF"/>
        <w:spacing w:after="0"/>
        <w:ind w:firstLine="72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336FD8BD">
      <w:pPr>
        <w:pStyle w:val="25"/>
        <w:numPr>
          <w:ilvl w:val="0"/>
          <w:numId w:val="4"/>
        </w:numPr>
        <w:ind w:left="360" w:leftChars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578CC42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способствовать достижению цели по решению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7FB6E19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3000E2B5">
      <w:pPr>
        <w:shd w:val="clear" w:color="auto" w:fill="FFFFFF"/>
        <w:spacing w:after="0"/>
        <w:ind w:firstLine="720"/>
        <w:jc w:val="center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1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14:paraId="77BE4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restart"/>
          </w:tcPr>
          <w:p w14:paraId="573CA3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7F5917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16D13D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212360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14:paraId="778C03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14:paraId="5010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continue"/>
          </w:tcPr>
          <w:p w14:paraId="3F5249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</w:tcPr>
          <w:p w14:paraId="77D9DE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14:paraId="3EDA82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14:paraId="59F23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Merge w:val="continue"/>
          </w:tcPr>
          <w:p w14:paraId="5576F4C3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</w:tcPr>
          <w:p w14:paraId="00C4E4B5">
            <w:pPr>
              <w:spacing w:after="0" w:line="36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648A2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123EDED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3CA12CDA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1370869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</w:tcPr>
          <w:p w14:paraId="498E5046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14:paraId="057C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7"/>
          </w:tcPr>
          <w:p w14:paraId="2F66C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A119AC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№1 «Патриотическое воспитание граждан </w:t>
            </w:r>
          </w:p>
          <w:p w14:paraId="1C57872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Анучинского муниципального округа»</w:t>
            </w:r>
          </w:p>
        </w:tc>
      </w:tr>
      <w:tr w14:paraId="45341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Align w:val="top"/>
          </w:tcPr>
          <w:p w14:paraId="16FC2D79">
            <w:pPr>
              <w:shd w:val="clear" w:color="auto" w:fill="FFFFFF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проведенных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культурно-массовых мероприятий, направленных на военно-патриотическое, гражданское, краеведческое воспитание</w:t>
            </w:r>
          </w:p>
        </w:tc>
        <w:tc>
          <w:tcPr>
            <w:tcW w:w="851" w:type="dxa"/>
            <w:vAlign w:val="top"/>
          </w:tcPr>
          <w:p w14:paraId="6365DA7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992" w:type="dxa"/>
            <w:vAlign w:val="top"/>
          </w:tcPr>
          <w:p w14:paraId="4E2D341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vAlign w:val="top"/>
          </w:tcPr>
          <w:p w14:paraId="799A08C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993" w:type="dxa"/>
            <w:vAlign w:val="top"/>
          </w:tcPr>
          <w:p w14:paraId="4E35D7BF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134" w:type="dxa"/>
            <w:vAlign w:val="top"/>
          </w:tcPr>
          <w:p w14:paraId="3166CCBC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850" w:type="dxa"/>
            <w:vAlign w:val="top"/>
          </w:tcPr>
          <w:p w14:paraId="61857B4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14:paraId="275D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Align w:val="top"/>
          </w:tcPr>
          <w:p w14:paraId="0001BA8A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публикаций и иных материалов по вопросам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патриотической направленности </w:t>
            </w:r>
          </w:p>
          <w:p w14:paraId="6F90215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top"/>
          </w:tcPr>
          <w:p w14:paraId="035C89E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vAlign w:val="top"/>
          </w:tcPr>
          <w:p w14:paraId="21523DD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  <w:vAlign w:val="top"/>
          </w:tcPr>
          <w:p w14:paraId="263AB3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993" w:type="dxa"/>
            <w:vAlign w:val="top"/>
          </w:tcPr>
          <w:p w14:paraId="16A00C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134" w:type="dxa"/>
            <w:vAlign w:val="top"/>
          </w:tcPr>
          <w:p w14:paraId="4F518A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850" w:type="dxa"/>
            <w:vAlign w:val="top"/>
          </w:tcPr>
          <w:p w14:paraId="0991DF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8</w:t>
            </w:r>
          </w:p>
        </w:tc>
      </w:tr>
      <w:tr w14:paraId="689F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7"/>
          </w:tcPr>
          <w:p w14:paraId="17BBB4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30E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№2 «Молодежь Анучинского муниципального округа»</w:t>
            </w:r>
          </w:p>
          <w:p w14:paraId="11675A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5AC1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Align w:val="top"/>
          </w:tcPr>
          <w:p w14:paraId="251FBB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молодежи, принимающей участие в обучающих мероприятиях (семинары, тренинги, мастер-классы, лекции, выездные обучающие смены, стажировки) </w:t>
            </w:r>
          </w:p>
          <w:p w14:paraId="1199B55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Align w:val="top"/>
          </w:tcPr>
          <w:p w14:paraId="0730A97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top"/>
          </w:tcPr>
          <w:p w14:paraId="44EAB475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t>70</w:t>
            </w:r>
          </w:p>
        </w:tc>
        <w:tc>
          <w:tcPr>
            <w:tcW w:w="992" w:type="dxa"/>
            <w:vAlign w:val="top"/>
          </w:tcPr>
          <w:p w14:paraId="4B3CE34D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t>7</w:t>
            </w: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993" w:type="dxa"/>
            <w:vAlign w:val="top"/>
          </w:tcPr>
          <w:p w14:paraId="114145A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t>7</w:t>
            </w: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1134" w:type="dxa"/>
            <w:vAlign w:val="top"/>
          </w:tcPr>
          <w:p w14:paraId="0E065623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t>7</w:t>
            </w: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850" w:type="dxa"/>
            <w:vAlign w:val="top"/>
          </w:tcPr>
          <w:p w14:paraId="34F2449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t>7</w:t>
            </w:r>
            <w:r>
              <w:rPr>
                <w:rFonts w:hint="default"/>
                <w:lang w:val="ru-RU"/>
              </w:rPr>
              <w:t>0</w:t>
            </w:r>
          </w:p>
        </w:tc>
      </w:tr>
      <w:tr w14:paraId="1E70C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vAlign w:val="top"/>
          </w:tcPr>
          <w:p w14:paraId="0B3573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 молодежи, охваченной социально-значимыми мероприятиями, к общему числу молодежи</w:t>
            </w:r>
          </w:p>
          <w:p w14:paraId="674BDAE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Align w:val="top"/>
          </w:tcPr>
          <w:p w14:paraId="43A46ED4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top"/>
          </w:tcPr>
          <w:p w14:paraId="5B661D27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/>
                <w:lang w:val="ru-RU"/>
              </w:rPr>
              <w:t>17</w:t>
            </w:r>
          </w:p>
        </w:tc>
        <w:tc>
          <w:tcPr>
            <w:tcW w:w="992" w:type="dxa"/>
            <w:vAlign w:val="top"/>
          </w:tcPr>
          <w:p w14:paraId="5942B9E8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17</w:t>
            </w:r>
          </w:p>
        </w:tc>
        <w:tc>
          <w:tcPr>
            <w:tcW w:w="993" w:type="dxa"/>
            <w:vAlign w:val="top"/>
          </w:tcPr>
          <w:p w14:paraId="5A56DD40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17</w:t>
            </w:r>
          </w:p>
        </w:tc>
        <w:tc>
          <w:tcPr>
            <w:tcW w:w="1134" w:type="dxa"/>
            <w:vAlign w:val="top"/>
          </w:tcPr>
          <w:p w14:paraId="25C6FA4B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17</w:t>
            </w:r>
          </w:p>
        </w:tc>
        <w:tc>
          <w:tcPr>
            <w:tcW w:w="850" w:type="dxa"/>
            <w:vAlign w:val="top"/>
          </w:tcPr>
          <w:p w14:paraId="26DE3F8E">
            <w:pPr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17</w:t>
            </w:r>
          </w:p>
        </w:tc>
      </w:tr>
    </w:tbl>
    <w:p w14:paraId="0CB55AF3">
      <w:pPr>
        <w:shd w:val="clear" w:color="auto" w:fill="FFFFFF"/>
        <w:spacing w:after="0"/>
        <w:jc w:val="both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7DFAAFDC">
      <w:pPr>
        <w:shd w:val="clear" w:color="auto" w:fill="FFFFFF"/>
        <w:spacing w:after="0"/>
        <w:jc w:val="center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7518BE86">
      <w:pPr>
        <w:numPr>
          <w:ilvl w:val="0"/>
          <w:numId w:val="4"/>
        </w:numPr>
        <w:shd w:val="clear" w:color="auto" w:fill="FFFFFF"/>
        <w:spacing w:after="0"/>
        <w:ind w:left="360" w:leftChars="0" w:firstLine="0" w:firstLineChars="0"/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6C7A1C11">
      <w:pPr>
        <w:numPr>
          <w:ilvl w:val="0"/>
          <w:numId w:val="0"/>
        </w:numPr>
        <w:shd w:val="clear" w:color="auto" w:fill="FFFFFF"/>
        <w:spacing w:after="0"/>
        <w:ind w:left="360" w:leftChars="0"/>
        <w:jc w:val="both"/>
        <w:outlineLvl w:val="0"/>
        <w:rPr>
          <w:rFonts w:hint="default" w:ascii="Times New Roman" w:hAnsi="Times New Roman" w:cs="Times New Roman"/>
          <w:b/>
          <w:sz w:val="28"/>
          <w:szCs w:val="28"/>
          <w:lang w:eastAsia="ru-RU"/>
        </w:rPr>
      </w:pPr>
    </w:p>
    <w:p w14:paraId="43FFB830">
      <w:pPr>
        <w:pStyle w:val="30"/>
        <w:spacing w:line="276" w:lineRule="auto"/>
        <w:ind w:left="0" w:leftChars="0" w:firstLine="658" w:firstLineChars="23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1DACB438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0EBB698F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 w:leftChars="0" w:firstLine="0" w:firstLineChars="0"/>
        <w:jc w:val="center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18AC176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Программа включает в себя 2 подпрограммы:</w:t>
      </w:r>
    </w:p>
    <w:p w14:paraId="10423692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-  </w:t>
      </w:r>
      <w:r>
        <w:rPr>
          <w:rFonts w:ascii="Times New Roman" w:hAnsi="Times New Roman" w:cs="Times New Roman"/>
          <w:bCs/>
          <w:sz w:val="28"/>
          <w:szCs w:val="28"/>
        </w:rPr>
        <w:t>«Патриотическое воспитание граждан Анучинского муниципального округа»;</w:t>
      </w:r>
    </w:p>
    <w:p w14:paraId="00E2C43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bCs/>
          <w:sz w:val="28"/>
          <w:szCs w:val="28"/>
        </w:rPr>
        <w:t>«Молодежь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округа»</w:t>
      </w:r>
    </w:p>
    <w:p w14:paraId="564AA3EF">
      <w:pPr>
        <w:widowControl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14:paraId="754F167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14:paraId="13A2E39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0EF82AF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5BB8E55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075614E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6DC450A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5E576E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14:paraId="1E35A75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7203BBD5">
      <w:pPr>
        <w:pStyle w:val="26"/>
        <w:spacing w:line="240" w:lineRule="auto"/>
        <w:ind w:left="0" w:leftChars="0" w:firstLine="658" w:firstLineChars="235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>Отдел социального развития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8"/>
          <w:szCs w:val="28"/>
          <w:lang w:val="en-US" w:eastAsia="ru-RU"/>
        </w:rPr>
        <w:t xml:space="preserve"> и молодежной политики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Порядком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eastAsia="ru-RU"/>
        </w:rPr>
        <w:t>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ru-RU"/>
        </w:rPr>
        <w:t> администрации АМР</w:t>
      </w:r>
      <w:r>
        <w:rPr>
          <w:rFonts w:hint="default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(в ред.от 28.06.2024 №602).</w:t>
      </w:r>
    </w:p>
    <w:p w14:paraId="112BD512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</w:p>
    <w:p w14:paraId="06C70302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0F39C59F">
      <w:pPr>
        <w:numPr>
          <w:ilvl w:val="0"/>
          <w:numId w:val="4"/>
        </w:numPr>
        <w:shd w:val="clear" w:color="auto" w:fill="FFFFFF"/>
        <w:spacing w:after="0" w:line="240" w:lineRule="auto"/>
        <w:ind w:left="360" w:leftChars="0" w:firstLine="0" w:firstLineChars="0"/>
        <w:jc w:val="center"/>
        <w:outlineLvl w:val="0"/>
        <w:rPr>
          <w:rFonts w:hint="default" w:ascii="Times New Roman" w:hAnsi="Times New Roman" w:cs="Times New Roman" w:eastAsiaTheme="minorHAnsi"/>
          <w:b/>
          <w:sz w:val="28"/>
          <w:szCs w:val="28"/>
        </w:rPr>
      </w:pPr>
      <w:r>
        <w:rPr>
          <w:rFonts w:hint="default" w:ascii="Times New Roman" w:hAnsi="Times New Roman" w:cs="Times New Roman" w:eastAsiaTheme="minorHAnsi"/>
          <w:b/>
          <w:sz w:val="28"/>
          <w:szCs w:val="28"/>
        </w:rPr>
        <w:t>Оценка применения мер регулирования</w:t>
      </w:r>
    </w:p>
    <w:p w14:paraId="321DD9FD">
      <w:pPr>
        <w:numPr>
          <w:ilvl w:val="0"/>
          <w:numId w:val="0"/>
        </w:numPr>
        <w:shd w:val="clear" w:color="auto" w:fill="FFFFFF"/>
        <w:spacing w:after="0" w:line="240" w:lineRule="auto"/>
        <w:ind w:left="360" w:leftChars="0"/>
        <w:jc w:val="both"/>
        <w:outlineLvl w:val="0"/>
        <w:rPr>
          <w:rFonts w:hint="default" w:ascii="Times New Roman" w:hAnsi="Times New Roman" w:cs="Times New Roman" w:eastAsiaTheme="minorHAnsi"/>
          <w:b/>
          <w:sz w:val="28"/>
          <w:szCs w:val="28"/>
          <w:lang w:eastAsia="ru-RU"/>
        </w:rPr>
      </w:pPr>
    </w:p>
    <w:p w14:paraId="33F7669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6D88ADF2">
      <w:pPr>
        <w:autoSpaceDE w:val="0"/>
        <w:autoSpaceDN w:val="0"/>
        <w:adjustRightInd w:val="0"/>
        <w:spacing w:after="0" w:line="240" w:lineRule="auto"/>
        <w:ind w:left="0" w:leftChars="0" w:firstLine="658" w:firstLineChars="235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11ED8D66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 w:eastAsiaTheme="minorHAnsi"/>
          <w:sz w:val="28"/>
          <w:szCs w:val="28"/>
        </w:rPr>
        <w:t>изменениями федерального законодательства;</w:t>
      </w:r>
    </w:p>
    <w:p w14:paraId="004E76A1"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 w:eastAsiaTheme="minorHAnsi"/>
          <w:sz w:val="28"/>
          <w:szCs w:val="28"/>
        </w:rPr>
        <w:t>изменениями регионального законодательства;</w:t>
      </w:r>
    </w:p>
    <w:p w14:paraId="573C7846">
      <w:pPr>
        <w:pStyle w:val="30"/>
        <w:spacing w:line="240" w:lineRule="auto"/>
        <w:jc w:val="both"/>
        <w:rPr>
          <w:rFonts w:hint="default" w:ascii="Times New Roman" w:hAnsi="Times New Roman" w:cs="Times New Roman" w:eastAsiaTheme="minorHAnsi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 w:eastAsiaTheme="minorHAnsi"/>
          <w:sz w:val="28"/>
          <w:szCs w:val="28"/>
        </w:rPr>
        <w:t>принятыми муниципальными правовыми актами.</w:t>
      </w:r>
    </w:p>
    <w:p w14:paraId="752C3649">
      <w:pPr>
        <w:pStyle w:val="30"/>
        <w:spacing w:line="24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 w:eastAsiaTheme="minorHAnsi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hint="default"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39B79A4B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 w:leftChars="0" w:firstLine="0" w:firstLineChars="0"/>
        <w:jc w:val="center"/>
        <w:outlineLvl w:val="0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2452B551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приведена в Приложении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</w:p>
    <w:p w14:paraId="2FE08BA2">
      <w:pPr>
        <w:shd w:val="clear" w:color="auto" w:fill="FFFFFF"/>
        <w:spacing w:after="0" w:line="360" w:lineRule="auto"/>
        <w:ind w:firstLine="720"/>
        <w:jc w:val="both"/>
        <w:rPr>
          <w:rFonts w:hint="default" w:ascii="Times New Roman" w:hAnsi="Times New Roman" w:eastAsia="Times New Roman" w:cs="Times New Roman"/>
          <w:b/>
          <w:kern w:val="36"/>
          <w:sz w:val="28"/>
          <w:szCs w:val="28"/>
          <w:lang w:eastAsia="ru-RU"/>
        </w:rPr>
      </w:pPr>
    </w:p>
    <w:p w14:paraId="1120E61A">
      <w:pPr>
        <w:numPr>
          <w:ilvl w:val="0"/>
          <w:numId w:val="4"/>
        </w:numPr>
        <w:shd w:val="clear" w:color="auto" w:fill="FFFFFF"/>
        <w:spacing w:after="0" w:line="360" w:lineRule="auto"/>
        <w:ind w:left="360" w:leftChars="0" w:firstLine="0" w:firstLineChars="0"/>
        <w:jc w:val="center"/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3E2A31B9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Программа реализуется в один этап, в сроки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–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годы.</w:t>
      </w:r>
    </w:p>
    <w:p w14:paraId="7D46272F">
      <w:pPr>
        <w:shd w:val="clear" w:color="auto" w:fill="FFFFFF"/>
        <w:spacing w:after="0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p w14:paraId="45739907">
      <w:pPr>
        <w:numPr>
          <w:ilvl w:val="0"/>
          <w:numId w:val="4"/>
        </w:numPr>
        <w:shd w:val="clear" w:color="auto" w:fill="FFFFFF"/>
        <w:spacing w:after="0"/>
        <w:ind w:left="360" w:leftChars="0" w:firstLine="0" w:firstLineChars="0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2045889C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448D5481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209BB4EE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7609235D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0680C36E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0A905021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2986BEAA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4D24516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203911A9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721996B1">
      <w:pPr>
        <w:shd w:val="clear" w:color="auto" w:fill="FFFFFF"/>
        <w:spacing w:after="0" w:line="24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1383521D">
      <w:pPr>
        <w:pStyle w:val="30"/>
        <w:spacing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2A86D3AE">
      <w:pPr>
        <w:pStyle w:val="30"/>
        <w:spacing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03583D6F">
      <w:pPr>
        <w:pStyle w:val="30"/>
        <w:spacing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43BD0780">
      <w:pPr>
        <w:pStyle w:val="30"/>
        <w:spacing w:line="24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7090BCCB">
      <w:pPr>
        <w:pStyle w:val="30"/>
        <w:spacing w:line="240" w:lineRule="auto"/>
        <w:ind w:firstLine="540"/>
        <w:jc w:val="both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15EA7218">
      <w:pPr>
        <w:spacing w:line="240" w:lineRule="auto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sectPr>
          <w:pgSz w:w="11906" w:h="16838"/>
          <w:pgMar w:top="598" w:right="850" w:bottom="1060" w:left="1417" w:header="708" w:footer="283" w:gutter="0"/>
          <w:cols w:space="708" w:num="1"/>
          <w:docGrid w:linePitch="360" w:charSpace="0"/>
        </w:sect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br w:type="page"/>
      </w:r>
    </w:p>
    <w:p w14:paraId="19E32231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1</w:t>
      </w:r>
    </w:p>
    <w:p w14:paraId="201D2938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ОБОБЩЕННАЯ ХАРАКТЕРИСТИКА</w:t>
      </w:r>
    </w:p>
    <w:p w14:paraId="5412AA70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62C18C00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66C5594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10662C89">
      <w:pPr>
        <w:pStyle w:val="3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3295FE29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15"/>
        <w:tblW w:w="151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3778"/>
        <w:gridCol w:w="2460"/>
        <w:gridCol w:w="1500"/>
        <w:gridCol w:w="945"/>
        <w:gridCol w:w="3269"/>
        <w:gridCol w:w="2519"/>
      </w:tblGrid>
      <w:tr w14:paraId="7C64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restart"/>
          </w:tcPr>
          <w:p w14:paraId="09818A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78" w:type="dxa"/>
            <w:vMerge w:val="restart"/>
            <w:shd w:val="clear" w:color="auto" w:fill="FFFFFF" w:themeFill="background1"/>
          </w:tcPr>
          <w:p w14:paraId="300259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60" w:type="dxa"/>
            <w:vMerge w:val="restart"/>
            <w:shd w:val="clear" w:color="auto" w:fill="FFFFFF" w:themeFill="background1"/>
          </w:tcPr>
          <w:p w14:paraId="1F09631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45" w:type="dxa"/>
            <w:gridSpan w:val="2"/>
            <w:shd w:val="clear" w:color="auto" w:fill="FFFFFF" w:themeFill="background1"/>
          </w:tcPr>
          <w:p w14:paraId="5A5851F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269" w:type="dxa"/>
            <w:vMerge w:val="restart"/>
          </w:tcPr>
          <w:p w14:paraId="35AC0338">
            <w:pPr>
              <w:shd w:val="clear" w:fill="FFFFFF" w:themeFill="background1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shd w:val="clear" w:color="auto" w:fill="auto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shd w:val="clear" w:color="auto" w:fill="auto"/>
                <w:lang w:eastAsia="ru-RU"/>
              </w:rPr>
              <w:t>Ожидаемый результат (краткое описание)</w:t>
            </w:r>
          </w:p>
          <w:p w14:paraId="7A977AF1">
            <w:pPr>
              <w:shd w:val="clear" w:fill="FFFFFF" w:themeFill="background1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0000"/>
                <w:lang w:val="en-US" w:eastAsia="ru-RU"/>
              </w:rPr>
            </w:pPr>
          </w:p>
        </w:tc>
        <w:tc>
          <w:tcPr>
            <w:tcW w:w="2519" w:type="dxa"/>
            <w:vMerge w:val="restart"/>
          </w:tcPr>
          <w:p w14:paraId="5FD3998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14:paraId="1C1FE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</w:tcPr>
          <w:p w14:paraId="26DD687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 w:val="continue"/>
            <w:shd w:val="clear" w:color="auto" w:fill="FFFFFF" w:themeFill="background1"/>
          </w:tcPr>
          <w:p w14:paraId="143222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vMerge w:val="continue"/>
            <w:shd w:val="clear" w:color="auto" w:fill="FFFFFF" w:themeFill="background1"/>
          </w:tcPr>
          <w:p w14:paraId="47BC1B1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7FBE52D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45" w:type="dxa"/>
            <w:shd w:val="clear" w:color="auto" w:fill="FFFFFF" w:themeFill="background1"/>
          </w:tcPr>
          <w:p w14:paraId="6729538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269" w:type="dxa"/>
            <w:vMerge w:val="continue"/>
            <w:tcBorders>
              <w:bottom w:val="single" w:color="auto" w:sz="4" w:space="0"/>
            </w:tcBorders>
          </w:tcPr>
          <w:p w14:paraId="72879E2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 w:val="continue"/>
            <w:tcBorders>
              <w:bottom w:val="single" w:color="auto" w:sz="4" w:space="0"/>
            </w:tcBorders>
          </w:tcPr>
          <w:p w14:paraId="1E27D16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01FE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01" w:type="dxa"/>
          </w:tcPr>
          <w:p w14:paraId="69683807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78" w:type="dxa"/>
            <w:shd w:val="clear" w:color="auto" w:fill="FFFFFF" w:themeFill="background1"/>
          </w:tcPr>
          <w:p w14:paraId="0FACC477">
            <w:pPr>
              <w:spacing w:after="0" w:line="240" w:lineRule="auto"/>
              <w:jc w:val="both"/>
              <w:outlineLvl w:val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«Патриотическое воспитание граждан Анучинского муниципального округа»</w:t>
            </w:r>
          </w:p>
          <w:p w14:paraId="30C58742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625E1E58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A160848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1CF24915">
            <w:pPr>
              <w:numPr>
                <w:ilvl w:val="0"/>
                <w:numId w:val="0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9B0F8C3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06E8F9A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77C807D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7DAEB37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14:paraId="3288E098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2FFF1A54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42A9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D813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A772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0305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</w:tcPr>
          <w:p w14:paraId="1C3DC616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4BA48319">
            <w:pPr>
              <w:pStyle w:val="26"/>
              <w:widowControl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  <w:p w14:paraId="350872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hint="default" w:ascii="Times New Roman" w:hAnsi="Times New Roman" w:cs="Times New Roman"/>
                <w:b w:val="0"/>
                <w:sz w:val="24"/>
                <w:szCs w:val="24"/>
              </w:rPr>
              <w:t>Информационно</w:t>
            </w:r>
            <w:r>
              <w:rPr>
                <w:rStyle w:val="8"/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>е обеспечение и о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рганизационно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-методические меры совершенствования системы патриотического воспитания граждан</w:t>
            </w:r>
          </w:p>
        </w:tc>
        <w:tc>
          <w:tcPr>
            <w:tcW w:w="2460" w:type="dxa"/>
            <w:shd w:val="clear" w:color="auto" w:fill="FFFFFF" w:themeFill="background1"/>
          </w:tcPr>
          <w:p w14:paraId="430C2B59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391D3932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19676997">
            <w:pPr>
              <w:numPr>
                <w:ilvl w:val="0"/>
                <w:numId w:val="0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8C3A578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B4848B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05079BB0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0AC1178F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CC4901E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1FC9448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CCEFADD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5490C0F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E7BEC36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7F4CEB7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FFFFFF" w:themeFill="background1"/>
            <w:vAlign w:val="top"/>
          </w:tcPr>
          <w:p w14:paraId="183935E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5D5D17D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- п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овышение уровня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информационного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обеспечения и </w:t>
            </w:r>
            <w:r>
              <w:rPr>
                <w:rStyle w:val="8"/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рганизационно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-методического сопровождения системы патриотического воспитания детей и молодежи</w:t>
            </w:r>
          </w:p>
          <w:p w14:paraId="256212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E0C66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к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оличество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публикаций и иных материалов по вопросам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патриотической направленности </w:t>
            </w:r>
          </w:p>
          <w:p w14:paraId="0C4E733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1C85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701" w:type="dxa"/>
          </w:tcPr>
          <w:p w14:paraId="45819D97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79BC4AE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 Организация патриотического воспитания граждан в ходе подготовки и проведения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культурно-массовых мероприятий патриотической направленности </w:t>
            </w:r>
          </w:p>
        </w:tc>
        <w:tc>
          <w:tcPr>
            <w:tcW w:w="2460" w:type="dxa"/>
            <w:shd w:val="clear" w:color="auto" w:fill="FFFFFF" w:themeFill="background1"/>
          </w:tcPr>
          <w:p w14:paraId="3BCBF287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5F34136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4B1296D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7458453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5AF91BA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5FB664C1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6F2074F1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05C83C36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color="auto" w:sz="4" w:space="0"/>
            </w:tcBorders>
            <w:shd w:val="clear" w:color="auto" w:fill="FFFFFF" w:themeFill="background1"/>
            <w:vAlign w:val="top"/>
          </w:tcPr>
          <w:p w14:paraId="57E506A2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7D7682E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сохранение традиций военно-патриотического воспитания</w:t>
            </w:r>
          </w:p>
          <w:p w14:paraId="5D2E3170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обеспе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ние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духовно нравственно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го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единство граждан, снизит степень идеологического противостояния, возрождения истинных духовных ценностей Российского народа</w:t>
            </w:r>
          </w:p>
          <w:p w14:paraId="7FE8F565">
            <w:pPr>
              <w:keepNext w:val="0"/>
              <w:keepLines w:val="0"/>
              <w:pageBreakBefore w:val="0"/>
              <w:widowControl/>
              <w:tabs>
                <w:tab w:val="left" w:pos="19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0F3C867B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к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оличество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проведенных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культурно-массовых мероприятий, направленных на военно-патриотическое, гражданское, краеведческое воспитание</w:t>
            </w:r>
          </w:p>
          <w:p w14:paraId="4116091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838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1" w:type="dxa"/>
          </w:tcPr>
          <w:p w14:paraId="6AFD158C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778" w:type="dxa"/>
            <w:shd w:val="clear" w:color="auto" w:fill="FFFFFF" w:themeFill="background1"/>
          </w:tcPr>
          <w:p w14:paraId="452A226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«Молодежь Анучинского муниципального округа»</w:t>
            </w:r>
          </w:p>
          <w:p w14:paraId="45EA2E8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017434FD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1464384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2262C6F4">
            <w:pPr>
              <w:numPr>
                <w:ilvl w:val="0"/>
                <w:numId w:val="0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5EEB48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03F7F1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157B514E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  <w:vAlign w:val="top"/>
          </w:tcPr>
          <w:p w14:paraId="4F7369AD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</w:tcPr>
          <w:p w14:paraId="74B8110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1A0E236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B69F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4" w:hRule="atLeast"/>
        </w:trPr>
        <w:tc>
          <w:tcPr>
            <w:tcW w:w="701" w:type="dxa"/>
          </w:tcPr>
          <w:p w14:paraId="1D66B9C4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489D74F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роведение культурно-массовых мероприятий и п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опуляризаци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здорового образа жизни, культуры безопасности жизнедеятельности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  молодежи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 xml:space="preserve"> в округе</w:t>
            </w:r>
          </w:p>
          <w:p w14:paraId="59AE73FE">
            <w:pPr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4F35B52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3AFC0819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2F4740CA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30C3F5A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DC352B7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B85895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15D06AD5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  <w:vAlign w:val="top"/>
          </w:tcPr>
          <w:p w14:paraId="60F7BD89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92294E9">
            <w:pPr>
              <w:spacing w:after="0" w:line="240" w:lineRule="auto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достаточное обеспечение информацией, необходимой для реализации программ молодежной политики, всех субъектов этой деятельности; </w:t>
            </w:r>
          </w:p>
          <w:p w14:paraId="4D28115F">
            <w:pPr>
              <w:spacing w:after="0" w:line="240" w:lineRule="auto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повышение качественного уровня мероприятий молодежной политики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;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</w:p>
          <w:p w14:paraId="0AFE43F7">
            <w:pPr>
              <w:spacing w:after="0" w:line="240" w:lineRule="auto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увеличение количества участников мероприятий; </w:t>
            </w:r>
          </w:p>
          <w:p w14:paraId="6D8A3AC2">
            <w:pPr>
              <w:spacing w:after="0" w:line="240" w:lineRule="auto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- улучшение здоровья молодого поколения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217DDF3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оля  молодежи, охваченной социально-значимыми мероприятиями, к общему числу молодежи</w:t>
            </w:r>
          </w:p>
          <w:p w14:paraId="7C47056B">
            <w:pPr>
              <w:spacing w:after="0" w:line="240" w:lineRule="auto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eastAsia="ru-RU"/>
              </w:rPr>
            </w:pPr>
          </w:p>
        </w:tc>
      </w:tr>
      <w:tr w14:paraId="4003E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atLeast"/>
        </w:trPr>
        <w:tc>
          <w:tcPr>
            <w:tcW w:w="701" w:type="dxa"/>
          </w:tcPr>
          <w:p w14:paraId="12E2EBF2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14:paraId="080E9350">
            <w:pPr>
              <w:pStyle w:val="2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2.2 </w:t>
            </w:r>
          </w:p>
          <w:p w14:paraId="1FF4E6A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  <w:p w14:paraId="68BE31C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14:paraId="54B48E59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72B0A24D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7AC139EB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716FB76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3C15FE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  <w:vAlign w:val="top"/>
          </w:tcPr>
          <w:p w14:paraId="27ADCC2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  <w:vAlign w:val="top"/>
          </w:tcPr>
          <w:p w14:paraId="5DFBDB44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color="auto" w:sz="4" w:space="0"/>
              <w:bottom w:val="single" w:color="auto" w:sz="4" w:space="0"/>
            </w:tcBorders>
          </w:tcPr>
          <w:p w14:paraId="7D125A73">
            <w:pPr>
              <w:tabs>
                <w:tab w:val="left" w:pos="660"/>
                <w:tab w:val="left" w:pos="880"/>
              </w:tabs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- расширение спектра молодежных социально значимых инициатив; </w:t>
            </w:r>
          </w:p>
          <w:p w14:paraId="4EEC9304">
            <w:pPr>
              <w:spacing w:after="0" w:line="240" w:lineRule="auto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достаточное обеспечение информацией, необходимой для реализации программ молодежной политики, всех субъектов этой деятельности; </w:t>
            </w:r>
          </w:p>
          <w:p w14:paraId="2EFCF1D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- выявление числа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одарённых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, талантливых молодых людей, реализующих себя в различных сферах общественной жизни;</w:t>
            </w:r>
          </w:p>
        </w:tc>
        <w:tc>
          <w:tcPr>
            <w:tcW w:w="2519" w:type="dxa"/>
            <w:tcBorders>
              <w:top w:val="single" w:color="auto" w:sz="4" w:space="0"/>
              <w:bottom w:val="single" w:color="auto" w:sz="4" w:space="0"/>
            </w:tcBorders>
          </w:tcPr>
          <w:p w14:paraId="74CD0A0E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-к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14:paraId="2165D3EB">
            <w:pPr>
              <w:spacing w:after="0" w:line="240" w:lineRule="auto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6B755D3A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D27F78A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FAA85C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A44261D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2F345F1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8611CDE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B2DB49A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30CF528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B71158F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E439E73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9C16B31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A4DCC33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A98AB53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07C7774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620942E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09EE2B5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7527455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BA4EF6E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2</w:t>
      </w:r>
    </w:p>
    <w:p w14:paraId="0C54A9C1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8AED7C0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ОЦЕНКА</w:t>
      </w:r>
    </w:p>
    <w:p w14:paraId="397CBD6A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3AAAFC20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5651AE4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3BD76FDA">
      <w:pPr>
        <w:pStyle w:val="3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62EB303D">
      <w:pPr>
        <w:pStyle w:val="30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5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14:paraId="7684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vMerge w:val="restart"/>
            <w:noWrap w:val="0"/>
            <w:vAlign w:val="top"/>
          </w:tcPr>
          <w:p w14:paraId="5C148AF4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3360" w:type="dxa"/>
            <w:vMerge w:val="restart"/>
            <w:noWrap w:val="0"/>
            <w:vAlign w:val="top"/>
          </w:tcPr>
          <w:p w14:paraId="486B51F2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  <w:noWrap w:val="0"/>
            <w:vAlign w:val="top"/>
          </w:tcPr>
          <w:p w14:paraId="28F5F8D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Объем доходов/расходов Анучинского муниципального округа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"P633"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(тыс. руб.)</w:t>
            </w:r>
          </w:p>
        </w:tc>
        <w:tc>
          <w:tcPr>
            <w:tcW w:w="6000" w:type="dxa"/>
            <w:gridSpan w:val="4"/>
            <w:noWrap w:val="0"/>
            <w:vAlign w:val="top"/>
          </w:tcPr>
          <w:p w14:paraId="7DCC568F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  <w:noWrap w:val="0"/>
            <w:vAlign w:val="top"/>
          </w:tcPr>
          <w:p w14:paraId="5BE38AFF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vMerge w:val="restart"/>
            <w:noWrap w:val="0"/>
            <w:vAlign w:val="top"/>
          </w:tcPr>
          <w:p w14:paraId="440E6E9E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14:paraId="61C7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vMerge w:val="continue"/>
            <w:noWrap w:val="0"/>
            <w:vAlign w:val="top"/>
          </w:tcPr>
          <w:p w14:paraId="4E08752D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 w:val="continue"/>
            <w:noWrap w:val="0"/>
            <w:vAlign w:val="top"/>
          </w:tcPr>
          <w:p w14:paraId="252BCCA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 w:val="continue"/>
            <w:noWrap w:val="0"/>
            <w:vAlign w:val="top"/>
          </w:tcPr>
          <w:p w14:paraId="0213856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noWrap w:val="0"/>
            <w:vAlign w:val="top"/>
          </w:tcPr>
          <w:p w14:paraId="6289559B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очередной финансовый год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(2025г)</w:t>
            </w:r>
          </w:p>
        </w:tc>
        <w:tc>
          <w:tcPr>
            <w:tcW w:w="1320" w:type="dxa"/>
            <w:noWrap w:val="0"/>
            <w:vAlign w:val="top"/>
          </w:tcPr>
          <w:p w14:paraId="20330C8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первый год планового периода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(2026г)</w:t>
            </w:r>
          </w:p>
        </w:tc>
        <w:tc>
          <w:tcPr>
            <w:tcW w:w="1440" w:type="dxa"/>
            <w:noWrap w:val="0"/>
            <w:vAlign w:val="top"/>
          </w:tcPr>
          <w:p w14:paraId="6340DDD9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второй год планового периода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(2027г)</w:t>
            </w:r>
          </w:p>
        </w:tc>
        <w:tc>
          <w:tcPr>
            <w:tcW w:w="1530" w:type="dxa"/>
            <w:noWrap w:val="0"/>
            <w:vAlign w:val="top"/>
          </w:tcPr>
          <w:p w14:paraId="12BCDCB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третий год планового периода (202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04" w:type="dxa"/>
            <w:noWrap w:val="0"/>
            <w:vAlign w:val="top"/>
          </w:tcPr>
          <w:p w14:paraId="6A10AC0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четвертый год планового периода (202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25" w:type="dxa"/>
            <w:vMerge w:val="continue"/>
            <w:noWrap w:val="0"/>
            <w:vAlign w:val="top"/>
          </w:tcPr>
          <w:p w14:paraId="15B81E0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CB14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noWrap w:val="0"/>
            <w:vAlign w:val="top"/>
          </w:tcPr>
          <w:p w14:paraId="5D9D65C0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60" w:type="dxa"/>
            <w:noWrap w:val="0"/>
            <w:vAlign w:val="top"/>
          </w:tcPr>
          <w:p w14:paraId="3D293EB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1" w:type="dxa"/>
            <w:noWrap w:val="0"/>
            <w:vAlign w:val="top"/>
          </w:tcPr>
          <w:p w14:paraId="3B62E82D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10" w:type="dxa"/>
            <w:noWrap w:val="0"/>
            <w:vAlign w:val="top"/>
          </w:tcPr>
          <w:p w14:paraId="4315CE9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20" w:type="dxa"/>
            <w:noWrap w:val="0"/>
            <w:vAlign w:val="top"/>
          </w:tcPr>
          <w:p w14:paraId="7ADCA017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noWrap w:val="0"/>
            <w:vAlign w:val="top"/>
          </w:tcPr>
          <w:p w14:paraId="236FC7B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noWrap w:val="0"/>
            <w:vAlign w:val="top"/>
          </w:tcPr>
          <w:p w14:paraId="089246B1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4" w:type="dxa"/>
            <w:noWrap w:val="0"/>
            <w:vAlign w:val="top"/>
          </w:tcPr>
          <w:p w14:paraId="3E84378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noWrap w:val="0"/>
            <w:vAlign w:val="top"/>
          </w:tcPr>
          <w:p w14:paraId="15D0FAED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</w:t>
            </w:r>
          </w:p>
        </w:tc>
      </w:tr>
      <w:tr w14:paraId="11ADF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12" w:type="dxa"/>
            <w:noWrap w:val="0"/>
            <w:vAlign w:val="top"/>
          </w:tcPr>
          <w:p w14:paraId="4ED35495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360" w:type="dxa"/>
            <w:noWrap w:val="0"/>
            <w:vAlign w:val="top"/>
          </w:tcPr>
          <w:p w14:paraId="424FD47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Изменения в муниципальную программу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«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Р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азвитие молодежной политики 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патриотического воспитания граждан в</w:t>
            </w:r>
          </w:p>
          <w:p w14:paraId="5941A44E">
            <w:pPr>
              <w:pStyle w:val="3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Анучинском муниципальном округе на 202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>-202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годы»</w:t>
            </w:r>
          </w:p>
          <w:p w14:paraId="13F428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касающиеся внесения</w:t>
            </w:r>
          </w:p>
          <w:p w14:paraId="1DAA2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дополнений и уточнений</w:t>
            </w:r>
          </w:p>
          <w:p w14:paraId="18EDEA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мероприятий и объемов</w:t>
            </w:r>
          </w:p>
          <w:p w14:paraId="57552F1F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финансирования</w:t>
            </w:r>
          </w:p>
          <w:p w14:paraId="4A9F55C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noWrap w:val="0"/>
            <w:vAlign w:val="top"/>
          </w:tcPr>
          <w:p w14:paraId="0635C531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10" w:type="dxa"/>
            <w:noWrap w:val="0"/>
            <w:vAlign w:val="top"/>
          </w:tcPr>
          <w:p w14:paraId="7B45AFFA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20" w:type="dxa"/>
            <w:noWrap w:val="0"/>
            <w:vAlign w:val="top"/>
          </w:tcPr>
          <w:p w14:paraId="11164F6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40" w:type="dxa"/>
            <w:noWrap w:val="0"/>
            <w:vAlign w:val="top"/>
          </w:tcPr>
          <w:p w14:paraId="25E2C4B3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30" w:type="dxa"/>
            <w:noWrap w:val="0"/>
            <w:vAlign w:val="top"/>
          </w:tcPr>
          <w:p w14:paraId="7BFDE4E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04" w:type="dxa"/>
            <w:noWrap w:val="0"/>
            <w:vAlign w:val="top"/>
          </w:tcPr>
          <w:p w14:paraId="7DBD7BB0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25" w:type="dxa"/>
            <w:noWrap w:val="0"/>
            <w:vAlign w:val="top"/>
          </w:tcPr>
          <w:p w14:paraId="74FEEC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Будет обусловлена:</w:t>
            </w:r>
          </w:p>
          <w:p w14:paraId="7BA561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изменениями федерального законодательства;</w:t>
            </w:r>
          </w:p>
          <w:p w14:paraId="174BF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изменениями регионального законодательства;</w:t>
            </w:r>
          </w:p>
          <w:p w14:paraId="6BAF3182">
            <w:pPr>
              <w:pStyle w:val="30"/>
              <w:jc w:val="center"/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</w:pPr>
            <w:r>
              <w:rPr>
                <w:rFonts w:hint="default" w:ascii="Times New Roman" w:hAnsi="Times New Roman" w:cs="Times New Roman" w:eastAsiaTheme="minorHAnsi"/>
                <w:sz w:val="20"/>
                <w:szCs w:val="20"/>
              </w:rPr>
              <w:t>принятыми муниципальными правовыми актами.</w:t>
            </w:r>
          </w:p>
          <w:p w14:paraId="69AC7C0E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64302F31">
      <w:pPr>
        <w:pStyle w:val="3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--------------------------------</w:t>
      </w:r>
    </w:p>
    <w:p w14:paraId="2FC1F6CA">
      <w:pPr>
        <w:pStyle w:val="30"/>
        <w:spacing w:before="220"/>
        <w:ind w:firstLine="54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0219F013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3</w:t>
      </w:r>
    </w:p>
    <w:p w14:paraId="27D55F89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</w:t>
      </w:r>
    </w:p>
    <w:p w14:paraId="5577EDF7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04291E83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4D10511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6FB7065F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3FA3A1CC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5C004604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ИНЫХ ВНЕБЮДЖЕТНЫХ ИСТОЧНИКОВ</w:t>
      </w:r>
    </w:p>
    <w:p w14:paraId="3777CA1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76D1D5B8">
      <w:pPr>
        <w:pStyle w:val="3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0201BC87">
      <w:pPr>
        <w:shd w:val="clear" w:color="auto" w:fill="FFFFFF"/>
        <w:spacing w:before="108" w:after="108" w:line="240" w:lineRule="auto"/>
        <w:jc w:val="right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15"/>
        <w:tblW w:w="1557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2849"/>
        <w:gridCol w:w="3843"/>
        <w:gridCol w:w="1020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14:paraId="3D410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10B3B56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5F1D393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7851B62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1144E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10E79E4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20" w:type="dxa"/>
            <w:vMerge w:val="restart"/>
            <w:shd w:val="clear" w:color="auto" w:fill="FFFFFF" w:themeFill="background1"/>
          </w:tcPr>
          <w:p w14:paraId="1A8ECF5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686D4F1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4C2A79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14:paraId="29D06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9" w:hRule="atLeast"/>
        </w:trPr>
        <w:tc>
          <w:tcPr>
            <w:tcW w:w="520" w:type="dxa"/>
            <w:vMerge w:val="continue"/>
          </w:tcPr>
          <w:p w14:paraId="22FE44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  <w:shd w:val="clear" w:color="auto" w:fill="FFFFFF" w:themeFill="background1"/>
          </w:tcPr>
          <w:p w14:paraId="6ADF9C8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  <w:shd w:val="clear" w:color="auto" w:fill="FFFFFF" w:themeFill="background1"/>
          </w:tcPr>
          <w:p w14:paraId="641E3C5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 w:val="continue"/>
            <w:shd w:val="clear" w:color="auto" w:fill="FFFFFF" w:themeFill="background1"/>
          </w:tcPr>
          <w:p w14:paraId="1715432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64CAC3E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10DED99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14:paraId="1D6E17E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674EDB3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53AF2372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19587313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669032A3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52624C7A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33182B89">
            <w:pPr>
              <w:spacing w:after="0" w:line="240" w:lineRule="auto"/>
              <w:ind w:left="113" w:right="1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14:paraId="01EB1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520" w:type="dxa"/>
            <w:vMerge w:val="restart"/>
          </w:tcPr>
          <w:p w14:paraId="11E5124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181F539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3ED8FFA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азвитие молодежной политики 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патриотического воспитания граждан в</w:t>
            </w:r>
          </w:p>
          <w:p w14:paraId="7AC0C292">
            <w:pPr>
              <w:pStyle w:val="3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Анучинском муниципальном округе на 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-202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годы»</w:t>
            </w:r>
          </w:p>
          <w:p w14:paraId="1B4087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33C5A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  <w:vAlign w:val="top"/>
          </w:tcPr>
          <w:p w14:paraId="41252171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05F3CF8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5E3BF79A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3F74AF40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84B1DD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10F5DAD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4D38B9F2">
            <w:pPr>
              <w:pStyle w:val="24"/>
              <w:widowControl/>
              <w:tabs>
                <w:tab w:val="left" w:pos="0"/>
                <w:tab w:val="left" w:pos="220"/>
              </w:tabs>
              <w:ind w:left="-42" w:leftChars="-19" w:firstLine="62" w:firstLineChars="26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14:paraId="1A199C5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71A7213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FDF725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589D3D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174841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2A041D1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60" w:type="dxa"/>
            <w:shd w:val="clear" w:color="auto" w:fill="FFFFFF" w:themeFill="background1"/>
          </w:tcPr>
          <w:p w14:paraId="21107C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15" w:type="dxa"/>
            <w:shd w:val="clear" w:color="auto" w:fill="FFFFFF" w:themeFill="background1"/>
          </w:tcPr>
          <w:p w14:paraId="1B3614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00" w:type="dxa"/>
          </w:tcPr>
          <w:p w14:paraId="32C2D4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799" w:type="dxa"/>
          </w:tcPr>
          <w:p w14:paraId="48620F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</w:tr>
      <w:tr w14:paraId="236A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4BE4B4C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  <w:shd w:val="clear" w:color="auto" w:fill="FFFFFF" w:themeFill="background1"/>
          </w:tcPr>
          <w:p w14:paraId="0F8CFF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  <w:shd w:val="clear" w:color="auto" w:fill="FFFFFF" w:themeFill="background1"/>
          </w:tcPr>
          <w:p w14:paraId="5766B09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074901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67ECE6A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063F774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3A87143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2C11AA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5E1CA8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60" w:type="dxa"/>
            <w:shd w:val="clear" w:color="auto" w:fill="FFFFFF" w:themeFill="background1"/>
          </w:tcPr>
          <w:p w14:paraId="29BBDE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15" w:type="dxa"/>
            <w:shd w:val="clear" w:color="auto" w:fill="FFFFFF" w:themeFill="background1"/>
          </w:tcPr>
          <w:p w14:paraId="1FAC14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00" w:type="dxa"/>
          </w:tcPr>
          <w:p w14:paraId="2EA079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799" w:type="dxa"/>
          </w:tcPr>
          <w:p w14:paraId="10491C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</w:tr>
      <w:tr w14:paraId="3658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5B86CF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  <w:vAlign w:val="top"/>
          </w:tcPr>
          <w:p w14:paraId="1006FEB5">
            <w:pPr>
              <w:spacing w:after="0" w:line="240" w:lineRule="auto"/>
              <w:jc w:val="both"/>
              <w:outlineLvl w:val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«Патриотическое воспитание граждан Анучинского муниципального округа»</w:t>
            </w:r>
          </w:p>
          <w:p w14:paraId="43CB613D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  <w:vAlign w:val="top"/>
          </w:tcPr>
          <w:p w14:paraId="740E506A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0433EAD6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54E4A6E6">
            <w:pPr>
              <w:numPr>
                <w:ilvl w:val="0"/>
                <w:numId w:val="0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1D8967AB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30137AA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670C674D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7A49212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1EC208D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  <w:vAlign w:val="top"/>
          </w:tcPr>
          <w:p w14:paraId="779004F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64E5E16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6B11EA6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72EFD4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3FA18C0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960" w:type="dxa"/>
            <w:shd w:val="clear" w:color="auto" w:fill="FFFFFF" w:themeFill="background1"/>
          </w:tcPr>
          <w:p w14:paraId="113456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915" w:type="dxa"/>
            <w:shd w:val="clear" w:color="auto" w:fill="FFFFFF" w:themeFill="background1"/>
          </w:tcPr>
          <w:p w14:paraId="6B2B16E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900" w:type="dxa"/>
          </w:tcPr>
          <w:p w14:paraId="4D4322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799" w:type="dxa"/>
          </w:tcPr>
          <w:p w14:paraId="1561AD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</w:tr>
      <w:tr w14:paraId="5E5FF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2AD43E6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  <w:shd w:val="clear" w:color="auto" w:fill="FFFFFF" w:themeFill="background1"/>
          </w:tcPr>
          <w:p w14:paraId="6CC9D43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  <w:shd w:val="clear" w:color="auto" w:fill="FFFFFF" w:themeFill="background1"/>
          </w:tcPr>
          <w:p w14:paraId="4CBB5DA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3D08D45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  <w:vAlign w:val="top"/>
          </w:tcPr>
          <w:p w14:paraId="6A7B87F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5832D0F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C747E5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351175A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7EBCF8F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960" w:type="dxa"/>
            <w:shd w:val="clear" w:color="auto" w:fill="FFFFFF" w:themeFill="background1"/>
          </w:tcPr>
          <w:p w14:paraId="7374E2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915" w:type="dxa"/>
            <w:shd w:val="clear" w:color="auto" w:fill="FFFFFF" w:themeFill="background1"/>
          </w:tcPr>
          <w:p w14:paraId="601A7BD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900" w:type="dxa"/>
          </w:tcPr>
          <w:p w14:paraId="04A6D33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  <w:tc>
          <w:tcPr>
            <w:tcW w:w="799" w:type="dxa"/>
          </w:tcPr>
          <w:p w14:paraId="68155D7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220,0</w:t>
            </w:r>
          </w:p>
        </w:tc>
      </w:tr>
      <w:tr w14:paraId="33C8F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37ADAD4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  <w:vAlign w:val="top"/>
          </w:tcPr>
          <w:p w14:paraId="426EB6C2">
            <w:pPr>
              <w:pStyle w:val="26"/>
              <w:widowControl/>
              <w:jc w:val="both"/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  <w:p w14:paraId="1FB1DB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8"/>
                <w:rFonts w:hint="default" w:ascii="Times New Roman" w:hAnsi="Times New Roman" w:cs="Times New Roman"/>
                <w:b w:val="0"/>
                <w:sz w:val="24"/>
                <w:szCs w:val="24"/>
              </w:rPr>
              <w:t>Информационно</w:t>
            </w:r>
            <w:r>
              <w:rPr>
                <w:rStyle w:val="8"/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>е обеспечение и о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рганизационно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-методические меры совершенствования системы патриотического воспитания граждан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  <w:vAlign w:val="top"/>
          </w:tcPr>
          <w:p w14:paraId="6D2F5DDF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3EFDFD19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01A1BAA9">
            <w:pPr>
              <w:numPr>
                <w:ilvl w:val="0"/>
                <w:numId w:val="0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625E299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1FCDBC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3FD8B5A2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52E82467">
            <w:pPr>
              <w:pStyle w:val="24"/>
              <w:widowControl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0562FBA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  <w:vAlign w:val="top"/>
          </w:tcPr>
          <w:p w14:paraId="33B1E5D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197E7B1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559F92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450743D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7E4A4DD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20,0</w:t>
            </w:r>
          </w:p>
        </w:tc>
        <w:tc>
          <w:tcPr>
            <w:tcW w:w="960" w:type="dxa"/>
            <w:shd w:val="clear" w:color="auto" w:fill="FFFFFF" w:themeFill="background1"/>
          </w:tcPr>
          <w:p w14:paraId="0BD558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915" w:type="dxa"/>
            <w:shd w:val="clear" w:color="auto" w:fill="FFFFFF" w:themeFill="background1"/>
          </w:tcPr>
          <w:p w14:paraId="7C1125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900" w:type="dxa"/>
          </w:tcPr>
          <w:p w14:paraId="5A37441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799" w:type="dxa"/>
          </w:tcPr>
          <w:p w14:paraId="0DDC11A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1F88A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1" w:hRule="atLeast"/>
        </w:trPr>
        <w:tc>
          <w:tcPr>
            <w:tcW w:w="520" w:type="dxa"/>
            <w:vMerge w:val="continue"/>
          </w:tcPr>
          <w:p w14:paraId="6B97804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  <w:shd w:val="clear" w:color="auto" w:fill="FFFFFF" w:themeFill="background1"/>
          </w:tcPr>
          <w:p w14:paraId="485507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  <w:shd w:val="clear" w:color="auto" w:fill="FFFFFF" w:themeFill="background1"/>
          </w:tcPr>
          <w:p w14:paraId="4DE90CD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14:paraId="7F2E92E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  <w:vAlign w:val="top"/>
          </w:tcPr>
          <w:p w14:paraId="613D1A7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3DF4C1B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40B0AF1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3339731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  <w:vAlign w:val="top"/>
          </w:tcPr>
          <w:p w14:paraId="16460C3F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20,0</w:t>
            </w:r>
          </w:p>
        </w:tc>
        <w:tc>
          <w:tcPr>
            <w:tcW w:w="960" w:type="dxa"/>
            <w:shd w:val="clear" w:color="auto" w:fill="FFFFFF" w:themeFill="background1"/>
            <w:vAlign w:val="top"/>
          </w:tcPr>
          <w:p w14:paraId="62B8E3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915" w:type="dxa"/>
            <w:shd w:val="clear" w:color="auto" w:fill="FFFFFF" w:themeFill="background1"/>
            <w:vAlign w:val="top"/>
          </w:tcPr>
          <w:p w14:paraId="4DF6B4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900" w:type="dxa"/>
            <w:vAlign w:val="top"/>
          </w:tcPr>
          <w:p w14:paraId="323B27F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799" w:type="dxa"/>
            <w:vAlign w:val="top"/>
          </w:tcPr>
          <w:p w14:paraId="7E2E0D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14:paraId="1D4AE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77A586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vAlign w:val="top"/>
          </w:tcPr>
          <w:p w14:paraId="3E37A44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 Организация патриотического воспитания граждан в ходе подготовки и проведения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культурно-массовых мероприятий патриотической направленности</w:t>
            </w:r>
          </w:p>
        </w:tc>
        <w:tc>
          <w:tcPr>
            <w:tcW w:w="3843" w:type="dxa"/>
            <w:vMerge w:val="restart"/>
            <w:vAlign w:val="top"/>
          </w:tcPr>
          <w:p w14:paraId="6E939349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45654E35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4949539D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7009D5E1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46A7FA1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  <w:p w14:paraId="0EDD6140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Движение Первых </w:t>
            </w:r>
          </w:p>
          <w:p w14:paraId="4984F46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508B2078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20" w:type="dxa"/>
          </w:tcPr>
          <w:p w14:paraId="379EE0A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38FE4E0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50E77B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63F582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24784EB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D88318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60" w:type="dxa"/>
          </w:tcPr>
          <w:p w14:paraId="1DAF55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15" w:type="dxa"/>
          </w:tcPr>
          <w:p w14:paraId="440A75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00" w:type="dxa"/>
          </w:tcPr>
          <w:p w14:paraId="0CF1BC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799" w:type="dxa"/>
          </w:tcPr>
          <w:p w14:paraId="3841A4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</w:tr>
      <w:tr w14:paraId="66B30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6E8AA39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7A83DE1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 w:val="continue"/>
          </w:tcPr>
          <w:p w14:paraId="5667AD2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3B72101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3D7D8FD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DAEA2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4C46108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2E1F00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vAlign w:val="top"/>
          </w:tcPr>
          <w:p w14:paraId="38BECF0B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60" w:type="dxa"/>
            <w:vAlign w:val="top"/>
          </w:tcPr>
          <w:p w14:paraId="02B66E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15" w:type="dxa"/>
            <w:vAlign w:val="top"/>
          </w:tcPr>
          <w:p w14:paraId="68EA00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00" w:type="dxa"/>
            <w:vAlign w:val="top"/>
          </w:tcPr>
          <w:p w14:paraId="1437F20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799" w:type="dxa"/>
            <w:vAlign w:val="top"/>
          </w:tcPr>
          <w:p w14:paraId="2026F53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</w:tr>
      <w:tr w14:paraId="5370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28B96E6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vAlign w:val="top"/>
          </w:tcPr>
          <w:p w14:paraId="2C34BFB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«Молодежь Анучинского муниципального округа»</w:t>
            </w:r>
          </w:p>
          <w:p w14:paraId="79475BC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vAlign w:val="top"/>
          </w:tcPr>
          <w:p w14:paraId="01A4C148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4B202F92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28B7137B">
            <w:pPr>
              <w:numPr>
                <w:ilvl w:val="0"/>
                <w:numId w:val="0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D8D8B7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565B719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020" w:type="dxa"/>
          </w:tcPr>
          <w:p w14:paraId="485B2F7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3BB7A93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88669E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A37E5C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7AB11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9DF06E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60" w:type="dxa"/>
          </w:tcPr>
          <w:p w14:paraId="65CA6F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15" w:type="dxa"/>
          </w:tcPr>
          <w:p w14:paraId="7B1067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00" w:type="dxa"/>
          </w:tcPr>
          <w:p w14:paraId="5F064CB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799" w:type="dxa"/>
          </w:tcPr>
          <w:p w14:paraId="0210B3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</w:tr>
      <w:tr w14:paraId="2D9CB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41861B1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4206453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0C3CBF4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25ED205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522DC16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01D953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F68CEA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448F26B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FE39D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60" w:type="dxa"/>
          </w:tcPr>
          <w:p w14:paraId="6AAA58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15" w:type="dxa"/>
          </w:tcPr>
          <w:p w14:paraId="0B6DE8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00" w:type="dxa"/>
          </w:tcPr>
          <w:p w14:paraId="7884BB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799" w:type="dxa"/>
          </w:tcPr>
          <w:p w14:paraId="057B3F5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</w:tr>
      <w:tr w14:paraId="774BA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0C162DC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vAlign w:val="top"/>
          </w:tcPr>
          <w:p w14:paraId="5B5FD40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3AA7F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роведение культурно-массовых мероприятий и п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опуляризаци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здорового образа жизни, культуры безопасности жизнедеятельности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  молодежи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 xml:space="preserve"> в округе</w:t>
            </w:r>
          </w:p>
          <w:p w14:paraId="1D447B38">
            <w:pPr>
              <w:spacing w:after="0" w:line="240" w:lineRule="auto"/>
              <w:ind w:left="0" w:leftChars="0" w:firstLine="376" w:firstLineChars="157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1FAA57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vAlign w:val="top"/>
          </w:tcPr>
          <w:p w14:paraId="265CAA9E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D762FE2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6504AB74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230CE5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86EFEE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020" w:type="dxa"/>
          </w:tcPr>
          <w:p w14:paraId="4A49787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761791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7602BE6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011125F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23CB3C9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188F260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60" w:type="dxa"/>
          </w:tcPr>
          <w:p w14:paraId="1EE293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15" w:type="dxa"/>
          </w:tcPr>
          <w:p w14:paraId="5E55560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00" w:type="dxa"/>
          </w:tcPr>
          <w:p w14:paraId="6F2E53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799" w:type="dxa"/>
          </w:tcPr>
          <w:p w14:paraId="60C9E7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</w:tr>
      <w:tr w14:paraId="63BD7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77737B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3BAB102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4C20877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41112B4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6CA425F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14:paraId="7899AB3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1C1E224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638C0C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8FF47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60" w:type="dxa"/>
          </w:tcPr>
          <w:p w14:paraId="3EB886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15" w:type="dxa"/>
          </w:tcPr>
          <w:p w14:paraId="715B34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00" w:type="dxa"/>
          </w:tcPr>
          <w:p w14:paraId="2798631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799" w:type="dxa"/>
          </w:tcPr>
          <w:p w14:paraId="36031CD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</w:tr>
      <w:tr w14:paraId="38198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0CD0EB0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vAlign w:val="top"/>
          </w:tcPr>
          <w:p w14:paraId="61979F09">
            <w:pPr>
              <w:pStyle w:val="27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Основное мероприятие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2.2 </w:t>
            </w:r>
          </w:p>
          <w:p w14:paraId="385E7CE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</w:tc>
        <w:tc>
          <w:tcPr>
            <w:tcW w:w="3843" w:type="dxa"/>
            <w:vMerge w:val="restart"/>
            <w:vAlign w:val="top"/>
          </w:tcPr>
          <w:p w14:paraId="13CE845D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Отдел социального развития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молодежной политики администрации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,</w:t>
            </w:r>
          </w:p>
          <w:p w14:paraId="14C62CCF">
            <w:pPr>
              <w:pStyle w:val="24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leftChars="0" w:firstLine="41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МО;</w:t>
            </w:r>
          </w:p>
          <w:p w14:paraId="1839FCF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00D89E5E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="-42" w:leftChars="-19" w:firstLine="62" w:firstLineChars="26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;</w:t>
            </w:r>
          </w:p>
          <w:p w14:paraId="280B519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 ДЮСШ с.Анучино</w:t>
            </w:r>
          </w:p>
        </w:tc>
        <w:tc>
          <w:tcPr>
            <w:tcW w:w="1020" w:type="dxa"/>
          </w:tcPr>
          <w:p w14:paraId="2EBC47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vAlign w:val="top"/>
          </w:tcPr>
          <w:p w14:paraId="56C2777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shd w:val="clear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5F41060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5B224B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3E887B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9966F5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60" w:type="dxa"/>
          </w:tcPr>
          <w:p w14:paraId="165E584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15" w:type="dxa"/>
          </w:tcPr>
          <w:p w14:paraId="7F1B12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00" w:type="dxa"/>
          </w:tcPr>
          <w:p w14:paraId="63B7E7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799" w:type="dxa"/>
          </w:tcPr>
          <w:p w14:paraId="2C6D42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</w:tr>
      <w:tr w14:paraId="6131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continue"/>
          </w:tcPr>
          <w:p w14:paraId="461139C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continue"/>
          </w:tcPr>
          <w:p w14:paraId="4E7B52C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continue"/>
          </w:tcPr>
          <w:p w14:paraId="5C31702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14:paraId="0E424BC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vAlign w:val="top"/>
          </w:tcPr>
          <w:p w14:paraId="2A0A8DB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279D5E1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D2F551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082C707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3B0049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60" w:type="dxa"/>
          </w:tcPr>
          <w:p w14:paraId="22B5B7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15" w:type="dxa"/>
          </w:tcPr>
          <w:p w14:paraId="577DC32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00" w:type="dxa"/>
          </w:tcPr>
          <w:p w14:paraId="796BDE5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799" w:type="dxa"/>
          </w:tcPr>
          <w:p w14:paraId="02B692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</w:tr>
    </w:tbl>
    <w:p w14:paraId="4FB9C92A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4</w:t>
      </w:r>
    </w:p>
    <w:p w14:paraId="486E58FA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9D72A64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</w:t>
      </w:r>
    </w:p>
    <w:p w14:paraId="6C82325F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14:paraId="6690DECF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7DE6B88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0B160089">
      <w:pPr>
        <w:pStyle w:val="3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17E90387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6F321D01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5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14:paraId="2845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50ACA2C7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  <w:noWrap w:val="0"/>
            <w:vAlign w:val="top"/>
          </w:tcPr>
          <w:p w14:paraId="0E60557F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  <w:noWrap w:val="0"/>
            <w:vAlign w:val="top"/>
          </w:tcPr>
          <w:p w14:paraId="0D365FC9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  <w:noWrap w:val="0"/>
            <w:vAlign w:val="top"/>
          </w:tcPr>
          <w:p w14:paraId="4B69758E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  <w:noWrap w:val="0"/>
            <w:vAlign w:val="top"/>
          </w:tcPr>
          <w:p w14:paraId="2DA96C97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  <w:noWrap w:val="0"/>
            <w:vAlign w:val="top"/>
          </w:tcPr>
          <w:p w14:paraId="770DB98B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  <w:noWrap w:val="0"/>
            <w:vAlign w:val="top"/>
          </w:tcPr>
          <w:p w14:paraId="574B6DC7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  <w:noWrap w:val="0"/>
            <w:vAlign w:val="top"/>
          </w:tcPr>
          <w:p w14:paraId="0FC038D4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  <w:noWrap w:val="0"/>
            <w:vAlign w:val="top"/>
          </w:tcPr>
          <w:p w14:paraId="5FA0B6E5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14:paraId="723BE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1FEB056A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noWrap w:val="0"/>
            <w:vAlign w:val="top"/>
          </w:tcPr>
          <w:p w14:paraId="1D7A51DA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  <w:noWrap w:val="0"/>
            <w:vAlign w:val="top"/>
          </w:tcPr>
          <w:p w14:paraId="011BA784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  <w:noWrap w:val="0"/>
            <w:vAlign w:val="top"/>
          </w:tcPr>
          <w:p w14:paraId="4BC2CC9E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noWrap w:val="0"/>
            <w:vAlign w:val="top"/>
          </w:tcPr>
          <w:p w14:paraId="287A14F9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  <w:noWrap w:val="0"/>
            <w:vAlign w:val="top"/>
          </w:tcPr>
          <w:p w14:paraId="6265A9C9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  <w:noWrap w:val="0"/>
            <w:vAlign w:val="top"/>
          </w:tcPr>
          <w:p w14:paraId="7E08A382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top"/>
          </w:tcPr>
          <w:p w14:paraId="1345C1D4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  <w:noWrap w:val="0"/>
            <w:vAlign w:val="top"/>
          </w:tcPr>
          <w:p w14:paraId="4FB065C5">
            <w:pPr>
              <w:pStyle w:val="3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</w:tr>
      <w:tr w14:paraId="6DEF0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086C9F00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noWrap w:val="0"/>
            <w:vAlign w:val="top"/>
          </w:tcPr>
          <w:p w14:paraId="5D6DDBE0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 w:val="0"/>
            <w:vAlign w:val="top"/>
          </w:tcPr>
          <w:p w14:paraId="0B6B1334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6EF8DC2E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 w:val="0"/>
            <w:vAlign w:val="top"/>
          </w:tcPr>
          <w:p w14:paraId="2A1B7E6B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5B09EB9B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 w:val="0"/>
            <w:vAlign w:val="top"/>
          </w:tcPr>
          <w:p w14:paraId="764E064F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top"/>
          </w:tcPr>
          <w:p w14:paraId="43CC03A4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 w:val="0"/>
            <w:vAlign w:val="top"/>
          </w:tcPr>
          <w:p w14:paraId="357F255D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7AB3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05A46186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noWrap w:val="0"/>
            <w:vAlign w:val="top"/>
          </w:tcPr>
          <w:p w14:paraId="77F39629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 w:val="0"/>
            <w:vAlign w:val="top"/>
          </w:tcPr>
          <w:p w14:paraId="54EC4B97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64243575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 w:val="0"/>
            <w:vAlign w:val="top"/>
          </w:tcPr>
          <w:p w14:paraId="3E3BBA99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21331E4B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 w:val="0"/>
            <w:vAlign w:val="top"/>
          </w:tcPr>
          <w:p w14:paraId="48B1F1BE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top"/>
          </w:tcPr>
          <w:p w14:paraId="5CA4C6FE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 w:val="0"/>
            <w:vAlign w:val="top"/>
          </w:tcPr>
          <w:p w14:paraId="3969DFB7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B35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1AAD894E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noWrap w:val="0"/>
            <w:vAlign w:val="top"/>
          </w:tcPr>
          <w:p w14:paraId="3435CD61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 w:val="0"/>
            <w:vAlign w:val="top"/>
          </w:tcPr>
          <w:p w14:paraId="2C8421FA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48EA0136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 w:val="0"/>
            <w:vAlign w:val="top"/>
          </w:tcPr>
          <w:p w14:paraId="29805C0A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 w:val="0"/>
            <w:vAlign w:val="top"/>
          </w:tcPr>
          <w:p w14:paraId="668EFA9F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 w:val="0"/>
            <w:vAlign w:val="top"/>
          </w:tcPr>
          <w:p w14:paraId="0E0BAA5C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top"/>
          </w:tcPr>
          <w:p w14:paraId="6FF794DF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 w:val="0"/>
            <w:vAlign w:val="top"/>
          </w:tcPr>
          <w:p w14:paraId="591F1645">
            <w:pPr>
              <w:pStyle w:val="3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733FBC4A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8D3B4D8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B3B4949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ABC3D00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09A278B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5</w:t>
      </w:r>
    </w:p>
    <w:p w14:paraId="74197EE4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6B793F3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ИНФОРМАЦИЯ</w:t>
      </w:r>
    </w:p>
    <w:p w14:paraId="7CDFEE44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14:paraId="11718F68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126414F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7C526B61">
      <w:pPr>
        <w:pStyle w:val="3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29271F7B">
      <w:pPr>
        <w:pStyle w:val="30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47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14:paraId="55C86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noWrap w:val="0"/>
            <w:vAlign w:val="top"/>
          </w:tcPr>
          <w:p w14:paraId="239AA532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  <w:noWrap w:val="0"/>
            <w:vAlign w:val="top"/>
          </w:tcPr>
          <w:p w14:paraId="7AD2177C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  <w:noWrap w:val="0"/>
            <w:vAlign w:val="top"/>
          </w:tcPr>
          <w:p w14:paraId="1CFA0FA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1515" w:type="dxa"/>
            <w:noWrap w:val="0"/>
            <w:vAlign w:val="top"/>
          </w:tcPr>
          <w:p w14:paraId="2CEDF144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250" w:type="dxa"/>
            <w:noWrap w:val="0"/>
            <w:vAlign w:val="top"/>
          </w:tcPr>
          <w:p w14:paraId="5DCC5549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  <w:noWrap w:val="0"/>
            <w:vAlign w:val="top"/>
          </w:tcPr>
          <w:p w14:paraId="2EC5B403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Запланировано по сводной бюджетной росписи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"P1238"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036" w:type="dxa"/>
            <w:noWrap w:val="0"/>
            <w:vAlign w:val="top"/>
          </w:tcPr>
          <w:p w14:paraId="1541938E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Кассовые расходы, тыс. руб.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"P1239"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14:paraId="2AA0C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restart"/>
            <w:noWrap w:val="0"/>
            <w:vAlign w:val="top"/>
          </w:tcPr>
          <w:p w14:paraId="0C2C9C86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28" w:type="dxa"/>
            <w:vMerge w:val="restart"/>
            <w:noWrap w:val="0"/>
            <w:vAlign w:val="top"/>
          </w:tcPr>
          <w:p w14:paraId="10805FC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685A46B8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15" w:type="dxa"/>
            <w:noWrap w:val="0"/>
            <w:vAlign w:val="top"/>
          </w:tcPr>
          <w:p w14:paraId="4A04AEF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28A2281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6374475C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7135BD2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DEF0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01631B4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7004A11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22C335B0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  <w:noWrap w:val="0"/>
            <w:vAlign w:val="top"/>
          </w:tcPr>
          <w:p w14:paraId="10B89FFB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45E82A9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1C79974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201571A9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9DA0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34D6455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77FE200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3392B5F5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  <w:noWrap w:val="0"/>
            <w:vAlign w:val="top"/>
          </w:tcPr>
          <w:p w14:paraId="20D10D3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5855D776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17A65C0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1F011EB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8D25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7577D36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43B641B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74ADA09B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бюджет Анучинского муниципального округа</w:t>
            </w:r>
          </w:p>
        </w:tc>
        <w:tc>
          <w:tcPr>
            <w:tcW w:w="1515" w:type="dxa"/>
            <w:noWrap w:val="0"/>
            <w:vAlign w:val="top"/>
          </w:tcPr>
          <w:p w14:paraId="23D08A7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2AD071E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720BAC8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3D0792E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6F33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40" w:type="dxa"/>
            <w:vMerge w:val="continue"/>
            <w:noWrap w:val="0"/>
            <w:vAlign w:val="top"/>
          </w:tcPr>
          <w:p w14:paraId="7E3E178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 w:val="continue"/>
            <w:noWrap w:val="0"/>
            <w:vAlign w:val="top"/>
          </w:tcPr>
          <w:p w14:paraId="7D1FFE9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noWrap w:val="0"/>
            <w:vAlign w:val="top"/>
          </w:tcPr>
          <w:p w14:paraId="381A6289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иные внебюджетные источники</w:t>
            </w:r>
          </w:p>
        </w:tc>
        <w:tc>
          <w:tcPr>
            <w:tcW w:w="1515" w:type="dxa"/>
            <w:noWrap w:val="0"/>
            <w:vAlign w:val="top"/>
          </w:tcPr>
          <w:p w14:paraId="212444F8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 w:val="0"/>
            <w:vAlign w:val="top"/>
          </w:tcPr>
          <w:p w14:paraId="286C79B9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5" w:type="dxa"/>
            <w:noWrap w:val="0"/>
            <w:vAlign w:val="top"/>
          </w:tcPr>
          <w:p w14:paraId="29C36A2E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6" w:type="dxa"/>
            <w:noWrap w:val="0"/>
            <w:vAlign w:val="top"/>
          </w:tcPr>
          <w:p w14:paraId="593B7F0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65DCD0A4">
      <w:pPr>
        <w:pStyle w:val="30"/>
        <w:spacing w:before="22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&lt;*&gt; - заполняется нарастающим итогом с начала года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</w:rPr>
        <w:t>&lt;**&gt; - заполняется нарастающим итогом с начала года</w:t>
      </w:r>
    </w:p>
    <w:p w14:paraId="169F56D7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67388A1">
      <w:pPr>
        <w:pStyle w:val="30"/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6</w:t>
      </w:r>
    </w:p>
    <w:p w14:paraId="7D9B980B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21ADE901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СВЕДЕНИЯ</w:t>
      </w:r>
    </w:p>
    <w:p w14:paraId="3C09F98A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22F1AB8D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754952F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«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азвитие молодежной политики 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патриотического воспитания граждан в</w:t>
      </w:r>
    </w:p>
    <w:p w14:paraId="2D3763B0">
      <w:pPr>
        <w:pStyle w:val="3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Анучинском муниципальном округе на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 годы»</w:t>
      </w:r>
    </w:p>
    <w:p w14:paraId="2AB38AC4">
      <w:pPr>
        <w:pStyle w:val="30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9AF65A4">
      <w:pPr>
        <w:pStyle w:val="30"/>
        <w:jc w:val="both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6"/>
        <w:tblW w:w="14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674"/>
        <w:gridCol w:w="2085"/>
        <w:gridCol w:w="2745"/>
        <w:gridCol w:w="3075"/>
        <w:gridCol w:w="3707"/>
      </w:tblGrid>
      <w:tr w14:paraId="28202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4" w:type="dxa"/>
            <w:vMerge w:val="restart"/>
            <w:noWrap w:val="0"/>
            <w:vAlign w:val="top"/>
          </w:tcPr>
          <w:p w14:paraId="57CFC24E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2674" w:type="dxa"/>
            <w:vMerge w:val="restart"/>
            <w:noWrap w:val="0"/>
            <w:vAlign w:val="top"/>
          </w:tcPr>
          <w:p w14:paraId="13BDEF3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  <w:noWrap w:val="0"/>
            <w:vAlign w:val="top"/>
          </w:tcPr>
          <w:p w14:paraId="1E288C03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5820" w:type="dxa"/>
            <w:gridSpan w:val="2"/>
            <w:noWrap w:val="0"/>
            <w:vAlign w:val="top"/>
          </w:tcPr>
          <w:p w14:paraId="7CD257CA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  <w:noWrap w:val="0"/>
            <w:vAlign w:val="top"/>
          </w:tcPr>
          <w:p w14:paraId="7A4CE48F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14:paraId="17C3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vMerge w:val="continue"/>
            <w:noWrap w:val="0"/>
            <w:vAlign w:val="top"/>
          </w:tcPr>
          <w:p w14:paraId="757E75B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 w:val="continue"/>
            <w:noWrap w:val="0"/>
            <w:vAlign w:val="top"/>
          </w:tcPr>
          <w:p w14:paraId="09B2584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 w:val="continue"/>
            <w:noWrap w:val="0"/>
            <w:vAlign w:val="top"/>
          </w:tcPr>
          <w:p w14:paraId="7687B68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105984ED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отчетный год</w:t>
            </w:r>
          </w:p>
        </w:tc>
        <w:tc>
          <w:tcPr>
            <w:tcW w:w="3075" w:type="dxa"/>
            <w:noWrap w:val="0"/>
            <w:vAlign w:val="top"/>
          </w:tcPr>
          <w:p w14:paraId="5EED433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отчетный период 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instrText xml:space="preserve">HYPERLINK \l "P1303"</w:instrTex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  <w:t>&lt;*&gt;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707" w:type="dxa"/>
            <w:vMerge w:val="continue"/>
            <w:noWrap w:val="0"/>
            <w:vAlign w:val="top"/>
          </w:tcPr>
          <w:p w14:paraId="636436F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9BCB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696B59F0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74" w:type="dxa"/>
            <w:noWrap w:val="0"/>
            <w:vAlign w:val="top"/>
          </w:tcPr>
          <w:p w14:paraId="3099B055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85" w:type="dxa"/>
            <w:noWrap w:val="0"/>
            <w:vAlign w:val="top"/>
          </w:tcPr>
          <w:p w14:paraId="041C6F24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45" w:type="dxa"/>
            <w:noWrap w:val="0"/>
            <w:vAlign w:val="top"/>
          </w:tcPr>
          <w:p w14:paraId="5B29379A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75" w:type="dxa"/>
            <w:noWrap w:val="0"/>
            <w:vAlign w:val="top"/>
          </w:tcPr>
          <w:p w14:paraId="643B01CC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707" w:type="dxa"/>
            <w:noWrap w:val="0"/>
            <w:vAlign w:val="top"/>
          </w:tcPr>
          <w:p w14:paraId="5C0ECE89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7B591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1E307C8D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</w:tr>
      <w:tr w14:paraId="43D2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62" w:hRule="atLeast"/>
        </w:trPr>
        <w:tc>
          <w:tcPr>
            <w:tcW w:w="454" w:type="dxa"/>
            <w:noWrap w:val="0"/>
            <w:vAlign w:val="top"/>
          </w:tcPr>
          <w:p w14:paraId="6384F2A1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74" w:type="dxa"/>
            <w:noWrap w:val="0"/>
            <w:vAlign w:val="top"/>
          </w:tcPr>
          <w:p w14:paraId="11158CB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</w:t>
            </w:r>
          </w:p>
        </w:tc>
        <w:tc>
          <w:tcPr>
            <w:tcW w:w="2085" w:type="dxa"/>
            <w:noWrap w:val="0"/>
            <w:vAlign w:val="top"/>
          </w:tcPr>
          <w:p w14:paraId="75584B4F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70E05064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64EAB221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1C4E3C91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920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5CFEEFEB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</w:tr>
      <w:tr w14:paraId="4EB0D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4" w:type="dxa"/>
            <w:noWrap w:val="0"/>
            <w:vAlign w:val="top"/>
          </w:tcPr>
          <w:p w14:paraId="5F9D1C0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2DE73F99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</w:t>
            </w:r>
          </w:p>
        </w:tc>
        <w:tc>
          <w:tcPr>
            <w:tcW w:w="2085" w:type="dxa"/>
            <w:noWrap w:val="0"/>
            <w:vAlign w:val="top"/>
          </w:tcPr>
          <w:p w14:paraId="5452A4A0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5E7992E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3736EC74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24FAF411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61BE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2AE7EAA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14:paraId="3AB3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585440B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70AA695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noWrap w:val="0"/>
            <w:vAlign w:val="top"/>
          </w:tcPr>
          <w:p w14:paraId="1AC1C06E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0A4429C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152DFED2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030DFB0F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D708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740" w:type="dxa"/>
            <w:gridSpan w:val="6"/>
            <w:noWrap w:val="0"/>
            <w:vAlign w:val="top"/>
          </w:tcPr>
          <w:p w14:paraId="4A3B0B68">
            <w:pPr>
              <w:pStyle w:val="3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Отдельные мероприятия</w:t>
            </w:r>
          </w:p>
        </w:tc>
      </w:tr>
      <w:tr w14:paraId="58EE3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54" w:type="dxa"/>
            <w:noWrap w:val="0"/>
            <w:vAlign w:val="top"/>
          </w:tcPr>
          <w:p w14:paraId="36811607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4478B30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Индикатор (показатель)</w:t>
            </w:r>
          </w:p>
        </w:tc>
        <w:tc>
          <w:tcPr>
            <w:tcW w:w="2085" w:type="dxa"/>
            <w:noWrap w:val="0"/>
            <w:vAlign w:val="top"/>
          </w:tcPr>
          <w:p w14:paraId="27CFAA6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44A8BB1E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0E5772D0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1AAE6E8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E220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740" w:type="dxa"/>
            <w:gridSpan w:val="6"/>
            <w:noWrap w:val="0"/>
            <w:vAlign w:val="top"/>
          </w:tcPr>
          <w:p w14:paraId="1EBED0BC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14:paraId="4C020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4" w:type="dxa"/>
            <w:noWrap w:val="0"/>
            <w:vAlign w:val="top"/>
          </w:tcPr>
          <w:p w14:paraId="68F2776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...</w:t>
            </w:r>
          </w:p>
        </w:tc>
        <w:tc>
          <w:tcPr>
            <w:tcW w:w="2674" w:type="dxa"/>
            <w:noWrap w:val="0"/>
            <w:vAlign w:val="top"/>
          </w:tcPr>
          <w:p w14:paraId="78FAF9BD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noWrap w:val="0"/>
            <w:vAlign w:val="top"/>
          </w:tcPr>
          <w:p w14:paraId="020ACF73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 w:val="0"/>
            <w:vAlign w:val="top"/>
          </w:tcPr>
          <w:p w14:paraId="7E17C8FA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noWrap w:val="0"/>
            <w:vAlign w:val="top"/>
          </w:tcPr>
          <w:p w14:paraId="24ECD4D9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noWrap w:val="0"/>
            <w:vAlign w:val="top"/>
          </w:tcPr>
          <w:p w14:paraId="7ABAD98B">
            <w:pPr>
              <w:pStyle w:val="3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</w:tbl>
    <w:p w14:paraId="0F056451">
      <w:pPr>
        <w:pStyle w:val="30"/>
        <w:ind w:firstLine="54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-------------------------------</w:t>
      </w:r>
      <w:bookmarkStart w:id="0" w:name="P1303"/>
      <w:bookmarkEnd w:id="0"/>
      <w:r>
        <w:rPr>
          <w:rFonts w:hint="default" w:ascii="Times New Roman" w:hAnsi="Times New Roman" w:cs="Times New Roman"/>
          <w:sz w:val="20"/>
          <w:szCs w:val="20"/>
        </w:rPr>
        <w:t>&lt;*&gt; - заполняется нарастающим итогом с начала года (1 квартал, 1 полугодие, 9 месяцев, год).</w:t>
      </w:r>
    </w:p>
    <w:p w14:paraId="62DEAEB6">
      <w:pPr>
        <w:rPr>
          <w:rFonts w:hint="default" w:ascii="Times New Roman" w:hAnsi="Times New Roman" w:cs="Times New Roman"/>
          <w:sz w:val="28"/>
          <w:szCs w:val="28"/>
          <w:lang w:val="ru-RU"/>
        </w:rPr>
        <w:sectPr>
          <w:pgSz w:w="16838" w:h="11906" w:orient="landscape"/>
          <w:pgMar w:top="1134" w:right="850" w:bottom="1134" w:left="1417" w:header="708" w:footer="283" w:gutter="0"/>
          <w:cols w:space="708" w:num="1"/>
          <w:docGrid w:linePitch="360" w:charSpace="0"/>
        </w:sect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br w:type="page"/>
      </w:r>
    </w:p>
    <w:p w14:paraId="75D689B9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>Приложение № 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7</w:t>
      </w:r>
    </w:p>
    <w:p w14:paraId="7749E224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6EC45C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азвитие молодежной политики </w:t>
      </w:r>
    </w:p>
    <w:p w14:paraId="2605D692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патриотического воспитания граждан в</w:t>
      </w:r>
    </w:p>
    <w:p w14:paraId="3132BC11">
      <w:pPr>
        <w:pStyle w:val="3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Анучинском муниципальном округе на 202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-202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годы»</w:t>
      </w:r>
    </w:p>
    <w:p w14:paraId="3F91D73E">
      <w:pPr>
        <w:pStyle w:val="3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3743D374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eastAsia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  <w:t>ПАСПОРТ ПОДПРОГРАММЫ</w:t>
      </w:r>
    </w:p>
    <w:p w14:paraId="14EC5BEF">
      <w:pPr>
        <w:shd w:val="clear" w:color="auto" w:fill="FFFFFF"/>
        <w:spacing w:after="0" w:line="24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«Патриотическое воспитание граждан</w:t>
      </w:r>
    </w:p>
    <w:p w14:paraId="58CEE1B3">
      <w:pPr>
        <w:shd w:val="clear" w:color="auto" w:fill="FFFFFF"/>
        <w:spacing w:after="0" w:line="240" w:lineRule="auto"/>
        <w:ind w:left="0" w:leftChars="0" w:firstLine="0" w:firstLineChars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Анучинского муниципального округа»</w:t>
      </w:r>
    </w:p>
    <w:p w14:paraId="7332E9D5">
      <w:pPr>
        <w:shd w:val="clear" w:color="auto" w:fill="FFFFFF"/>
        <w:spacing w:after="0" w:line="240" w:lineRule="auto"/>
        <w:ind w:firstLine="72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3AD68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D39ED3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677D719D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 молодежной политики администрации АМО</w:t>
            </w:r>
          </w:p>
        </w:tc>
      </w:tr>
      <w:tr w14:paraId="662B5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4AC5689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5D2FBAB1">
            <w:pPr>
              <w:pStyle w:val="24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МО;</w:t>
            </w:r>
          </w:p>
          <w:p w14:paraId="43E0D6D6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3233BDE4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62AFED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ДЮСШ с.Анучино</w:t>
            </w:r>
          </w:p>
          <w:p w14:paraId="321FD6B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28"/>
                <w:lang w:val="ru-RU"/>
              </w:rPr>
              <w:t xml:space="preserve">- 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</w:rPr>
              <w:t>первично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  <w:lang w:val="ru-RU"/>
              </w:rPr>
              <w:t>е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</w:rPr>
              <w:t xml:space="preserve"> отделени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  <w:lang w:val="ru-RU"/>
              </w:rPr>
              <w:t>е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</w:rPr>
              <w:t xml:space="preserve"> Общероссийского общественно-государственного движения детей и молодёжи «Движение Первых»</w:t>
            </w:r>
            <w:r>
              <w:rPr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1C1C1C"/>
                <w:spacing w:val="0"/>
                <w:sz w:val="28"/>
                <w:szCs w:val="28"/>
                <w:shd w:val="clear"/>
                <w:lang w:val="ru-RU"/>
              </w:rPr>
              <w:t xml:space="preserve"> с.Анучино (далее - Движение Первых)</w:t>
            </w:r>
          </w:p>
        </w:tc>
      </w:tr>
      <w:tr w14:paraId="65959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2642DD9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4BF12509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ормирование у граждан высокого патриотического сознания, чувства верности своему Отечеству, готовности к выполнению гражданского долга</w:t>
            </w:r>
          </w:p>
        </w:tc>
      </w:tr>
      <w:tr w14:paraId="4C8E6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4DCF5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1E91A8D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spacing w:val="2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воспитания гражданственности и патриотизма</w:t>
            </w:r>
          </w:p>
        </w:tc>
      </w:tr>
      <w:tr w14:paraId="18027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52D5B3B1">
            <w:pPr>
              <w:shd w:val="clear" w:color="auto" w:fill="FFFFFF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5FEB5BB1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проведенных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культурно-массовых мероприятий, направленных на военно-патриотическое, гражданское, краеведческое воспитание</w:t>
            </w:r>
          </w:p>
          <w:p w14:paraId="77A4438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к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изготовленных баннеров, наглядной агитации,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публикаций и иных материалов по вопросам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патриотической направленности </w:t>
            </w:r>
          </w:p>
          <w:p w14:paraId="33A23E0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14:paraId="31E94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6F2782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55F39931">
            <w:pPr>
              <w:pStyle w:val="2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80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67ED85A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14:paraId="156A6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791202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69909D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1100,0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7008E17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7928D86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220,0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4FFCAF6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220,0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 w14:paraId="5BC7A745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220,0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тыс.рублей;</w:t>
            </w:r>
          </w:p>
          <w:p w14:paraId="05AE04C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220,0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тыс.рублей;</w:t>
            </w:r>
          </w:p>
          <w:p w14:paraId="27C3580F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220,0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тыс.рублей;</w:t>
            </w:r>
          </w:p>
          <w:p w14:paraId="10CC43EB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614A5C3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 w14:paraId="088E4ED1">
      <w:pPr>
        <w:shd w:val="clear" w:color="auto" w:fill="FFFFFF"/>
        <w:spacing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</w:pPr>
    </w:p>
    <w:p w14:paraId="7B09B5BD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8655CA2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27312258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965EFF9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E3F76E6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977B605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598B996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22254E8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14355CE8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7F78663B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8DB1D8F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17290867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96CC28D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6107837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EFC7E85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790A134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838D9DC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9AFFED2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14EBD47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DBE5882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213CA7FA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629C3BF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DA252ED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05923BA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6E20FE4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52E35FA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8EAAEE1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7BDC90C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A61C6AC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75B32A4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2509E4B3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7B20512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8</w:t>
      </w:r>
    </w:p>
    <w:p w14:paraId="0659640E">
      <w:pPr>
        <w:autoSpaceDE w:val="0"/>
        <w:autoSpaceDN w:val="0"/>
        <w:adjustRightInd w:val="0"/>
        <w:spacing w:after="0"/>
        <w:jc w:val="right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14:paraId="327726A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азвитие молодежной политики </w:t>
      </w:r>
    </w:p>
    <w:p w14:paraId="2A29149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патриотического воспитания граждан в</w:t>
      </w:r>
    </w:p>
    <w:p w14:paraId="4C0A102F">
      <w:pPr>
        <w:pStyle w:val="3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Анучинском муниципальном округе на 202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-202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годы»</w:t>
      </w:r>
    </w:p>
    <w:p w14:paraId="6203FDE8">
      <w:pPr>
        <w:pStyle w:val="30"/>
        <w:jc w:val="righ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 w14:paraId="27A39B2B">
      <w:pPr>
        <w:shd w:val="clear" w:color="auto" w:fill="FFFFFF"/>
        <w:spacing w:before="108" w:after="108" w:line="240" w:lineRule="auto"/>
        <w:jc w:val="center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hint="default" w:ascii="Times New Roman" w:hAnsi="Times New Roman" w:cs="Times New Roman"/>
          <w:sz w:val="28"/>
          <w:szCs w:val="28"/>
        </w:rPr>
        <w:t xml:space="preserve">ПОДПРОГРАММЫ </w:t>
      </w:r>
    </w:p>
    <w:p w14:paraId="3264CF8E">
      <w:pPr>
        <w:widowControl w:val="0"/>
        <w:spacing w:after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«Молодежь Анучинского муниципального округа»</w:t>
      </w:r>
    </w:p>
    <w:p w14:paraId="6663B325">
      <w:pPr>
        <w:widowControl w:val="0"/>
        <w:spacing w:after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15E2B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75EBD42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1AF31925">
            <w:pPr>
              <w:pStyle w:val="24"/>
              <w:widowControl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и молодежной политики администрации АМО</w:t>
            </w:r>
          </w:p>
        </w:tc>
      </w:tr>
      <w:tr w14:paraId="5B463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B91041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5160C07B">
            <w:pPr>
              <w:pStyle w:val="24"/>
              <w:widowControl/>
              <w:numPr>
                <w:ilvl w:val="0"/>
                <w:numId w:val="1"/>
              </w:numPr>
              <w:ind w:left="-41" w:leftChars="0" w:firstLine="425" w:firstLineChars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Отдел физической культуры, спорта и туризма 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администрации 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МО;</w:t>
            </w:r>
          </w:p>
          <w:p w14:paraId="05FCDC0D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У «МОУО»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24E1D775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МКУК «ИДЦ» АМО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;</w:t>
            </w:r>
          </w:p>
          <w:p w14:paraId="78BE84C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ДЮСШ с.Анучино</w:t>
            </w:r>
          </w:p>
        </w:tc>
      </w:tr>
      <w:tr w14:paraId="05C91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2420757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177425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целью программы является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</w:t>
            </w:r>
          </w:p>
          <w:p w14:paraId="0E3B6381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AD0F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845439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2D525C60">
            <w:pPr>
              <w:pStyle w:val="25"/>
              <w:numPr>
                <w:ilvl w:val="0"/>
                <w:numId w:val="0"/>
              </w:numPr>
              <w:autoSpaceDE w:val="0"/>
              <w:autoSpaceDN w:val="0"/>
              <w:adjustRightInd w:val="0"/>
              <w:spacing w:after="0"/>
              <w:ind w:left="0" w:leftChars="0" w:firstLine="218" w:firstLineChars="7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- 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овершенствование системы вовлечения молодежи в социальную практику и добровольчество, поддержка молодежных инициатив и талантливой молодежи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6169BD50">
            <w:pPr>
              <w:spacing w:after="0" w:line="315" w:lineRule="atLeast"/>
              <w:jc w:val="both"/>
              <w:textAlignment w:val="baseline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14:paraId="1259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5C27A459">
            <w:pPr>
              <w:shd w:val="clear" w:color="auto" w:fill="FFFFFF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18D27007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14:paraId="383E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-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оля  молодежи, охваченной социально-значимыми мероприятиями, к общему числу молодежи</w:t>
            </w:r>
          </w:p>
          <w:p w14:paraId="11DE9D96">
            <w:pPr>
              <w:spacing w:after="0"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3301D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4785" w:type="dxa"/>
          </w:tcPr>
          <w:p w14:paraId="2F940BEB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30FC2A79">
            <w:pPr>
              <w:pStyle w:val="2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after="0" w:line="240" w:lineRule="auto"/>
              <w:ind w:left="80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2D919DE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в сроки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– 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14:paraId="288A5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39EF762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hint="default"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57034AC1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14:paraId="3113B5B6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302C561C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38BA9EF4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07F7FC68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36451FFD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г.- 1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,0 тыс.рублей;</w:t>
            </w:r>
          </w:p>
          <w:p w14:paraId="15D9F329">
            <w:pPr>
              <w:spacing w:after="0"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3A71BF6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14:paraId="43DDA756">
      <w:pPr>
        <w:shd w:val="clear" w:color="auto" w:fill="FFFFFF"/>
        <w:spacing w:after="0" w:line="240" w:lineRule="auto"/>
        <w:jc w:val="center"/>
        <w:outlineLvl w:val="0"/>
        <w:rPr>
          <w:rFonts w:hint="default" w:ascii="Times New Roman" w:hAnsi="Times New Roman" w:eastAsia="Times New Roman" w:cs="Times New Roman"/>
          <w:kern w:val="36"/>
          <w:sz w:val="28"/>
          <w:szCs w:val="28"/>
          <w:lang w:eastAsia="ru-RU"/>
        </w:rPr>
      </w:pPr>
    </w:p>
    <w:p w14:paraId="3803C4C1">
      <w:pPr>
        <w:autoSpaceDE w:val="0"/>
        <w:autoSpaceDN w:val="0"/>
        <w:adjustRightInd w:val="0"/>
        <w:spacing w:after="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0BE252E">
      <w:pPr>
        <w:autoSpaceDE w:val="0"/>
        <w:autoSpaceDN w:val="0"/>
        <w:adjustRightInd w:val="0"/>
        <w:spacing w:after="0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627E11D">
      <w:pPr>
        <w:shd w:val="clear" w:color="auto" w:fill="FFFFFF"/>
        <w:spacing w:after="0" w:line="240" w:lineRule="auto"/>
        <w:ind w:firstLine="698"/>
        <w:jc w:val="center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0609195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CECF758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7E0AA247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5417CA6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7AC9919D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FD5CD97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DC04425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A1BE9AF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41867C17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7B1688F5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2B9B6050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6A69926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0E1DC60C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1C490A54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60EF6A1A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17491AB1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53DB7138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571E57C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960386E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375818C0">
      <w:pPr>
        <w:shd w:val="clear" w:color="auto" w:fill="FFFFFF"/>
        <w:spacing w:after="0" w:line="240" w:lineRule="auto"/>
        <w:ind w:firstLine="698"/>
        <w:jc w:val="right"/>
        <w:rPr>
          <w:rFonts w:hint="default" w:ascii="Times New Roman" w:hAnsi="Times New Roman" w:eastAsia="Times New Roman" w:cs="Times New Roman"/>
          <w:sz w:val="28"/>
          <w:szCs w:val="28"/>
          <w:lang w:eastAsia="ru-RU"/>
        </w:rPr>
      </w:pPr>
    </w:p>
    <w:p w14:paraId="1920F7D0">
      <w:pPr>
        <w:shd w:val="clear" w:color="auto" w:fill="FFFFFF"/>
        <w:spacing w:before="108" w:after="108" w:line="240" w:lineRule="auto"/>
        <w:jc w:val="both"/>
        <w:outlineLvl w:val="0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1134" w:right="850" w:bottom="1134" w:left="1417" w:header="708" w:footer="28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6F00E8"/>
    <w:multiLevelType w:val="singleLevel"/>
    <w:tmpl w:val="C66F00E8"/>
    <w:lvl w:ilvl="0" w:tentative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0C23A00"/>
    <w:multiLevelType w:val="multilevel"/>
    <w:tmpl w:val="00C23A00"/>
    <w:lvl w:ilvl="0" w:tentative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2">
    <w:nsid w:val="140412C8"/>
    <w:multiLevelType w:val="multilevel"/>
    <w:tmpl w:val="140412C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025E0"/>
    <w:multiLevelType w:val="multilevel"/>
    <w:tmpl w:val="183025E0"/>
    <w:lvl w:ilvl="0" w:tentative="0">
      <w:start w:val="1"/>
      <w:numFmt w:val="bullet"/>
      <w:lvlText w:val=""/>
      <w:lvlJc w:val="left"/>
      <w:pPr>
        <w:ind w:left="721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20EF0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1170A"/>
    <w:rsid w:val="00E51A42"/>
    <w:rsid w:val="00E56434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5F0234C"/>
    <w:rsid w:val="06B06708"/>
    <w:rsid w:val="07212C5B"/>
    <w:rsid w:val="088D273F"/>
    <w:rsid w:val="0B703B38"/>
    <w:rsid w:val="0C1356E5"/>
    <w:rsid w:val="0C656F37"/>
    <w:rsid w:val="0F19618D"/>
    <w:rsid w:val="0F5B68BD"/>
    <w:rsid w:val="11F03EFB"/>
    <w:rsid w:val="16171A97"/>
    <w:rsid w:val="18DC0BD0"/>
    <w:rsid w:val="1FA10F18"/>
    <w:rsid w:val="23516881"/>
    <w:rsid w:val="2DD124B0"/>
    <w:rsid w:val="2E8306D9"/>
    <w:rsid w:val="33510801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73DE2426"/>
    <w:rsid w:val="741E20B6"/>
    <w:rsid w:val="77510282"/>
    <w:rsid w:val="79A53FA1"/>
    <w:rsid w:val="7A8C3481"/>
    <w:rsid w:val="7AB74016"/>
    <w:rsid w:val="7B30128A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1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4"/>
    <w:qFormat/>
    <w:uiPriority w:val="99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99"/>
    <w:rPr>
      <w:color w:val="0000FF"/>
      <w:u w:val="single"/>
    </w:rPr>
  </w:style>
  <w:style w:type="character" w:styleId="8">
    <w:name w:val="Strong"/>
    <w:basedOn w:val="5"/>
    <w:qFormat/>
    <w:uiPriority w:val="99"/>
    <w:rPr>
      <w:b/>
      <w:bCs/>
    </w:rPr>
  </w:style>
  <w:style w:type="paragraph" w:styleId="9">
    <w:name w:val="Balloon Text"/>
    <w:basedOn w:val="1"/>
    <w:link w:val="2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header"/>
    <w:basedOn w:val="1"/>
    <w:link w:val="32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Body Text Indent"/>
    <w:basedOn w:val="1"/>
    <w:link w:val="18"/>
    <w:semiHidden/>
    <w:qFormat/>
    <w:uiPriority w:val="99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12">
    <w:name w:val="footer"/>
    <w:basedOn w:val="1"/>
    <w:link w:val="3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Normal (Web)"/>
    <w:basedOn w:val="1"/>
    <w:unhideWhenUsed/>
    <w:qFormat/>
    <w:uiPriority w:val="99"/>
    <w:pPr>
      <w:spacing w:before="240" w:after="240" w:line="240" w:lineRule="auto"/>
    </w:pPr>
    <w:rPr>
      <w:rFonts w:ascii="Times New Roman" w:hAnsi="Times New Roman" w:eastAsia="Times New Roman" w:cs="Times New Roman"/>
      <w:color w:val="222629"/>
      <w:sz w:val="24"/>
      <w:szCs w:val="24"/>
      <w:lang w:eastAsia="ru-RU"/>
    </w:rPr>
  </w:style>
  <w:style w:type="paragraph" w:styleId="14">
    <w:name w:val="Body Text Indent 2"/>
    <w:basedOn w:val="1"/>
    <w:link w:val="36"/>
    <w:semiHidden/>
    <w:qFormat/>
    <w:uiPriority w:val="99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5">
    <w:name w:val="Table Grid"/>
    <w:basedOn w:val="6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Основной текст с отступом Знак"/>
    <w:basedOn w:val="5"/>
    <w:link w:val="11"/>
    <w:semiHidden/>
    <w:qFormat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19">
    <w:name w:val="Заголовок 1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a0"/>
    <w:basedOn w:val="5"/>
    <w:qFormat/>
    <w:uiPriority w:val="0"/>
  </w:style>
  <w:style w:type="character" w:customStyle="1" w:styleId="21">
    <w:name w:val="spelle"/>
    <w:basedOn w:val="5"/>
    <w:qFormat/>
    <w:uiPriority w:val="0"/>
  </w:style>
  <w:style w:type="paragraph" w:customStyle="1" w:styleId="22">
    <w:name w:val="a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3">
    <w:name w:val="grame"/>
    <w:basedOn w:val="5"/>
    <w:qFormat/>
    <w:uiPriority w:val="0"/>
  </w:style>
  <w:style w:type="paragraph" w:customStyle="1" w:styleId="24">
    <w:name w:val="ConsPlusNonforma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  <w:style w:type="paragraph" w:customStyle="1" w:styleId="26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27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character" w:customStyle="1" w:styleId="28">
    <w:name w:val="Текст выноски Знак"/>
    <w:basedOn w:val="5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9">
    <w:name w:val="a"/>
    <w:basedOn w:val="5"/>
    <w:qFormat/>
    <w:uiPriority w:val="0"/>
  </w:style>
  <w:style w:type="paragraph" w:customStyle="1" w:styleId="30">
    <w:name w:val="ConsPlusNormal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31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32">
    <w:name w:val="Верхний колонтитул Знак"/>
    <w:basedOn w:val="5"/>
    <w:link w:val="10"/>
    <w:qFormat/>
    <w:uiPriority w:val="0"/>
  </w:style>
  <w:style w:type="character" w:customStyle="1" w:styleId="33">
    <w:name w:val="Нижний колонтитул Знак"/>
    <w:basedOn w:val="5"/>
    <w:link w:val="12"/>
    <w:qFormat/>
    <w:uiPriority w:val="99"/>
  </w:style>
  <w:style w:type="character" w:customStyle="1" w:styleId="34">
    <w:name w:val="Заголовок 3 Знак"/>
    <w:basedOn w:val="5"/>
    <w:link w:val="4"/>
    <w:qFormat/>
    <w:uiPriority w:val="99"/>
    <w:rPr>
      <w:rFonts w:ascii="Times New Roman" w:hAnsi="Times New Roman" w:eastAsia="Times New Roman" w:cs="Times New Roman"/>
      <w:b/>
      <w:bCs/>
      <w:sz w:val="32"/>
      <w:szCs w:val="32"/>
      <w:lang w:eastAsia="ru-RU"/>
    </w:rPr>
  </w:style>
  <w:style w:type="character" w:customStyle="1" w:styleId="35">
    <w:name w:val="Заголовок 2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6">
    <w:name w:val="Основной текст с отступом 2 Знак"/>
    <w:basedOn w:val="5"/>
    <w:link w:val="1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C3942-232F-49B8-96C5-C48AB859BE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26</Pages>
  <Words>8016</Words>
  <Characters>45693</Characters>
  <Lines>380</Lines>
  <Paragraphs>107</Paragraphs>
  <TotalTime>7</TotalTime>
  <ScaleCrop>false</ScaleCrop>
  <LinksUpToDate>false</LinksUpToDate>
  <CharactersWithSpaces>53602</CharactersWithSpaces>
  <Application>WPS Office_12.2.0.18165_F1E327BC-269C-435d-A152-05C5408002CA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2019-07-25T07:41:00Z</dcterms:created>
  <dc:creator>VedernikovaOV</dc:creator>
  <cp:lastModifiedBy>Fedchikova</cp:lastModifiedBy>
  <cp:lastPrinted>2024-09-08T23:14:23Z</cp:lastPrinted>
  <dcterms:modified xsi:type="dcterms:W3CDTF">2024-09-08T23:14:29Z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0CE96F1294884A158871ABB9C653241C_13</vt:lpwstr>
  </property>
</Properties>
</file>