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Извещение № </w:t>
      </w:r>
      <w:r>
        <w:rPr>
          <w:rFonts w:cs="Times New Roman" w:ascii="Times New Roman" w:hAnsi="Times New Roman"/>
          <w:b/>
          <w:sz w:val="24"/>
          <w:szCs w:val="24"/>
        </w:rPr>
        <w:t>2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 предоставлении субсидий в целях возмещения недополученных доходов юридическим лицам, индивидуальным предпринимателям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осуществляющим обеспечение граждан твердым топливом (дровами)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 территории Анучинского муниципального района</w:t>
      </w:r>
    </w:p>
    <w:p>
      <w:pPr>
        <w:pStyle w:val="Normal"/>
        <w:spacing w:lineRule="auto" w:line="240"/>
        <w:rPr/>
      </w:pPr>
      <w:r>
        <w:rPr/>
      </w:r>
    </w:p>
    <w:tbl>
      <w:tblPr>
        <w:tblStyle w:val="a3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81"/>
        <w:gridCol w:w="6389"/>
      </w:tblGrid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Предмет конкурсного отбора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</w:t>
            </w:r>
          </w:p>
        </w:tc>
      </w:tr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color w:val="000000"/>
                <w:sz w:val="24"/>
                <w:szCs w:val="24"/>
              </w:rPr>
              <w:t>Размер предоставляемой субсидии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7 220 155,63</w:t>
            </w:r>
            <w:r>
              <w:rPr>
                <w:rFonts w:cs="Times New Roman" w:ascii="Tinos" w:hAnsi="Tinos"/>
                <w:sz w:val="24"/>
                <w:szCs w:val="24"/>
              </w:rPr>
              <w:t xml:space="preserve"> рублей на текущий финансовый год, </w:t>
            </w:r>
            <w:r>
              <w:rPr>
                <w:rFonts w:cs="Times New Roman" w:ascii="Tinos" w:hAnsi="Tinos"/>
                <w:sz w:val="24"/>
                <w:szCs w:val="24"/>
              </w:rPr>
              <w:t>в том числе — краевой бюджет 7 100 910,63 рублей; местный бюджет 119 245,00 рублей</w:t>
            </w:r>
          </w:p>
        </w:tc>
      </w:tr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Дата и время приема заявок для участия в конкурсном отборе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 xml:space="preserve">С </w:t>
            </w:r>
            <w:r>
              <w:rPr>
                <w:rFonts w:cs="Times New Roman" w:ascii="Tinos" w:hAnsi="Tinos"/>
                <w:sz w:val="24"/>
                <w:szCs w:val="24"/>
              </w:rPr>
              <w:t>22</w:t>
            </w:r>
            <w:r>
              <w:rPr>
                <w:rFonts w:cs="Times New Roman" w:ascii="Tinos" w:hAnsi="Tinos"/>
                <w:sz w:val="24"/>
                <w:szCs w:val="24"/>
              </w:rPr>
              <w:t>.0</w:t>
            </w:r>
            <w:r>
              <w:rPr>
                <w:rFonts w:cs="Times New Roman" w:ascii="Tinos" w:hAnsi="Tinos"/>
                <w:sz w:val="24"/>
                <w:szCs w:val="24"/>
              </w:rPr>
              <w:t>2</w:t>
            </w:r>
            <w:r>
              <w:rPr>
                <w:rFonts w:cs="Times New Roman" w:ascii="Tinos" w:hAnsi="Tinos"/>
                <w:sz w:val="24"/>
                <w:szCs w:val="24"/>
              </w:rPr>
              <w:t>.20</w:t>
            </w:r>
            <w:r>
              <w:rPr>
                <w:rFonts w:cs="Times New Roman" w:ascii="Tinos" w:hAnsi="Tinos"/>
                <w:sz w:val="24"/>
                <w:szCs w:val="24"/>
              </w:rPr>
              <w:t>20</w:t>
            </w:r>
            <w:r>
              <w:rPr>
                <w:rFonts w:cs="Times New Roman" w:ascii="Tinos" w:hAnsi="Tinos"/>
                <w:sz w:val="24"/>
                <w:szCs w:val="24"/>
              </w:rPr>
              <w:t xml:space="preserve"> по </w:t>
            </w:r>
            <w:r>
              <w:rPr>
                <w:rFonts w:cs="Times New Roman" w:ascii="Tinos" w:hAnsi="Tinos"/>
                <w:sz w:val="24"/>
                <w:szCs w:val="24"/>
              </w:rPr>
              <w:t>13</w:t>
            </w:r>
            <w:r>
              <w:rPr>
                <w:rFonts w:cs="Times New Roman" w:ascii="Tinos" w:hAnsi="Tinos"/>
                <w:sz w:val="24"/>
                <w:szCs w:val="24"/>
              </w:rPr>
              <w:t>.0</w:t>
            </w:r>
            <w:r>
              <w:rPr>
                <w:rFonts w:cs="Times New Roman" w:ascii="Tinos" w:hAnsi="Tinos"/>
                <w:sz w:val="24"/>
                <w:szCs w:val="24"/>
              </w:rPr>
              <w:t>3</w:t>
            </w:r>
            <w:r>
              <w:rPr>
                <w:rFonts w:cs="Times New Roman" w:ascii="Tinos" w:hAnsi="Tinos"/>
                <w:sz w:val="24"/>
                <w:szCs w:val="24"/>
              </w:rPr>
              <w:t>.20</w:t>
            </w:r>
            <w:r>
              <w:rPr>
                <w:rFonts w:cs="Times New Roman" w:ascii="Tinos" w:hAnsi="Tinos"/>
                <w:sz w:val="24"/>
                <w:szCs w:val="24"/>
              </w:rPr>
              <w:t>20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Понедельник-четверг с 09-00 до 17-00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Пятница с 09-00 до 16-00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Обед с 13-00 до 14-00</w:t>
            </w:r>
          </w:p>
        </w:tc>
      </w:tr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Место приема заявок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Приморский край, Анучинский район, с. Анучино, ул. Лазо, 6, каб. 16</w:t>
            </w:r>
          </w:p>
        </w:tc>
      </w:tr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color w:val="000000"/>
                <w:sz w:val="24"/>
                <w:szCs w:val="24"/>
              </w:rPr>
              <w:t>Перечень документов, входящих в состав заявки, и требования к ним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1) заявку на предоставление субсидии;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2) заверенные копии учредительных документов;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3) выписку из Единого государственного  реестра юридических лиц, индивидуальных предпринимателей, полученную  не ранее, чем за шесть месяцев на дату подачи документов;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4) заверенную копию свидетельства о постановке на учет в налоговом органе;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5) справку об отсутствии задолженности по уплате налогов, сборов и иных обязательных платежей в бюджеты бюджетной системы Российской Федерации;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6) документ, подтверждающий правомочность лица на подачу заявки и подписание соглашения;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7) расчет розничных цен на твердое топливо (дрова) реализуемое непосредственно в определенном месте продажи или складировании, так и с учетом доставки;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8) копии документов, подтверждающих наличие топливных ресурсов (договора аренды или купли-продажи лесоматериалов).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firstLine="340"/>
              <w:jc w:val="both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Все предоставленные документы должны быть надлежащим образом заверены, сброшюрованы (или прошиты), пронумерованы и скреплены печатью.</w:t>
            </w:r>
          </w:p>
        </w:tc>
      </w:tr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Место проведения вскрытия конвертов и проведение конкурсного отбора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Приморский край, Анучинский район, с. Анучино, ул. Лазо, 6, каб. 20</w:t>
            </w:r>
          </w:p>
        </w:tc>
      </w:tr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Дата и время вскрытия конвертов с заявками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1</w:t>
            </w:r>
            <w:r>
              <w:rPr>
                <w:rFonts w:cs="Times New Roman" w:ascii="Tinos" w:hAnsi="Tinos"/>
                <w:sz w:val="24"/>
                <w:szCs w:val="24"/>
              </w:rPr>
              <w:t>3.0</w:t>
            </w:r>
            <w:r>
              <w:rPr>
                <w:rFonts w:cs="Times New Roman" w:ascii="Tinos" w:hAnsi="Tinos"/>
                <w:sz w:val="24"/>
                <w:szCs w:val="24"/>
              </w:rPr>
              <w:t>3</w:t>
            </w:r>
            <w:r>
              <w:rPr>
                <w:rFonts w:cs="Times New Roman" w:ascii="Tinos" w:hAnsi="Tinos"/>
                <w:sz w:val="24"/>
                <w:szCs w:val="24"/>
              </w:rPr>
              <w:t>.20</w:t>
            </w:r>
            <w:r>
              <w:rPr>
                <w:rFonts w:cs="Times New Roman" w:ascii="Tinos" w:hAnsi="Tinos"/>
                <w:sz w:val="24"/>
                <w:szCs w:val="24"/>
              </w:rPr>
              <w:t>20</w:t>
            </w:r>
            <w:r>
              <w:rPr>
                <w:rFonts w:cs="Times New Roman" w:ascii="Tinos" w:hAnsi="Tinos"/>
                <w:sz w:val="24"/>
                <w:szCs w:val="24"/>
              </w:rPr>
              <w:t xml:space="preserve"> 10-00</w:t>
            </w:r>
          </w:p>
        </w:tc>
      </w:tr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Дата и время проведения конкурсного отбора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1</w:t>
            </w:r>
            <w:r>
              <w:rPr>
                <w:rFonts w:cs="Times New Roman" w:ascii="Tinos" w:hAnsi="Tinos"/>
                <w:sz w:val="24"/>
                <w:szCs w:val="24"/>
              </w:rPr>
              <w:t>3.0</w:t>
            </w:r>
            <w:r>
              <w:rPr>
                <w:rFonts w:cs="Times New Roman" w:ascii="Tinos" w:hAnsi="Tinos"/>
                <w:sz w:val="24"/>
                <w:szCs w:val="24"/>
              </w:rPr>
              <w:t>3</w:t>
            </w:r>
            <w:r>
              <w:rPr>
                <w:rFonts w:cs="Times New Roman" w:ascii="Tinos" w:hAnsi="Tinos"/>
                <w:sz w:val="24"/>
                <w:szCs w:val="24"/>
              </w:rPr>
              <w:t>.20</w:t>
            </w:r>
            <w:r>
              <w:rPr>
                <w:rFonts w:cs="Times New Roman" w:ascii="Tinos" w:hAnsi="Tinos"/>
                <w:sz w:val="24"/>
                <w:szCs w:val="24"/>
              </w:rPr>
              <w:t>20</w:t>
            </w:r>
            <w:r>
              <w:rPr>
                <w:rFonts w:cs="Times New Roman" w:ascii="Tinos" w:hAnsi="Tinos"/>
                <w:sz w:val="24"/>
                <w:szCs w:val="24"/>
              </w:rPr>
              <w:t xml:space="preserve"> 10-30</w:t>
            </w:r>
          </w:p>
        </w:tc>
      </w:tr>
      <w:tr>
        <w:trPr/>
        <w:tc>
          <w:tcPr>
            <w:tcW w:w="31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Критерии отбора претендента</w:t>
            </w:r>
          </w:p>
        </w:tc>
        <w:tc>
          <w:tcPr>
            <w:tcW w:w="6389" w:type="dxa"/>
            <w:tcBorders/>
            <w:shd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both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1) должен быть зарегистрирован на территории Приморского края;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both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2) расчет розничных цен на твердое топливо (дрова) превышает минимальную цену на твердое топливо (дрова) реализуемое гражданам на территории Анучинского муниципального округа установленную Агенством по тарифам Приморского края.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4" w:leader="none"/>
              </w:tabs>
              <w:bidi w:val="0"/>
              <w:spacing w:lineRule="auto" w:line="240" w:before="0" w:after="0"/>
              <w:ind w:left="0" w:right="0" w:hanging="0"/>
              <w:jc w:val="both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sz w:val="24"/>
                <w:szCs w:val="24"/>
              </w:rPr>
              <w:t>3) квалификация участника конкурсного отбора (опыт оказания услуг по реализации твердого топлива (дров) населению и доставке твердого топлива (дров) населению.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jc w:val="both"/>
              <w:rPr>
                <w:rFonts w:ascii="Tinos" w:hAnsi="Tinos"/>
                <w:sz w:val="24"/>
                <w:szCs w:val="24"/>
              </w:rPr>
            </w:pPr>
            <w:r>
              <w:rPr>
                <w:rFonts w:cs="Times New Roman" w:ascii="Tinos" w:hAnsi="Tinos"/>
                <w:color w:val="000000"/>
                <w:sz w:val="24"/>
                <w:szCs w:val="24"/>
              </w:rPr>
              <w:t xml:space="preserve">4) наличие на праве собственности или на ином законном основании на территории Анучинского муниципального округа складов, баз для хранения твердого топлива (дров), грузового автотранспорта, технических средств погрузочно-разгрузочных работ, пунктов приема и оформления заказов на твердое топливо от населения. </w:t>
            </w:r>
          </w:p>
        </w:tc>
      </w:tr>
    </w:tbl>
    <w:p>
      <w:pPr>
        <w:pStyle w:val="Normal"/>
        <w:spacing w:lineRule="auto" w:line="240"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Tinos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91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e3af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b2002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Application>LibreOffice/6.2.8.2$Linux_X86_64 LibreOffice_project/20$Build-2</Application>
  <Pages>2</Pages>
  <Words>382</Words>
  <Characters>2604</Characters>
  <CharactersWithSpaces>2956</CharactersWithSpaces>
  <Paragraphs>36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2019-05-13T02:00:00Z</dcterms:created>
  <dc:creator>BurdeynayaOV</dc:creator>
  <dc:description/>
  <dc:language>ru-RU</dc:language>
  <cp:lastModifiedBy/>
  <dcterms:modified xsi:type="dcterms:W3CDTF">2020-02-20T15:09:53Z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