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EEC9B8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Протокол </w:t>
      </w:r>
    </w:p>
    <w:p w14:paraId="364433F3">
      <w:pPr>
        <w:widowControl/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заседания </w:t>
      </w:r>
      <w:r>
        <w:rPr>
          <w:rFonts w:hint="default" w:ascii="Times New Roman" w:hAnsi="Times New Roman" w:cs="Times New Roman" w:eastAsiaTheme="minorHAnsi"/>
          <w:b w:val="0"/>
          <w:bCs/>
          <w:color w:val="auto"/>
          <w:sz w:val="28"/>
          <w:szCs w:val="28"/>
          <w:lang w:val="ru-RU" w:eastAsia="en-US"/>
        </w:rPr>
        <w:t>межведомственной комиссии по профилактике правонарушений, укреплению законности и  правопорядка при администрации Анучинского муниципального округа 29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апреля 2026г.</w:t>
      </w:r>
    </w:p>
    <w:p w14:paraId="63203608">
      <w:pPr>
        <w:widowControl/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6414314D">
      <w:pPr>
        <w:ind w:firstLine="708" w:firstLine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 w:eastAsia="en-US"/>
        </w:rPr>
        <w:t>Межведомственной комиссией по профилактике правонарушений, укреплению законности и  правопорядка при администрации Анучинского муниципального округа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в составе: председатель – Грисюк А.Н.,  секретарь – Меховский В.В., членов комиссии: представителя филиала по Анучинскому району ФКУ УИИ ГУФСИН России по Приморскому краю - Неонилина К.И., представителя ОП №11 с дислокацией с.Анучино МО МВД РФ Арсеньевский - Абрамовой Т.В., представителя правового отдела администрации Анучинского МО - Глушко Е.Н., начальника Гражданского территориального отдела управления жизнеобеспечения администрации Анучинского МО - Самойленко А.М., начальника Виноградовского территориального отдела управления жизнеобеспечения администрации Анучинского МО - Сивоконь З.М., начальника Чернышевского территориального отдела управления жизнеобеспечения администрации Анучинского МО - Марчук Е.А., начальника Анучинского территориального отдела управления жизнеобеспечения администрации Анучинского МО - Таран С.Н., секретаря комиссии по делам несовершеннолетних и защите их прав при администрации Анучинского МО - Глазкова Е.И., представителя КГБУЗ Анучинская ЦРБ - Савонов П.Г., представителя МКУК КДЦ АМО - Федорец Н.Т., руководителя КУ МОУО Анучинского МО - Бибик А.В., проведено заседание по подведению итогов работы комиссии за 2-й квартал 2026г. На заседании были рассмотрены следующие вопросы:</w:t>
      </w:r>
    </w:p>
    <w:p w14:paraId="51FCF544"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010BE423">
      <w:pPr>
        <w:numPr>
          <w:ilvl w:val="0"/>
          <w:numId w:val="1"/>
        </w:numPr>
        <w:tabs>
          <w:tab w:val="left" w:pos="0"/>
        </w:tabs>
        <w:ind w:leftChars="0"/>
        <w:jc w:val="both"/>
        <w:rPr>
          <w:rFonts w:hint="default" w:ascii="Times New Roman" w:hAnsi="Times New Roman" w:cs="Times New Roman"/>
          <w:b/>
          <w:bCs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 w:val="0"/>
          <w:sz w:val="28"/>
          <w:szCs w:val="28"/>
          <w:vertAlign w:val="baseline"/>
          <w:lang w:val="ru-RU" w:eastAsia="en-US"/>
        </w:rPr>
        <w:t>О взаимодействие</w:t>
      </w:r>
      <w:r>
        <w:rPr>
          <w:rFonts w:hint="default" w:ascii="Times New Roman" w:hAnsi="Times New Roman" w:cs="Times New Roman"/>
          <w:b/>
          <w:bCs w:val="0"/>
          <w:sz w:val="28"/>
          <w:szCs w:val="28"/>
          <w:vertAlign w:val="baseline"/>
          <w:lang w:val="en-US" w:eastAsia="en-US"/>
        </w:rPr>
        <w:t xml:space="preserve"> </w:t>
      </w:r>
      <w:r>
        <w:rPr>
          <w:rFonts w:hint="default" w:ascii="Times New Roman" w:hAnsi="Times New Roman" w:cs="Times New Roman"/>
          <w:b/>
          <w:bCs w:val="0"/>
          <w:sz w:val="28"/>
          <w:szCs w:val="28"/>
          <w:vertAlign w:val="baseline"/>
          <w:lang w:val="ru-RU" w:eastAsia="en-US"/>
        </w:rPr>
        <w:t>правоохранительных органов, ОМС округа в обеспечении правопорядка и общественной безопасности в период подготовки и проведения мероприятий, посвященных: Празднику весны и труда, 81-й годовщине Победы в Великой Отечественной войне, последних звонков и выпускного вечера в общеобразовательных организациях округа.</w:t>
      </w:r>
    </w:p>
    <w:p w14:paraId="47F0ACFE"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487FC3D9"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Докладчики - Абрамова Т.В., Суляндзига М.В., Федорец Н.Т.</w:t>
      </w:r>
    </w:p>
    <w:p w14:paraId="5B4531FB"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Решение:</w:t>
      </w:r>
    </w:p>
    <w:p w14:paraId="5D7BB228">
      <w:pPr>
        <w:numPr>
          <w:ilvl w:val="0"/>
          <w:numId w:val="2"/>
        </w:num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Информацию докладчиков принять к сведению.</w:t>
      </w:r>
    </w:p>
    <w:p w14:paraId="0A1CF772">
      <w:pPr>
        <w:numPr>
          <w:ilvl w:val="0"/>
          <w:numId w:val="2"/>
        </w:num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Рекомендовать правоохранительным органам подготовить расчет сил и средств задействованных на охрану общественного порядка в период подготовки и проведения культурно-массовых мероприятий, проводящихся на территории округа. Учреждениям культуры и образования округа организовать взаимодействие с органами внутренних дел путем направления информации о проведения праздничных и массовых мероприятий, с целью обеспечения правопорядка в местах массового скопления граждан. Рекомендовать органам профилактики правонарушений задействовать силы народных дружин при проведении культурно-массовых мероприятий.</w:t>
      </w:r>
    </w:p>
    <w:p w14:paraId="33736478"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0BAC41B8">
      <w:pPr>
        <w:numPr>
          <w:ilvl w:val="0"/>
          <w:numId w:val="1"/>
        </w:numPr>
        <w:ind w:left="0" w:leftChars="0" w:firstLine="0" w:firstLineChars="0"/>
        <w:jc w:val="both"/>
        <w:rPr>
          <w:rFonts w:hint="default" w:ascii="Times New Roman" w:hAnsi="Times New Roman" w:cs="Times New Roman"/>
          <w:b/>
          <w:bCs w:val="0"/>
          <w:sz w:val="28"/>
          <w:szCs w:val="28"/>
          <w:vertAlign w:val="baseline"/>
          <w:lang w:val="ru-RU" w:eastAsia="en-US"/>
        </w:rPr>
      </w:pPr>
      <w:r>
        <w:rPr>
          <w:rFonts w:hint="default" w:ascii="Times New Roman" w:hAnsi="Times New Roman" w:cs="Times New Roman"/>
          <w:b/>
          <w:bCs w:val="0"/>
          <w:sz w:val="28"/>
          <w:szCs w:val="28"/>
          <w:vertAlign w:val="baseline"/>
          <w:lang w:val="ru-RU" w:eastAsia="en-US"/>
        </w:rPr>
        <w:t>Взаимодействие организаций и учреждений округа в сфере профилактики правонарушений при организации летнего отдыха несовершеннолетних. О мерах по повышению качества работы субъектов профилактики по предупреждению правонарушений среди несовершеннолетних и молодежи.</w:t>
      </w:r>
    </w:p>
    <w:p w14:paraId="5643C51E">
      <w:pPr>
        <w:numPr>
          <w:ilvl w:val="0"/>
          <w:numId w:val="0"/>
        </w:numPr>
        <w:ind w:left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6F346BD9"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Докладчики - Бибик А.В., Федорец Н.Т.</w:t>
      </w:r>
    </w:p>
    <w:p w14:paraId="49B03EA7"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Решение:</w:t>
      </w:r>
    </w:p>
    <w:p w14:paraId="3C7BF1F6">
      <w:pPr>
        <w:numPr>
          <w:ilvl w:val="0"/>
          <w:numId w:val="3"/>
        </w:numPr>
        <w:ind w:left="0" w:leftChars="0" w:firstLine="0" w:firstLine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Информацию докладчиков принять к сведению.</w:t>
      </w:r>
    </w:p>
    <w:p w14:paraId="20115300">
      <w:pPr>
        <w:numPr>
          <w:ilvl w:val="0"/>
          <w:numId w:val="3"/>
        </w:numPr>
        <w:ind w:left="0" w:leftChars="0" w:firstLine="0" w:firstLine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Рекомендовать учреждениям культуры и образования округа при взаимодействие с органами профилактики по предупреждению правонарушений среди несовершеннолетних организовать максимальное привлечение к участию в мероприятих, проводимых в период летнего отдыха, несовершеннолетних лиц, склонных к совершению антиобщественных действий, а также несовершеннолетних лиц, из неблагополучных семей.</w:t>
      </w:r>
    </w:p>
    <w:p w14:paraId="2A4CDD80"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19B89E41">
      <w:pPr>
        <w:numPr>
          <w:ilvl w:val="0"/>
          <w:numId w:val="1"/>
        </w:numPr>
        <w:ind w:left="0" w:leftChars="0" w:firstLine="0" w:firstLineChars="0"/>
        <w:jc w:val="both"/>
        <w:rPr>
          <w:rFonts w:hint="default" w:ascii="Times New Roman" w:hAnsi="Times New Roman" w:cs="Times New Roman"/>
          <w:b/>
          <w:bCs w:val="0"/>
          <w:sz w:val="28"/>
          <w:szCs w:val="28"/>
          <w:vertAlign w:val="baseline"/>
          <w:lang w:val="ru-RU" w:eastAsia="en-US"/>
        </w:rPr>
      </w:pPr>
      <w:r>
        <w:rPr>
          <w:rFonts w:hint="default" w:ascii="Times New Roman" w:hAnsi="Times New Roman" w:cs="Times New Roman"/>
          <w:b/>
          <w:bCs w:val="0"/>
          <w:sz w:val="28"/>
          <w:szCs w:val="28"/>
          <w:vertAlign w:val="baseline"/>
          <w:lang w:val="ru-RU" w:eastAsia="en-US"/>
        </w:rPr>
        <w:t>Работа органов внутренних дел по выявлению и пресечению незаконного производства и оборота алкогольной продукции и ее суррогатов.</w:t>
      </w:r>
    </w:p>
    <w:p w14:paraId="09EA12CC">
      <w:pPr>
        <w:numPr>
          <w:ilvl w:val="0"/>
          <w:numId w:val="0"/>
        </w:numPr>
        <w:ind w:leftChars="0"/>
        <w:jc w:val="both"/>
        <w:rPr>
          <w:rFonts w:hint="default" w:ascii="Times New Roman" w:hAnsi="Times New Roman" w:cs="Times New Roman"/>
          <w:b/>
          <w:bCs w:val="0"/>
          <w:sz w:val="28"/>
          <w:szCs w:val="28"/>
          <w:lang w:val="ru-RU"/>
        </w:rPr>
      </w:pPr>
    </w:p>
    <w:p w14:paraId="71C6435F"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Докладчик - Бибик А.В.</w:t>
      </w:r>
    </w:p>
    <w:p w14:paraId="1729C2D2"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Решение:</w:t>
      </w:r>
    </w:p>
    <w:p w14:paraId="6913B33C">
      <w:pPr>
        <w:numPr>
          <w:ilvl w:val="0"/>
          <w:numId w:val="4"/>
        </w:numPr>
        <w:jc w:val="both"/>
        <w:rPr>
          <w:rFonts w:hint="default" w:ascii="Times New Roman" w:hAnsi="Times New Roman" w:cs="Times New Roman"/>
          <w:sz w:val="28"/>
          <w:szCs w:val="28"/>
          <w:lang w:val="ru-RU" w:eastAsia="en-US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Информацию докладчика принять к сведению.</w:t>
      </w:r>
    </w:p>
    <w:p w14:paraId="15B69DE9">
      <w:pPr>
        <w:numPr>
          <w:ilvl w:val="0"/>
          <w:numId w:val="4"/>
        </w:numPr>
        <w:jc w:val="both"/>
        <w:rPr>
          <w:rFonts w:hint="default" w:ascii="Times New Roman" w:hAnsi="Times New Roman" w:cs="Times New Roman"/>
          <w:sz w:val="28"/>
          <w:szCs w:val="28"/>
          <w:lang w:val="ru-RU" w:eastAsia="en-US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Отметить взаимодействие ОП №11 с дислокацией с.Анучино МО МВД РФ Арсеньевский с КГБУЗ Анучинская ЦРБ, направленную на выявление фактов отравления некачественной спиртосодержащей продукцией, с целью предотвращения фактов ее изготовления и реализации.</w:t>
      </w:r>
    </w:p>
    <w:p w14:paraId="79D48E90">
      <w:pPr>
        <w:numPr>
          <w:numId w:val="0"/>
        </w:numPr>
        <w:ind w:left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793DB8B8">
      <w:pPr>
        <w:numPr>
          <w:numId w:val="0"/>
        </w:numPr>
        <w:ind w:leftChars="0"/>
        <w:jc w:val="both"/>
        <w:rPr>
          <w:rFonts w:hint="default" w:ascii="Times New Roman" w:hAnsi="Times New Roman" w:cs="Times New Roman"/>
          <w:b/>
          <w:bCs/>
          <w:sz w:val="28"/>
          <w:szCs w:val="28"/>
          <w:vertAlign w:val="baseline"/>
          <w:lang w:val="ru-RU" w:eastAsia="en-US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vertAlign w:val="baseline"/>
          <w:lang w:val="ru-RU" w:eastAsia="en-US"/>
        </w:rPr>
        <w:t>4.Об организации взаимодействия ОВД, уголовно-исполнительной системы с учреждениями службы занятости населения и социального обслуживания населения, по профилактике правонарушений и преступлений со стороны лиц, осужденных к мерам наказания не связанным с лишением свободы и находящихся под административным надзором, а также освободившихся из мест лишения свободы.</w:t>
      </w:r>
    </w:p>
    <w:p w14:paraId="34D170A0">
      <w:pPr>
        <w:numPr>
          <w:numId w:val="0"/>
        </w:numPr>
        <w:jc w:val="both"/>
        <w:rPr>
          <w:rFonts w:hint="default" w:ascii="Times New Roman" w:hAnsi="Times New Roman" w:cs="Times New Roman"/>
          <w:b/>
          <w:bCs/>
          <w:sz w:val="28"/>
          <w:szCs w:val="28"/>
          <w:vertAlign w:val="baseline"/>
          <w:lang w:val="ru-RU" w:eastAsia="en-US"/>
        </w:rPr>
      </w:pPr>
    </w:p>
    <w:p w14:paraId="72C0CECD"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Докладчик - Неонилина К.И.</w:t>
      </w:r>
    </w:p>
    <w:p w14:paraId="41266406"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Решение:</w:t>
      </w:r>
    </w:p>
    <w:p w14:paraId="35E59C8D">
      <w:pPr>
        <w:numPr>
          <w:ilvl w:val="0"/>
          <w:numId w:val="5"/>
        </w:numPr>
        <w:jc w:val="both"/>
        <w:rPr>
          <w:rFonts w:hint="default" w:ascii="Times New Roman" w:hAnsi="Times New Roman" w:cs="Times New Roman"/>
          <w:sz w:val="28"/>
          <w:szCs w:val="28"/>
          <w:lang w:val="ru-RU" w:eastAsia="en-US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Информацию докладчика принять к сведению.</w:t>
      </w:r>
    </w:p>
    <w:p w14:paraId="76AEF07E">
      <w:pPr>
        <w:numPr>
          <w:numId w:val="0"/>
        </w:numPr>
        <w:jc w:val="both"/>
        <w:rPr>
          <w:rFonts w:hint="default" w:ascii="Times New Roman" w:hAnsi="Times New Roman" w:cs="Times New Roman"/>
          <w:sz w:val="28"/>
          <w:szCs w:val="28"/>
          <w:lang w:val="ru-RU" w:eastAsia="en-US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Отметить взаимодействие ОП №11 с дислокацией с.Анучино МО МВД РФ Арсеньевский с </w:t>
      </w:r>
      <w:r>
        <w:rPr>
          <w:rFonts w:hint="default" w:ascii="Times New Roman" w:hAnsi="Times New Roman" w:cs="Times New Roman"/>
          <w:sz w:val="28"/>
          <w:szCs w:val="28"/>
          <w:lang w:val="ru-RU" w:eastAsia="en-US"/>
        </w:rPr>
        <w:t>уголовно-исполнительной системы с учреждениями службы занятости населения и социального обслуживания населения Анучинского муниципального округа, по профилактике правонарушений и преступлений со стороны лиц, осужденных к мерам наказания не связанным с лишением свободы и находящихся под административным надзором, а также освободившихся из мест лишения свободы.</w:t>
      </w:r>
    </w:p>
    <w:p w14:paraId="6E0AFFA0">
      <w:pPr>
        <w:numPr>
          <w:numId w:val="0"/>
        </w:numPr>
        <w:jc w:val="both"/>
        <w:rPr>
          <w:rFonts w:hint="default" w:ascii="Times New Roman" w:hAnsi="Times New Roman" w:cs="Times New Roman"/>
          <w:b/>
          <w:bCs/>
          <w:sz w:val="28"/>
          <w:szCs w:val="28"/>
          <w:vertAlign w:val="baseline"/>
          <w:lang w:val="ru-RU" w:eastAsia="en-US"/>
        </w:rPr>
      </w:pPr>
    </w:p>
    <w:p w14:paraId="0F8C1996">
      <w:pPr>
        <w:numPr>
          <w:numId w:val="0"/>
        </w:numPr>
        <w:jc w:val="both"/>
        <w:rPr>
          <w:rFonts w:hint="default" w:ascii="Times New Roman" w:hAnsi="Times New Roman" w:cs="Times New Roman"/>
          <w:b/>
          <w:bCs/>
          <w:sz w:val="28"/>
          <w:szCs w:val="28"/>
          <w:vertAlign w:val="baseline"/>
          <w:lang w:val="ru-RU" w:eastAsia="en-US"/>
        </w:rPr>
      </w:pPr>
    </w:p>
    <w:p w14:paraId="3857E44E">
      <w:pPr>
        <w:numPr>
          <w:ilvl w:val="0"/>
          <w:numId w:val="0"/>
        </w:numPr>
        <w:ind w:left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59BE275C"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Председатель МВКПП                                                                      А.Н. Грисюк</w:t>
      </w:r>
    </w:p>
    <w:p w14:paraId="364909E2"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02E83DC1"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Секретарь                                 </w:t>
      </w:r>
      <w:bookmarkStart w:id="0" w:name="_GoBack"/>
      <w:bookmarkEnd w:id="0"/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                                                  В.В. Меховский</w:t>
      </w:r>
    </w:p>
    <w:p w14:paraId="5EE79FB6"/>
    <w:p w14:paraId="4CD0FF7D"/>
    <w:p w14:paraId="676DA7A4"/>
    <w:sectPr>
      <w:pgSz w:w="11906" w:h="16838"/>
      <w:pgMar w:top="1440" w:right="906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Sans Serif">
    <w:panose1 w:val="020B0604020202020204"/>
    <w:charset w:val="CC"/>
    <w:family w:val="swiss"/>
    <w:pitch w:val="default"/>
    <w:sig w:usb0="E5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15E6FBA"/>
    <w:multiLevelType w:val="singleLevel"/>
    <w:tmpl w:val="115E6FBA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26C217EB"/>
    <w:multiLevelType w:val="singleLevel"/>
    <w:tmpl w:val="26C217EB"/>
    <w:lvl w:ilvl="0" w:tentative="0">
      <w:start w:val="1"/>
      <w:numFmt w:val="decimal"/>
      <w:suff w:val="space"/>
      <w:lvlText w:val="%1."/>
      <w:lvlJc w:val="left"/>
    </w:lvl>
  </w:abstractNum>
  <w:abstractNum w:abstractNumId="2">
    <w:nsid w:val="30F01016"/>
    <w:multiLevelType w:val="singleLevel"/>
    <w:tmpl w:val="30F01016"/>
    <w:lvl w:ilvl="0" w:tentative="0">
      <w:start w:val="1"/>
      <w:numFmt w:val="decimal"/>
      <w:suff w:val="space"/>
      <w:lvlText w:val="%1."/>
      <w:lvlJc w:val="left"/>
    </w:lvl>
  </w:abstractNum>
  <w:abstractNum w:abstractNumId="3">
    <w:nsid w:val="30F2111D"/>
    <w:multiLevelType w:val="singleLevel"/>
    <w:tmpl w:val="30F2111D"/>
    <w:lvl w:ilvl="0" w:tentative="0">
      <w:start w:val="1"/>
      <w:numFmt w:val="decimal"/>
      <w:suff w:val="space"/>
      <w:lvlText w:val="%1."/>
      <w:lvlJc w:val="left"/>
    </w:lvl>
  </w:abstractNum>
  <w:abstractNum w:abstractNumId="4">
    <w:nsid w:val="36E30143"/>
    <w:multiLevelType w:val="singleLevel"/>
    <w:tmpl w:val="36E30143"/>
    <w:lvl w:ilvl="0" w:tentative="0">
      <w:start w:val="1"/>
      <w:numFmt w:val="decimal"/>
      <w:suff w:val="space"/>
      <w:lvlText w:val="%1."/>
      <w:lvlJc w:val="left"/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4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735066D"/>
    <w:rsid w:val="17350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2026-08-24T23:46:00Z</dcterms:created>
  <dc:creator>MehovskiyVV</dc:creator>
  <cp:lastModifiedBy>MehovskiyVV</cp:lastModifiedBy>
  <dcterms:modified xsi:type="dcterms:W3CDTF">2026-08-24T23:53:21Z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1049-12.1.0.26880</vt:lpwstr>
  </property>
  <property fmtid="{D5CDD505-2E9C-101B-9397-08002B2CF9AE}" pid="3" name="ICV">
    <vt:lpwstr>8B2A545DD63345B588D4F36E12C1A566_11</vt:lpwstr>
  </property>
  <property fmtid="{D5CDD505-2E9C-101B-9397-08002B2CF9AE}" pid="4" name="KSOTemplateDocerSaveRecord">
    <vt:lpwstr>eyJoZGlkIjoiZWRmMDEzMzUzY2E4ZTc3NDMyMjIyZWEwZjE5NDI5MjIifQ==</vt:lpwstr>
  </property>
</Properties>
</file>