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ind w:firstLine="426"/>
        <w:jc w:val="right"/>
        <w:rPr/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2553335</wp:posOffset>
            </wp:positionH>
            <wp:positionV relativeFrom="paragraph">
              <wp:posOffset>635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</w:t>
      </w:r>
      <w:r>
        <w:rPr>
          <w:sz w:val="18"/>
        </w:rPr>
        <w:br/>
      </w:r>
    </w:p>
    <w:p>
      <w:pPr>
        <w:pStyle w:val="Normal"/>
        <w:shd w:val="clear" w:color="auto" w:fill="FFFFFF"/>
        <w:spacing w:before="227" w:after="0"/>
        <w:ind w:firstLine="426"/>
        <w:jc w:val="center"/>
        <w:rPr>
          <w:b/>
          <w:b/>
          <w:spacing w:val="20"/>
          <w:sz w:val="32"/>
        </w:rPr>
      </w:pPr>
      <w:r>
        <w:rPr>
          <w:b/>
          <w:spacing w:val="20"/>
          <w:sz w:val="32"/>
        </w:rPr>
      </w:r>
    </w:p>
    <w:p>
      <w:pPr>
        <w:pStyle w:val="Normal"/>
        <w:shd w:val="clear" w:color="auto" w:fill="FFFFFF"/>
        <w:spacing w:before="227" w:after="0"/>
        <w:ind w:firstLine="426"/>
        <w:jc w:val="center"/>
        <w:rPr>
          <w:b/>
          <w:b/>
          <w:spacing w:val="20"/>
          <w:sz w:val="32"/>
        </w:rPr>
      </w:pPr>
      <w:r>
        <w:rPr>
          <w:b/>
          <w:spacing w:val="20"/>
          <w:sz w:val="32"/>
        </w:rPr>
      </w:r>
    </w:p>
    <w:p>
      <w:pPr>
        <w:pStyle w:val="Normal"/>
        <w:shd w:val="clear" w:color="auto" w:fill="FFFFFF"/>
        <w:spacing w:before="227" w:after="0"/>
        <w:jc w:val="center"/>
        <w:rPr>
          <w:b/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b/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b/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>
      <w:pPr>
        <w:pStyle w:val="Normal"/>
        <w:keepNext w:val="true"/>
        <w:numPr>
          <w:ilvl w:val="0"/>
          <w:numId w:val="0"/>
        </w:numPr>
        <w:shd w:val="clear" w:color="auto" w:fill="FFFFFF"/>
        <w:ind w:left="0" w:firstLine="426"/>
        <w:jc w:val="center"/>
        <w:outlineLvl w:val="1"/>
        <w:rPr>
          <w:rFonts w:eastAsia="Calibri"/>
          <w:b/>
          <w:b/>
          <w:bCs/>
          <w:sz w:val="28"/>
        </w:rPr>
      </w:pPr>
      <w:r>
        <w:rPr>
          <w:rFonts w:eastAsia="Calibri"/>
          <w:b/>
          <w:bCs/>
          <w:sz w:val="28"/>
        </w:rPr>
      </w:r>
    </w:p>
    <w:p>
      <w:pPr>
        <w:pStyle w:val="Normal"/>
        <w:keepNext w:val="true"/>
        <w:numPr>
          <w:ilvl w:val="0"/>
          <w:numId w:val="0"/>
        </w:numPr>
        <w:shd w:val="clear" w:color="auto" w:fill="FFFFFF"/>
        <w:ind w:left="0"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>
      <w:pPr>
        <w:pStyle w:val="Normal"/>
        <w:keepNext w:val="true"/>
        <w:numPr>
          <w:ilvl w:val="0"/>
          <w:numId w:val="0"/>
        </w:numPr>
        <w:shd w:val="clear" w:color="auto" w:fill="FFFFFF"/>
        <w:ind w:left="0" w:firstLine="426"/>
        <w:jc w:val="center"/>
        <w:outlineLvl w:val="1"/>
        <w:rPr>
          <w:b/>
          <w:b/>
        </w:rPr>
      </w:pPr>
      <w:r>
        <w:rPr>
          <w:b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0" w:hanging="0"/>
        <w:rPr/>
      </w:pPr>
      <w:r>
        <w:rPr>
          <w:sz w:val="28"/>
          <w:szCs w:val="28"/>
          <w:lang w:val="ru-RU"/>
        </w:rPr>
        <w:t>30.12.2025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  <w:lang w:val="ru-RU"/>
        </w:rPr>
        <w:t xml:space="preserve">                       </w:t>
      </w:r>
      <w:r>
        <w:rPr>
          <w:sz w:val="28"/>
          <w:szCs w:val="28"/>
        </w:rPr>
        <w:t xml:space="preserve">   с.Анучино                            </w:t>
      </w:r>
      <w:r>
        <w:rPr>
          <w:sz w:val="28"/>
          <w:szCs w:val="28"/>
          <w:lang w:val="ru-RU"/>
        </w:rPr>
        <w:t xml:space="preserve">          </w:t>
      </w:r>
      <w:r>
        <w:rPr>
          <w:sz w:val="28"/>
          <w:szCs w:val="28"/>
        </w:rPr>
        <w:t xml:space="preserve">     № </w:t>
      </w:r>
      <w:r>
        <w:rPr>
          <w:sz w:val="28"/>
          <w:szCs w:val="28"/>
        </w:rPr>
        <w:t>1130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none"/>
        </w:rPr>
        <w:t xml:space="preserve">  </w:t>
      </w:r>
    </w:p>
    <w:p>
      <w:pPr>
        <w:pStyle w:val="Normal"/>
        <w:ind w:firstLine="426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</w:p>
    <w:p>
      <w:pPr>
        <w:pStyle w:val="Normal"/>
        <w:ind w:firstLine="42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bookmarkStart w:id="0" w:name="__DdeLink__774_3074364942"/>
      <w:r>
        <w:rPr>
          <w:b/>
          <w:sz w:val="28"/>
          <w:szCs w:val="28"/>
        </w:rPr>
        <w:t xml:space="preserve">Об утверждении </w:t>
      </w:r>
      <w:bookmarkEnd w:id="0"/>
      <w:r>
        <w:rPr>
          <w:b/>
          <w:sz w:val="28"/>
          <w:szCs w:val="28"/>
          <w:lang w:val="ru-RU"/>
        </w:rPr>
        <w:t xml:space="preserve">перечня </w:t>
      </w:r>
      <w:r>
        <w:rPr>
          <w:b/>
          <w:sz w:val="28"/>
          <w:szCs w:val="28"/>
        </w:rPr>
        <w:t>проектов</w:t>
      </w:r>
      <w:r>
        <w:rPr>
          <w:b/>
          <w:sz w:val="28"/>
          <w:szCs w:val="28"/>
          <w:lang w:val="ru-RU"/>
        </w:rPr>
        <w:t xml:space="preserve"> -</w:t>
      </w:r>
      <w:r>
        <w:rPr>
          <w:b/>
          <w:sz w:val="28"/>
          <w:szCs w:val="28"/>
        </w:rPr>
        <w:t xml:space="preserve"> победителей в Анучинском муниципальном округе в рамках инициативного бюджетирования в Приморском крае по направлению «Твой проект» по результатам открытого голосования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widowControl w:val="false"/>
        <w:spacing w:lineRule="auto" w:line="360"/>
        <w:ind w:left="0" w:firstLine="47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Правительства Приморского края от 10.11.2020 №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955-пп «Об отдельных вопросах реализации в Приморском крае проектов инициативного бюджетирования по направлению «Твой проект», П</w:t>
      </w:r>
      <w:r>
        <w:rPr>
          <w:sz w:val="28"/>
          <w:szCs w:val="28"/>
          <w:lang w:val="ru-RU"/>
        </w:rPr>
        <w:t>орядка</w:t>
      </w:r>
      <w:r>
        <w:rPr>
          <w:sz w:val="28"/>
          <w:szCs w:val="28"/>
        </w:rPr>
        <w:t xml:space="preserve"> предоставления и распределения субсидии из краевого бюджета муниципальным образованиям Приморского края на реализацию проектов инициативного бюджетирования по направлению «Твой проект», утвержденных постановлением Правительства Приморского края от 19</w:t>
      </w:r>
      <w:r>
        <w:rPr>
          <w:sz w:val="28"/>
          <w:szCs w:val="28"/>
          <w:lang w:val="ru-RU"/>
        </w:rPr>
        <w:t>.12.</w:t>
      </w:r>
      <w:r>
        <w:rPr>
          <w:sz w:val="28"/>
          <w:szCs w:val="28"/>
        </w:rPr>
        <w:t>2019 № 860-па «Об утверждении государственной программы Приморского края «Экономическое развитие и инновационная  экономика в Приморского края» на 2020-2027 годы», Уставом Анучинского муниципального округа Приморского края, администрация Анучинского муниципального округа Приморского края</w:t>
      </w:r>
    </w:p>
    <w:p>
      <w:pPr>
        <w:pStyle w:val="Normal"/>
        <w:widowControl w:val="false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pStyle w:val="Normal"/>
        <w:widowControl w:val="false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360" w:before="126" w:after="0"/>
        <w:ind w:left="8" w:firstLine="4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Утвердить перечень проектов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</w:rPr>
        <w:t>-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</w:rPr>
        <w:t>победителей в Анучинском муниципальном округе в рамках инициативного бюджетирования в Приморском крае по направлению «Твой проект» по результатам открытого голосования на сайте Министерства финансов Приморского края (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>Приложение 1</w:t>
      </w:r>
      <w:r>
        <w:rPr>
          <w:rFonts w:cs="Times New Roman" w:ascii="Times New Roman" w:hAnsi="Times New Roman"/>
          <w:color w:val="000000"/>
          <w:sz w:val="28"/>
          <w:szCs w:val="28"/>
        </w:rPr>
        <w:t>).</w:t>
      </w:r>
    </w:p>
    <w:p>
      <w:pPr>
        <w:pStyle w:val="Normal"/>
        <w:numPr>
          <w:ilvl w:val="0"/>
          <w:numId w:val="1"/>
        </w:numPr>
        <w:spacing w:lineRule="auto" w:line="360"/>
        <w:ind w:left="8" w:firstLine="470"/>
        <w:jc w:val="both"/>
        <w:rPr>
          <w:sz w:val="28"/>
          <w:szCs w:val="28"/>
        </w:rPr>
      </w:pPr>
      <w:r>
        <w:rPr>
          <w:sz w:val="28"/>
          <w:szCs w:val="28"/>
        </w:rPr>
        <w:t>Назначить ответственным лицом за реализацию проекта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- победителя «</w:t>
      </w:r>
      <w:r>
        <w:rPr>
          <w:sz w:val="28"/>
          <w:szCs w:val="28"/>
          <w:lang w:val="ru-RU"/>
        </w:rPr>
        <w:t>Благоустройство территории между Домом культуры и памятником погибшим в годы ВОВ</w:t>
      </w:r>
      <w:r>
        <w:rPr>
          <w:sz w:val="28"/>
          <w:szCs w:val="28"/>
        </w:rPr>
        <w:t>» директора МКУК «Информационно-досуговый центр» Анучинского муниципального округа Федорец Н.Т.</w:t>
      </w:r>
      <w:r>
        <w:rPr>
          <w:sz w:val="28"/>
          <w:szCs w:val="28"/>
          <w:lang w:val="ru-RU"/>
        </w:rPr>
        <w:t>.</w:t>
      </w:r>
    </w:p>
    <w:p>
      <w:pPr>
        <w:pStyle w:val="Normal"/>
        <w:numPr>
          <w:ilvl w:val="0"/>
          <w:numId w:val="1"/>
        </w:numPr>
        <w:spacing w:lineRule="auto" w:line="360"/>
        <w:ind w:left="8" w:firstLine="470"/>
        <w:jc w:val="both"/>
        <w:rPr>
          <w:sz w:val="28"/>
          <w:szCs w:val="28"/>
        </w:rPr>
      </w:pPr>
      <w:r>
        <w:rPr>
          <w:sz w:val="28"/>
          <w:szCs w:val="28"/>
        </w:rPr>
        <w:t>Назначить ответственным лицом за реализацию проекта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победителя «</w:t>
      </w:r>
      <w:r>
        <w:rPr>
          <w:sz w:val="28"/>
          <w:szCs w:val="28"/>
          <w:lang w:val="ru-RU"/>
        </w:rPr>
        <w:t>Ремонт водоразборных колонок» первого заместителя главы администрации Анучинского муниципального округа Дубовцева И.В..</w:t>
      </w:r>
      <w:r>
        <w:rPr>
          <w:sz w:val="28"/>
          <w:szCs w:val="28"/>
        </w:rPr>
        <w:t xml:space="preserve"> </w:t>
      </w:r>
    </w:p>
    <w:p>
      <w:pPr>
        <w:pStyle w:val="NormalWeb"/>
        <w:numPr>
          <w:ilvl w:val="0"/>
          <w:numId w:val="1"/>
        </w:numPr>
        <w:tabs>
          <w:tab w:val="clear" w:pos="708"/>
          <w:tab w:val="left" w:pos="0" w:leader="none"/>
          <w:tab w:val="left" w:pos="709" w:leader="none"/>
        </w:tabs>
        <w:spacing w:lineRule="auto" w:line="360" w:beforeAutospacing="0" w:before="0" w:after="0"/>
        <w:ind w:left="8" w:firstLine="47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Аппарату</w:t>
      </w:r>
      <w:r>
        <w:rPr>
          <w:sz w:val="28"/>
          <w:szCs w:val="28"/>
        </w:rPr>
        <w:t xml:space="preserve"> администрации Анучинского муниципального округа (Бурдейной С.В.) разместить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>
      <w:pPr>
        <w:pStyle w:val="Normal"/>
        <w:spacing w:lineRule="auto" w:line="360"/>
        <w:ind w:left="0" w:firstLine="480"/>
        <w:jc w:val="both"/>
        <w:rPr>
          <w:sz w:val="28"/>
          <w:szCs w:val="28"/>
        </w:rPr>
      </w:pPr>
      <w:r>
        <w:rPr>
          <w:sz w:val="28"/>
          <w:szCs w:val="28"/>
        </w:rPr>
        <w:t>5. Настоящее постановление вступает в силу со дня его подписания.</w:t>
      </w:r>
    </w:p>
    <w:p>
      <w:pPr>
        <w:pStyle w:val="Normal"/>
        <w:spacing w:lineRule="auto" w:line="360"/>
        <w:ind w:left="0" w:firstLine="480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6. Контроль за исполнением настоящего постановления </w:t>
      </w:r>
      <w:r>
        <w:rPr>
          <w:sz w:val="28"/>
          <w:szCs w:val="28"/>
          <w:lang w:val="ru-RU"/>
        </w:rPr>
        <w:t>оставляю за собой.</w:t>
      </w:r>
    </w:p>
    <w:p>
      <w:pPr>
        <w:pStyle w:val="Normal"/>
        <w:tabs>
          <w:tab w:val="clear" w:pos="708"/>
          <w:tab w:val="left" w:pos="142" w:leader="none"/>
        </w:tabs>
        <w:spacing w:lineRule="auto" w:line="36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142" w:leader="none"/>
        </w:tabs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</w:t>
      </w:r>
      <w:r>
        <w:rPr>
          <w:sz w:val="28"/>
          <w:szCs w:val="28"/>
        </w:rPr>
        <w:t xml:space="preserve">лава Анучинского </w:t>
      </w:r>
    </w:p>
    <w:p>
      <w:pPr>
        <w:pStyle w:val="Normal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муниципального округа                          </w:t>
      </w:r>
      <w:r>
        <w:rPr>
          <w:sz w:val="28"/>
          <w:szCs w:val="28"/>
          <w:lang w:val="ru-RU"/>
        </w:rPr>
        <w:t xml:space="preserve">                                        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  <w:lang w:val="ru-RU"/>
        </w:rPr>
        <w:t>А.Я. Янчук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sectPr>
          <w:type w:val="nextPage"/>
          <w:pgSz w:w="11906" w:h="16838"/>
          <w:pgMar w:left="1760" w:right="851" w:gutter="0" w:header="0" w:top="556" w:footer="0" w:bottom="752"/>
          <w:pgNumType w:fmt="decimal"/>
          <w:formProt w:val="false"/>
          <w:textDirection w:val="lrTb"/>
          <w:docGrid w:type="default" w:linePitch="360" w:charSpace="16384"/>
        </w:sect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0"/>
          <w:szCs w:val="20"/>
        </w:rPr>
      </w:pPr>
      <w:r>
        <w:rPr>
          <w:sz w:val="20"/>
          <w:szCs w:val="20"/>
        </w:rPr>
        <w:t>Утверждено</w:t>
      </w:r>
    </w:p>
    <w:p>
      <w:pPr>
        <w:pStyle w:val="Normal"/>
        <w:jc w:val="right"/>
        <w:rPr>
          <w:sz w:val="20"/>
          <w:szCs w:val="20"/>
        </w:rPr>
      </w:pPr>
      <w:r>
        <w:rPr>
          <w:sz w:val="20"/>
          <w:szCs w:val="20"/>
        </w:rPr>
        <w:t>Постановлением администрации</w:t>
      </w:r>
    </w:p>
    <w:p>
      <w:pPr>
        <w:pStyle w:val="Normal"/>
        <w:jc w:val="right"/>
        <w:rPr>
          <w:sz w:val="20"/>
          <w:szCs w:val="20"/>
        </w:rPr>
      </w:pPr>
      <w:r>
        <w:rPr>
          <w:sz w:val="20"/>
          <w:szCs w:val="20"/>
        </w:rPr>
        <w:t>Анучинского муниципального</w:t>
      </w:r>
      <w:r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</w:rPr>
        <w:t xml:space="preserve">округа </w:t>
      </w:r>
    </w:p>
    <w:p>
      <w:pPr>
        <w:pStyle w:val="Normal"/>
        <w:jc w:val="right"/>
        <w:rPr>
          <w:sz w:val="20"/>
          <w:szCs w:val="20"/>
        </w:rPr>
      </w:pPr>
      <w:r>
        <w:rPr>
          <w:sz w:val="20"/>
          <w:szCs w:val="20"/>
        </w:rPr>
        <w:t>Приморского края</w:t>
      </w:r>
    </w:p>
    <w:p>
      <w:pPr>
        <w:pStyle w:val="Normal"/>
        <w:jc w:val="right"/>
        <w:rPr>
          <w:sz w:val="20"/>
          <w:szCs w:val="20"/>
          <w:lang w:val="ru-RU"/>
        </w:rPr>
      </w:pPr>
      <w:r>
        <w:rPr>
          <w:sz w:val="20"/>
          <w:szCs w:val="20"/>
        </w:rPr>
        <w:t>от «</w:t>
      </w:r>
      <w:r>
        <w:rPr>
          <w:sz w:val="20"/>
          <w:szCs w:val="20"/>
          <w:lang w:val="ru-RU"/>
        </w:rPr>
        <w:t>30</w:t>
      </w:r>
      <w:r>
        <w:rPr>
          <w:sz w:val="20"/>
          <w:szCs w:val="20"/>
        </w:rPr>
        <w:t xml:space="preserve">» </w:t>
      </w:r>
      <w:r>
        <w:rPr>
          <w:sz w:val="20"/>
          <w:szCs w:val="20"/>
        </w:rPr>
        <w:t>декабря</w:t>
      </w:r>
      <w:r>
        <w:rPr>
          <w:sz w:val="20"/>
          <w:szCs w:val="20"/>
        </w:rPr>
        <w:t xml:space="preserve"> 202</w:t>
      </w:r>
      <w:r>
        <w:rPr>
          <w:sz w:val="20"/>
          <w:szCs w:val="20"/>
          <w:lang w:val="ru-RU"/>
        </w:rPr>
        <w:t>5</w:t>
      </w:r>
      <w:r>
        <w:rPr>
          <w:sz w:val="20"/>
          <w:szCs w:val="20"/>
        </w:rPr>
        <w:t xml:space="preserve">г. № </w:t>
      </w:r>
      <w:r>
        <w:rPr>
          <w:sz w:val="20"/>
          <w:szCs w:val="20"/>
          <w:lang w:val="ru-RU"/>
        </w:rPr>
        <w:t>1130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проектов-победителей  </w:t>
      </w:r>
      <w:r>
        <w:rPr>
          <w:b/>
          <w:sz w:val="28"/>
          <w:szCs w:val="28"/>
        </w:rPr>
        <w:t xml:space="preserve">в Анучинском муниципальном округе в рамках инициативного 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бюджетирования в Приморском крае по направлению «Твой проект» 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по результатам открытого голосования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tbl>
      <w:tblPr>
        <w:tblStyle w:val="16"/>
        <w:tblW w:w="148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"/>
        <w:gridCol w:w="14206"/>
      </w:tblGrid>
      <w:tr>
        <w:trPr/>
        <w:tc>
          <w:tcPr>
            <w:tcW w:w="6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i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kern w:val="0"/>
                <w:sz w:val="28"/>
                <w:szCs w:val="28"/>
              </w:rPr>
              <w:t xml:space="preserve">№ </w:t>
            </w:r>
            <w:r>
              <w:rPr>
                <w:b/>
                <w:bCs/>
                <w:i/>
                <w:iCs/>
                <w:kern w:val="0"/>
                <w:sz w:val="28"/>
                <w:szCs w:val="28"/>
              </w:rPr>
              <w:t>п/п</w:t>
            </w:r>
          </w:p>
        </w:tc>
        <w:tc>
          <w:tcPr>
            <w:tcW w:w="142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i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i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kern w:val="0"/>
                <w:sz w:val="28"/>
                <w:szCs w:val="28"/>
              </w:rPr>
              <w:t>Наименование проекта инициативного бюджетирования по направлению «Твой проект»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i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</w:rPr>
              <w:t>1</w:t>
            </w:r>
          </w:p>
        </w:tc>
        <w:tc>
          <w:tcPr>
            <w:tcW w:w="142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</w:rPr>
              <w:t>2</w:t>
            </w:r>
          </w:p>
        </w:tc>
      </w:tr>
      <w:tr>
        <w:trPr>
          <w:trHeight w:val="340" w:hRule="atLeast"/>
        </w:trPr>
        <w:tc>
          <w:tcPr>
            <w:tcW w:w="6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1</w:t>
            </w:r>
          </w:p>
        </w:tc>
        <w:tc>
          <w:tcPr>
            <w:tcW w:w="142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360"/>
              <w:ind w:left="8" w:firstLine="47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ru-RU"/>
              </w:rPr>
              <w:t>Благоустройство территории между Домом культуры и памятником погибшим в годы ВОВ</w:t>
            </w:r>
            <w:r>
              <w:rPr>
                <w:sz w:val="28"/>
                <w:szCs w:val="28"/>
              </w:rPr>
              <w:t>»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2</w:t>
            </w:r>
          </w:p>
        </w:tc>
        <w:tc>
          <w:tcPr>
            <w:tcW w:w="142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8"/>
                <w:szCs w:val="28"/>
                <w:highlight w:val="none"/>
                <w:lang w:val="ru-RU"/>
              </w:rPr>
            </w:pPr>
            <w:r>
              <w:rPr>
                <w:kern w:val="0"/>
                <w:sz w:val="28"/>
                <w:szCs w:val="28"/>
              </w:rPr>
              <w:t>«</w:t>
            </w:r>
            <w:r>
              <w:rPr>
                <w:kern w:val="0"/>
                <w:sz w:val="28"/>
                <w:szCs w:val="28"/>
                <w:lang w:val="ru-RU"/>
              </w:rPr>
              <w:t>Ремонт водоразборных колонок»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8"/>
                <w:szCs w:val="28"/>
                <w:highlight w:val="none"/>
                <w:lang w:val="ru-RU"/>
              </w:rPr>
            </w:pPr>
            <w:r>
              <w:rPr>
                <w:sz w:val="28"/>
                <w:szCs w:val="28"/>
                <w:lang w:val="ru-RU"/>
              </w:rPr>
            </w:r>
          </w:p>
        </w:tc>
      </w:tr>
    </w:tbl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/>
      </w:r>
    </w:p>
    <w:sectPr>
      <w:type w:val="nextPage"/>
      <w:pgSz w:orient="landscape" w:w="16838" w:h="11906"/>
      <w:pgMar w:left="1276" w:right="682" w:gutter="0" w:header="0" w:top="513" w:footer="0" w:bottom="567"/>
      <w:pgNumType w:fmt="decimal"/>
      <w:formProt w:val="false"/>
      <w:textDirection w:val="lrTb"/>
      <w:docGrid w:type="default" w:linePitch="36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Calibri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08" w:hanging="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5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uiPriority="99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 w:semiHidden="0" w:unhideWhenUsed="0"/>
    <w:lsdException w:name="macro" w:uiPriority="0"/>
    <w:lsdException w:name="toa heading" w:uiPriority="0"/>
    <w:lsdException w:name="List" w:uiPriority="0" w:semiHidden="0" w:unhideWhenUsed="0" w:qFormat="1"/>
    <w:lsdException w:name="List Bullet" w:uiPriority="0" w:semiHidden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uiPriority="0" w:semiHidden="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uiPriority="0" w:semiHidden="0" w:unhideWhenUsed="0" w:qFormat="1"/>
    <w:lsdException w:name="Body Text Indent" w:uiPriority="0" w:semiHidden="0" w:unhideWhenUsed="0" w:qFormat="1"/>
    <w:lsdException w:name="List Continue" w:uiPriority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/>
    <w:lsdException w:name="Subtitle" w:uiPriority="0" w:semiHidden="0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 w:semiHidden="0" w:unhideWhenUsed="0" w:qFormat="1"/>
    <w:lsdException w:name="Body Text Indent 3" w:uiPriority="0" w:semiHidden="0" w:unhideWhenUsed="0" w:qFormat="1"/>
    <w:lsdException w:name="Block Text" w:uiPriority="0"/>
    <w:lsdException w:name="Hyperlink" w:uiPriority="0"/>
    <w:lsdException w:name="FollowedHyperlink" w:uiPriority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/>
    <w:lsdException w:name="Plain Text" w:uiPriority="0"/>
    <w:lsdException w:name="E-mail Signature" w:uiPriority="0"/>
    <w:lsdException w:name="Normal (Web)" w:uiPriority="0" w:semiHidden="0" w:unhideWhenUsed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Typewriter" w:uiPriority="0"/>
    <w:lsdException w:name="HTML Variable" w:uiPriority="0"/>
    <w:lsdException w:name="Normal Table" w:uiPriority="99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uiPriority="0" w:semiHidden="0" w:unhideWhenUsed="0" w:qFormat="1"/>
    <w:lsdException w:name="Table Grid" w:uiPriority="0" w:semiHidden="0" w:unhideWhenUsed="0" w:qFormat="1"/>
    <w:lsdException w:name="Table Theme" w:uiPriority="0"/>
    <w:lsdException w:name="No Spacing" w:uiPriority="1" w:semiHidden="0" w:unhideWhenUsed="0" w:qFormat="1"/>
    <w:lsdException w:name="List Paragraph" w:uiPriority="34" w:semiHidden="0" w:unhideWhenUsed="0" w:qFormat="1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uiPriority w:val="0"/>
    <w:qFormat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uiPriority w:val="99"/>
    <w:qFormat/>
    <w:rPr/>
  </w:style>
  <w:style w:type="character" w:styleId="Style16" w:customStyle="1">
    <w:name w:val="Нижний колонтитул Знак"/>
    <w:basedOn w:val="DefaultParagraphFont"/>
    <w:uiPriority w:val="0"/>
    <w:qFormat/>
    <w:rPr/>
  </w:style>
  <w:style w:type="character" w:styleId="Style17" w:customStyle="1">
    <w:name w:val="Абзац списка Знак"/>
    <w:uiPriority w:val="34"/>
    <w:qFormat/>
    <w:locked/>
    <w:rPr>
      <w:sz w:val="24"/>
    </w:rPr>
  </w:style>
  <w:style w:type="character" w:styleId="2" w:customStyle="1">
    <w:name w:val="Основной текст с отступом 2 Знак"/>
    <w:basedOn w:val="DefaultParagraphFont"/>
    <w:uiPriority w:val="0"/>
    <w:qFormat/>
    <w:rPr>
      <w:sz w:val="24"/>
    </w:rPr>
  </w:style>
  <w:style w:type="character" w:styleId="3" w:customStyle="1">
    <w:name w:val="Основной текст с отступом 3 Знак"/>
    <w:basedOn w:val="DefaultParagraphFont"/>
    <w:uiPriority w:val="0"/>
    <w:qFormat/>
    <w:rPr>
      <w:sz w:val="24"/>
    </w:rPr>
  </w:style>
  <w:style w:type="character" w:styleId="Style18" w:customStyle="1">
    <w:name w:val="Основной текст Знак"/>
    <w:basedOn w:val="DefaultParagraphFont"/>
    <w:uiPriority w:val="0"/>
    <w:qFormat/>
    <w:rPr/>
  </w:style>
  <w:style w:type="character" w:styleId="Style19" w:customStyle="1">
    <w:name w:val="Основной текст с отступом Знак"/>
    <w:basedOn w:val="DefaultParagraphFont"/>
    <w:uiPriority w:val="0"/>
    <w:qFormat/>
    <w:rPr/>
  </w:style>
  <w:style w:type="character" w:styleId="Style20" w:customStyle="1">
    <w:name w:val="Интернет-ссылка"/>
    <w:uiPriority w:val="0"/>
    <w:qFormat/>
    <w:rPr>
      <w:color w:val="0000FF"/>
      <w:u w:val="single"/>
    </w:rPr>
  </w:style>
  <w:style w:type="character" w:styleId="Style21" w:customStyle="1">
    <w:name w:val="Обычный (веб) Знак"/>
    <w:uiPriority w:val="0"/>
    <w:qFormat/>
    <w:rPr>
      <w:sz w:val="24"/>
      <w:szCs w:val="24"/>
    </w:rPr>
  </w:style>
  <w:style w:type="character" w:styleId="Style22" w:customStyle="1">
    <w:name w:val="Гипертекстовая ссылка"/>
    <w:basedOn w:val="DefaultParagraphFont"/>
    <w:uiPriority w:val="99"/>
    <w:qFormat/>
    <w:rPr>
      <w:color w:val="106BB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uiPriority w:val="0"/>
    <w:qFormat/>
    <w:pPr>
      <w:spacing w:before="0" w:after="120"/>
    </w:pPr>
    <w:rPr/>
  </w:style>
  <w:style w:type="paragraph" w:styleId="List">
    <w:name w:val="List"/>
    <w:basedOn w:val="TextBody"/>
    <w:uiPriority w:val="0"/>
    <w:qFormat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paragraph" w:styleId="BalloonText">
    <w:name w:val="Balloon Text"/>
    <w:basedOn w:val="Normal"/>
    <w:uiPriority w:val="0"/>
    <w:qFormat/>
    <w:pPr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uiPriority w:val="0"/>
    <w:qFormat/>
    <w:pPr>
      <w:ind w:right="567" w:firstLine="720"/>
      <w:jc w:val="both"/>
    </w:pPr>
    <w:rPr>
      <w:sz w:val="24"/>
    </w:rPr>
  </w:style>
  <w:style w:type="paragraph" w:styleId="Caption1">
    <w:name w:val="caption"/>
    <w:basedOn w:val="Normal"/>
    <w:uiPriority w:val="0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uiPriority w:val="99"/>
    <w:qFormat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Indexheading">
    <w:name w:val="index heading"/>
    <w:basedOn w:val="Normal"/>
    <w:uiPriority w:val="0"/>
    <w:qFormat/>
    <w:pPr>
      <w:suppressLineNumbers/>
    </w:pPr>
    <w:rPr>
      <w:rFonts w:cs="Droid Sans Devanagari"/>
    </w:rPr>
  </w:style>
  <w:style w:type="paragraph" w:styleId="TextBodyIndent">
    <w:name w:val="Body Text Indent"/>
    <w:basedOn w:val="Normal"/>
    <w:uiPriority w:val="0"/>
    <w:qFormat/>
    <w:pPr>
      <w:spacing w:before="0" w:after="120"/>
      <w:ind w:left="283" w:hanging="0"/>
    </w:pPr>
    <w:rPr/>
  </w:style>
  <w:style w:type="paragraph" w:styleId="Title">
    <w:name w:val="Title"/>
    <w:basedOn w:val="Normal"/>
    <w:next w:val="TextBody"/>
    <w:uiPriority w:val="0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Footer">
    <w:name w:val="Footer"/>
    <w:basedOn w:val="Normal"/>
    <w:uiPriority w:val="0"/>
    <w:qFormat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NormalWeb">
    <w:name w:val="Normal (Web)"/>
    <w:basedOn w:val="Normal"/>
    <w:uiPriority w:val="0"/>
    <w:qFormat/>
    <w:pPr>
      <w:spacing w:beforeAutospacing="1" w:after="119"/>
    </w:pPr>
    <w:rPr>
      <w:sz w:val="24"/>
      <w:szCs w:val="24"/>
    </w:rPr>
  </w:style>
  <w:style w:type="paragraph" w:styleId="BodyTextIndent2">
    <w:name w:val="Body Text Indent 2"/>
    <w:basedOn w:val="Normal"/>
    <w:uiPriority w:val="0"/>
    <w:qFormat/>
    <w:pPr>
      <w:ind w:firstLine="720"/>
      <w:jc w:val="both"/>
    </w:pPr>
    <w:rPr>
      <w:sz w:val="24"/>
    </w:rPr>
  </w:style>
  <w:style w:type="paragraph" w:styleId="ConsPlusTitle" w:customStyle="1">
    <w:name w:val="ConsPlusTitle"/>
    <w:uiPriority w:val="0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Courier New" w:cs="Times New Roman"/>
      <w:b/>
      <w:bCs/>
      <w:color w:val="auto"/>
      <w:kern w:val="0"/>
      <w:sz w:val="24"/>
      <w:szCs w:val="24"/>
      <w:lang w:val="ru-RU" w:eastAsia="ru-RU" w:bidi="ar-SA"/>
    </w:rPr>
  </w:style>
  <w:style w:type="paragraph" w:styleId="Style23" w:customStyle="1">
    <w:name w:val="Верхний и нижний колонтитулы"/>
    <w:basedOn w:val="Normal"/>
    <w:uiPriority w:val="0"/>
    <w:qFormat/>
    <w:pPr/>
    <w:rPr/>
  </w:style>
  <w:style w:type="paragraph" w:styleId="ListParagraph">
    <w:name w:val="List Paragraph"/>
    <w:basedOn w:val="Normal"/>
    <w:uiPriority w:val="34"/>
    <w:qFormat/>
    <w:pPr>
      <w:spacing w:before="0" w:after="0"/>
      <w:ind w:left="720" w:hanging="0"/>
      <w:contextualSpacing/>
    </w:pPr>
    <w:rPr>
      <w:sz w:val="24"/>
    </w:rPr>
  </w:style>
  <w:style w:type="paragraph" w:styleId="ConsPlusNormal" w:customStyle="1">
    <w:name w:val="ConsPlusNormal"/>
    <w:uiPriority w:val="0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4" w:customStyle="1">
    <w:name w:val="Содержимое таблицы"/>
    <w:basedOn w:val="Normal"/>
    <w:uiPriority w:val="0"/>
    <w:qFormat/>
    <w:pPr>
      <w:widowControl w:val="false"/>
      <w:suppressLineNumbers/>
      <w:suppressAutoHyphens w:val="true"/>
    </w:pPr>
    <w:rPr>
      <w:rFonts w:eastAsia="Andale Sans UI"/>
      <w:kern w:val="2"/>
      <w:sz w:val="24"/>
      <w:szCs w:val="24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ru-RU" w:eastAsia="ar-SA" w:bidi="ar-SA"/>
    </w:rPr>
  </w:style>
  <w:style w:type="paragraph" w:styleId="ConsPlusCell" w:customStyle="1">
    <w:name w:val="ConsPlusCell"/>
    <w:uiPriority w:val="0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table" w:default="1" w:styleId="3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16">
    <w:name w:val="Table Grid"/>
    <w:basedOn w:val="3"/>
    <w:uiPriority w:val="0"/>
    <w:qFormat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sFree_Office_for_Docs_and_PDF/7.4.2.3$Windows_X86_64 LibreOffice_project/382eef1f22670f7f4118c8c2dd222ec7ad009daf</Application>
  <AppVersion>15.0000</AppVersion>
  <Pages>3</Pages>
  <Words>327</Words>
  <Characters>2406</Characters>
  <CharactersWithSpaces>2862</CharactersWithSpaces>
  <Paragraphs>34</Paragraphs>
  <Company>Администрация г.Ханты-Мансийск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2023-12-27T00:10:00Z</dcterms:created>
  <dc:creator>Белякова Галина Николаевна</dc:creator>
  <dc:description/>
  <dc:language>ru-RU</dc:language>
  <cp:lastModifiedBy/>
  <cp:lastPrinted>2023-12-27T23:15:00Z</cp:lastPrinted>
  <dcterms:modified xsi:type="dcterms:W3CDTF">2026-01-15T15:29:12Z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ICV">
    <vt:lpwstr>1B29A859ABC44F8DBA34CFE7EBFA3831_13</vt:lpwstr>
  </property>
  <property fmtid="{D5CDD505-2E9C-101B-9397-08002B2CF9AE}" pid="4" name="KSOProductBuildVer">
    <vt:lpwstr>1049-12.2.0.19307</vt:lpwstr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