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media/image1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color w:themeColor="dark1" w:val="000000"/>
          <w:sz w:val="26"/>
          <w:szCs w:val="26"/>
          <w:lang w:eastAsia="ru-RU"/>
        </w:rPr>
      </w:pPr>
      <w:r>
        <w:rPr>
          <w:color w:themeColor="dark1" w:val="000000"/>
          <w:sz w:val="26"/>
          <w:szCs w:val="26"/>
          <w:lang w:eastAsia="ru-RU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rPr>
          <w:color w:themeColor="dark1" w:val="000000"/>
        </w:rPr>
      </w:pPr>
      <w:r>
        <w:rPr>
          <w:color w:themeColor="dark1" w:val="000000"/>
        </w:rPr>
      </w:r>
    </w:p>
    <w:p>
      <w:pPr>
        <w:pStyle w:val="Normal"/>
        <w:rPr>
          <w:color w:themeColor="dark1" w:val="000000"/>
        </w:rPr>
      </w:pPr>
      <w:r>
        <w:rPr>
          <w:color w:themeColor="dark1" w:val="000000"/>
        </w:rPr>
      </w:r>
    </w:p>
    <w:p>
      <w:pPr>
        <w:pStyle w:val="Normal"/>
        <w:rPr>
          <w:color w:themeColor="dark1" w:val="000000"/>
        </w:rPr>
      </w:pPr>
      <w:r>
        <w:rPr>
          <w:color w:themeColor="dark1" w:val="000000"/>
        </w:rPr>
      </w:r>
    </w:p>
    <w:p>
      <w:pPr>
        <w:pStyle w:val="Normal"/>
        <w:rPr>
          <w:color w:themeColor="dark1" w:val="000000"/>
        </w:rPr>
      </w:pPr>
      <w:r>
        <w:rPr>
          <w:color w:themeColor="dark1" w:val="000000"/>
        </w:rPr>
      </w:r>
    </w:p>
    <w:p>
      <w:pPr>
        <w:pStyle w:val="Normal"/>
        <w:rPr>
          <w:color w:themeColor="dark1" w:val="000000"/>
        </w:rPr>
      </w:pPr>
      <w:r>
        <w:rPr>
          <w:color w:themeColor="dark1" w:val="000000"/>
        </w:rPr>
      </w:r>
    </w:p>
    <w:p>
      <w:pPr>
        <w:pStyle w:val="Normal"/>
        <w:jc w:val="center"/>
        <w:rPr>
          <w:b/>
          <w:bCs/>
          <w:color w:themeColor="dark1" w:val="000000"/>
          <w:sz w:val="32"/>
          <w:szCs w:val="32"/>
        </w:rPr>
      </w:pPr>
      <w:r>
        <w:rPr>
          <w:b/>
          <w:bCs/>
          <w:color w:themeColor="dark1" w:val="000000"/>
          <w:sz w:val="32"/>
          <w:szCs w:val="32"/>
        </w:rPr>
        <w:t>АДМИНИСТРАЦИЯ</w:t>
      </w:r>
    </w:p>
    <w:p>
      <w:pPr>
        <w:pStyle w:val="Normal"/>
        <w:jc w:val="center"/>
        <w:rPr>
          <w:b/>
          <w:bCs/>
          <w:color w:themeColor="dark1" w:val="000000"/>
          <w:sz w:val="32"/>
          <w:szCs w:val="32"/>
        </w:rPr>
      </w:pPr>
      <w:r>
        <w:rPr>
          <w:b/>
          <w:bCs/>
          <w:color w:themeColor="dark1" w:val="000000"/>
          <w:sz w:val="32"/>
          <w:szCs w:val="32"/>
        </w:rPr>
        <w:t>АНУЧИНСКОГО МУНИЦИПАЛЬНОГО ОКРУГА</w:t>
      </w:r>
    </w:p>
    <w:p>
      <w:pPr>
        <w:pStyle w:val="Normal"/>
        <w:jc w:val="center"/>
        <w:rPr>
          <w:b/>
          <w:bCs/>
          <w:color w:themeColor="dark1" w:val="000000"/>
          <w:sz w:val="32"/>
          <w:szCs w:val="32"/>
        </w:rPr>
      </w:pPr>
      <w:r>
        <w:rPr>
          <w:b/>
          <w:bCs/>
          <w:color w:themeColor="dark1" w:val="000000"/>
          <w:sz w:val="32"/>
          <w:szCs w:val="32"/>
        </w:rPr>
        <w:t>ПРИМОРСКОГО КРАЯ</w:t>
      </w:r>
    </w:p>
    <w:p>
      <w:pPr>
        <w:pStyle w:val="Normal"/>
        <w:jc w:val="center"/>
        <w:rPr>
          <w:color w:themeColor="dark1" w:val="000000"/>
          <w:sz w:val="26"/>
          <w:szCs w:val="26"/>
        </w:rPr>
      </w:pPr>
      <w:r>
        <w:rPr>
          <w:color w:themeColor="dark1" w:val="000000"/>
          <w:sz w:val="26"/>
          <w:szCs w:val="26"/>
        </w:rPr>
      </w:r>
    </w:p>
    <w:p>
      <w:pPr>
        <w:pStyle w:val="Normal"/>
        <w:jc w:val="center"/>
        <w:rPr>
          <w:color w:themeColor="dark1" w:val="000000"/>
          <w:spacing w:val="20"/>
          <w:sz w:val="28"/>
          <w:szCs w:val="28"/>
        </w:rPr>
      </w:pPr>
      <w:r>
        <w:rPr>
          <w:color w:themeColor="dark1" w:val="000000"/>
          <w:spacing w:val="20"/>
          <w:sz w:val="28"/>
          <w:szCs w:val="28"/>
        </w:rPr>
        <w:t>ПОСТАНОВЛЕНИЕ</w:t>
      </w:r>
    </w:p>
    <w:p>
      <w:pPr>
        <w:pStyle w:val="Normal"/>
        <w:jc w:val="center"/>
        <w:rPr>
          <w:b/>
          <w:bCs/>
          <w:color w:themeColor="dark1" w:val="000000"/>
          <w:sz w:val="28"/>
          <w:szCs w:val="28"/>
        </w:rPr>
      </w:pPr>
      <w:r>
        <w:rPr>
          <w:b/>
          <w:bCs/>
          <w:color w:themeColor="dark1" w:val="000000"/>
          <w:sz w:val="28"/>
          <w:szCs w:val="28"/>
        </w:rPr>
      </w:r>
    </w:p>
    <w:p>
      <w:pPr>
        <w:pStyle w:val="Normal"/>
        <w:rPr>
          <w:color w:themeColor="dark1" w:val="000000"/>
        </w:rPr>
      </w:pPr>
      <w:r>
        <w:rPr>
          <w:color w:themeColor="dark1" w:val="000000"/>
          <w:sz w:val="28"/>
          <w:szCs w:val="28"/>
          <w:lang w:val="ru-RU"/>
        </w:rPr>
        <w:t>29.10.2025</w:t>
      </w:r>
      <w:r>
        <w:rPr>
          <w:color w:themeColor="dark1" w:val="000000"/>
          <w:sz w:val="28"/>
          <w:szCs w:val="28"/>
          <w:lang w:val="ru-RU"/>
        </w:rPr>
        <w:t xml:space="preserve">        </w:t>
      </w:r>
      <w:r>
        <w:rPr>
          <w:color w:themeColor="dark1" w:val="000000"/>
          <w:sz w:val="28"/>
          <w:szCs w:val="28"/>
        </w:rPr>
        <w:t xml:space="preserve">                                с.Анучино                                     </w:t>
      </w:r>
      <w:r>
        <w:rPr>
          <w:color w:themeColor="dark1" w:val="000000"/>
          <w:sz w:val="28"/>
          <w:szCs w:val="28"/>
          <w:u w:val="none"/>
        </w:rPr>
        <w:t xml:space="preserve">    № </w:t>
      </w:r>
      <w:r>
        <w:rPr>
          <w:color w:themeColor="dark1" w:val="000000"/>
          <w:sz w:val="28"/>
          <w:szCs w:val="28"/>
        </w:rPr>
        <w:t xml:space="preserve">  </w:t>
      </w:r>
      <w:r>
        <w:rPr>
          <w:color w:themeColor="dark1" w:val="000000"/>
          <w:sz w:val="28"/>
          <w:szCs w:val="28"/>
        </w:rPr>
        <w:t>948</w:t>
      </w:r>
      <w:r>
        <w:rPr>
          <w:color w:themeColor="dark1" w:val="000000"/>
          <w:sz w:val="28"/>
          <w:szCs w:val="28"/>
        </w:rPr>
        <w:t xml:space="preserve">  </w:t>
      </w:r>
    </w:p>
    <w:p>
      <w:pPr>
        <w:pStyle w:val="Normal"/>
        <w:rPr>
          <w:color w:themeColor="dark1" w:val="000000"/>
          <w:sz w:val="28"/>
          <w:szCs w:val="28"/>
        </w:rPr>
      </w:pPr>
      <w:r>
        <w:rPr>
          <w:color w:themeColor="dark1" w:val="000000"/>
          <w:sz w:val="28"/>
          <w:szCs w:val="28"/>
        </w:rPr>
      </w:r>
    </w:p>
    <w:p>
      <w:pPr>
        <w:pStyle w:val="ConsPlusNormal"/>
        <w:jc w:val="center"/>
        <w:rPr>
          <w:b/>
          <w:bCs/>
          <w:color w:themeColor="dark1" w:val="000000"/>
          <w:sz w:val="26"/>
          <w:szCs w:val="26"/>
        </w:rPr>
      </w:pPr>
      <w:r>
        <w:rPr>
          <w:b/>
          <w:bCs/>
          <w:color w:themeColor="dark1" w:val="000000"/>
          <w:sz w:val="26"/>
          <w:szCs w:val="26"/>
        </w:rPr>
      </w:r>
    </w:p>
    <w:p>
      <w:pPr>
        <w:pStyle w:val="ConsPlusNormal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>
        <w:rPr>
          <w:b/>
          <w:sz w:val="28"/>
          <w:szCs w:val="28"/>
          <w:lang w:val="ru-RU"/>
        </w:rPr>
        <w:t xml:space="preserve"> внесении изменений в П</w:t>
      </w:r>
      <w:r>
        <w:rPr>
          <w:b/>
          <w:sz w:val="28"/>
          <w:szCs w:val="28"/>
        </w:rPr>
        <w:t>ереч</w:t>
      </w:r>
      <w:r>
        <w:rPr>
          <w:b/>
          <w:sz w:val="28"/>
          <w:szCs w:val="28"/>
          <w:lang w:val="ru-RU"/>
        </w:rPr>
        <w:t>е</w:t>
      </w:r>
      <w:r>
        <w:rPr>
          <w:b/>
          <w:sz w:val="28"/>
          <w:szCs w:val="28"/>
        </w:rPr>
        <w:t>н</w:t>
      </w:r>
      <w:r>
        <w:rPr>
          <w:b/>
          <w:sz w:val="28"/>
          <w:szCs w:val="28"/>
          <w:lang w:val="ru-RU"/>
        </w:rPr>
        <w:t>ь</w:t>
      </w:r>
      <w:r>
        <w:rPr>
          <w:b/>
          <w:sz w:val="28"/>
          <w:szCs w:val="28"/>
        </w:rPr>
        <w:t xml:space="preserve"> автомобильных дорог общего пользования местного значения Анучинского муниципального округа </w:t>
      </w:r>
    </w:p>
    <w:p>
      <w:pPr>
        <w:pStyle w:val="Normal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b/>
          <w:sz w:val="28"/>
          <w:szCs w:val="28"/>
        </w:rPr>
        <w:t>Приморского края</w:t>
      </w:r>
      <w:r>
        <w:rPr>
          <w:b/>
          <w:sz w:val="28"/>
          <w:szCs w:val="28"/>
          <w:lang w:val="ru-RU"/>
        </w:rPr>
        <w:t>, утвержденный постановлением администрации Анучинского муниципального округа от 05.03.2022 № 204</w:t>
      </w:r>
      <w:r>
        <w:rPr>
          <w:b/>
          <w:bCs w:val="false"/>
          <w:sz w:val="28"/>
          <w:szCs w:val="28"/>
          <w:lang w:val="ru-RU"/>
        </w:rPr>
        <w:t xml:space="preserve"> </w:t>
      </w:r>
      <w:r>
        <w:rPr>
          <w:b w:val="false"/>
          <w:bCs/>
          <w:color w:themeColor="dark1" w:val="000000"/>
          <w:sz w:val="28"/>
          <w:szCs w:val="28"/>
          <w:lang w:val="ru-RU"/>
        </w:rPr>
        <w:t xml:space="preserve"> </w:t>
      </w:r>
    </w:p>
    <w:p>
      <w:pPr>
        <w:pStyle w:val="ConsPlusNormal"/>
        <w:jc w:val="center"/>
        <w:rPr>
          <w:b/>
          <w:bCs/>
          <w:color w:themeColor="dark1" w:val="000000"/>
          <w:sz w:val="26"/>
          <w:szCs w:val="26"/>
        </w:rPr>
      </w:pPr>
      <w:r>
        <w:rPr>
          <w:b/>
          <w:bCs/>
          <w:color w:themeColor="dark1" w:val="000000"/>
          <w:sz w:val="26"/>
          <w:szCs w:val="26"/>
        </w:rPr>
      </w:r>
    </w:p>
    <w:p>
      <w:pPr>
        <w:pStyle w:val="ConsPlusNormal"/>
        <w:jc w:val="center"/>
        <w:rPr>
          <w:b/>
          <w:bCs/>
          <w:color w:themeColor="dark1" w:val="000000"/>
          <w:sz w:val="28"/>
          <w:szCs w:val="28"/>
        </w:rPr>
      </w:pPr>
      <w:r>
        <w:rPr>
          <w:b/>
          <w:bCs/>
          <w:color w:themeColor="dark1" w:val="000000"/>
          <w:sz w:val="28"/>
          <w:szCs w:val="28"/>
        </w:rPr>
      </w:r>
    </w:p>
    <w:p>
      <w:pPr>
        <w:pStyle w:val="ConsPlusNormal"/>
        <w:spacing w:lineRule="auto" w:line="360"/>
        <w:ind w:firstLine="540"/>
        <w:jc w:val="both"/>
        <w:rPr>
          <w:rFonts w:ascii="Times New Roman" w:hAnsi="Times New Roman" w:cs="Times New Roman"/>
          <w:color w:themeColor="dark1" w:val="000000"/>
          <w:sz w:val="28"/>
          <w:szCs w:val="28"/>
        </w:rPr>
      </w:pPr>
      <w:r>
        <w:rPr>
          <w:rFonts w:cs="Times New Roman" w:ascii="Times New Roman" w:hAnsi="Times New Roman"/>
          <w:color w:themeColor="dark1" w:val="000000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</w:t>
      </w:r>
      <w:r>
        <w:rPr>
          <w:color w:themeColor="dark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themeColor="dark1" w:val="000000"/>
          <w:sz w:val="28"/>
          <w:szCs w:val="28"/>
        </w:rPr>
        <w:t>от 08.11.2007 № 257-ФЗ «Об автомобильных дорогах и о дорожной деятельности Российской Федерации и о внесении изменений в отдельные законодательные акты Российской Федерации»,</w:t>
      </w:r>
      <w:r>
        <w:rPr>
          <w:bCs/>
          <w:color w:themeColor="dark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color w:themeColor="dark1" w:val="000000"/>
          <w:sz w:val="28"/>
          <w:szCs w:val="28"/>
        </w:rPr>
        <w:t>Постановлением Правительства Российской Федерации от 28.09.2009 № 767 «О классификации автомобильных дорог в Российской Федерации»,</w:t>
      </w:r>
      <w:r>
        <w:rPr>
          <w:bCs/>
          <w:color w:themeColor="dark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themeColor="dark1" w:val="000000"/>
          <w:sz w:val="28"/>
          <w:szCs w:val="28"/>
        </w:rPr>
        <w:t xml:space="preserve">на основании </w:t>
      </w:r>
      <w:hyperlink r:id="rId3">
        <w:r>
          <w:rPr>
            <w:rStyle w:val="Style7"/>
            <w:rFonts w:cs="Times New Roman" w:ascii="Times New Roman" w:hAnsi="Times New Roman"/>
            <w:color w:themeColor="dark1" w:val="000000"/>
            <w:sz w:val="28"/>
            <w:szCs w:val="28"/>
          </w:rPr>
          <w:t>Устава</w:t>
        </w:r>
      </w:hyperlink>
      <w:r>
        <w:rPr>
          <w:rFonts w:cs="Times New Roman" w:ascii="Times New Roman" w:hAnsi="Times New Roman"/>
          <w:color w:themeColor="dark1" w:val="00000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>
      <w:pPr>
        <w:pStyle w:val="ConsPlusNormal"/>
        <w:spacing w:lineRule="auto" w:line="360"/>
        <w:ind w:firstLine="540"/>
        <w:jc w:val="both"/>
        <w:rPr>
          <w:color w:themeColor="dark1" w:val="000000"/>
          <w:sz w:val="28"/>
          <w:szCs w:val="28"/>
        </w:rPr>
      </w:pPr>
      <w:r>
        <w:rPr>
          <w:color w:themeColor="dark1" w:val="000000"/>
          <w:sz w:val="28"/>
          <w:szCs w:val="28"/>
        </w:rPr>
      </w:r>
    </w:p>
    <w:p>
      <w:pPr>
        <w:pStyle w:val="Normal"/>
        <w:spacing w:lineRule="auto" w:line="360"/>
        <w:jc w:val="both"/>
        <w:rPr>
          <w:color w:themeColor="dark1" w:val="000000"/>
          <w:sz w:val="28"/>
          <w:szCs w:val="28"/>
          <w:lang w:eastAsia="ru-RU"/>
        </w:rPr>
      </w:pPr>
      <w:r>
        <w:rPr>
          <w:color w:themeColor="dark1" w:val="000000"/>
          <w:sz w:val="28"/>
          <w:szCs w:val="28"/>
        </w:rPr>
        <w:t>ПОСТАНОВЛЯЕТ:</w:t>
      </w:r>
    </w:p>
    <w:p>
      <w:pPr>
        <w:pStyle w:val="Normal"/>
        <w:spacing w:lineRule="auto" w:line="360"/>
        <w:jc w:val="both"/>
        <w:rPr>
          <w:color w:themeColor="dark1" w:val="000000"/>
          <w:sz w:val="28"/>
          <w:szCs w:val="28"/>
        </w:rPr>
      </w:pPr>
      <w:r>
        <w:rPr>
          <w:color w:themeColor="dark1" w:val="000000"/>
          <w:sz w:val="28"/>
          <w:szCs w:val="28"/>
        </w:rPr>
      </w:r>
    </w:p>
    <w:p>
      <w:pPr>
        <w:pStyle w:val="Normal"/>
        <w:numPr>
          <w:ilvl w:val="0"/>
          <w:numId w:val="1"/>
        </w:numPr>
        <w:spacing w:lineRule="auto" w:line="360"/>
        <w:ind w:firstLineChars="171" w:startChars="0" w:endChars="0"/>
        <w:jc w:val="both"/>
        <w:rPr>
          <w:bCs/>
          <w:color w:themeColor="dark1" w:val="000000"/>
          <w:sz w:val="28"/>
          <w:szCs w:val="28"/>
        </w:rPr>
      </w:pPr>
      <w:r>
        <w:rPr>
          <w:b w:val="false"/>
          <w:bCs/>
          <w:color w:themeColor="dark1" w:val="000000"/>
          <w:sz w:val="28"/>
          <w:szCs w:val="28"/>
          <w:lang w:val="ru-RU"/>
        </w:rPr>
        <w:t>Внести в П</w:t>
      </w:r>
      <w:r>
        <w:rPr>
          <w:b w:val="false"/>
          <w:bCs/>
          <w:color w:themeColor="dark1" w:val="000000"/>
          <w:sz w:val="28"/>
          <w:szCs w:val="28"/>
        </w:rPr>
        <w:t>ереч</w:t>
      </w:r>
      <w:r>
        <w:rPr>
          <w:b w:val="false"/>
          <w:bCs/>
          <w:color w:themeColor="dark1" w:val="000000"/>
          <w:sz w:val="28"/>
          <w:szCs w:val="28"/>
          <w:lang w:val="ru-RU"/>
        </w:rPr>
        <w:t>ень</w:t>
      </w:r>
      <w:r>
        <w:rPr>
          <w:b w:val="false"/>
          <w:bCs/>
          <w:color w:themeColor="dark1" w:val="000000"/>
          <w:sz w:val="28"/>
          <w:szCs w:val="28"/>
        </w:rPr>
        <w:t xml:space="preserve"> автомобильных дорог общего пользования местного значения Анучинского муниципального округа Приморского края</w:t>
      </w:r>
      <w:r>
        <w:rPr>
          <w:b w:val="false"/>
          <w:bCs/>
          <w:color w:themeColor="dark1" w:val="000000"/>
          <w:sz w:val="28"/>
          <w:szCs w:val="28"/>
          <w:lang w:val="ru-RU"/>
        </w:rPr>
        <w:t>, утвержденный</w:t>
      </w:r>
      <w:r>
        <w:rPr>
          <w:b w:val="false"/>
          <w:bCs/>
          <w:color w:themeColor="dark1" w:val="000000"/>
          <w:sz w:val="28"/>
          <w:szCs w:val="28"/>
          <w:lang w:val="en-US"/>
        </w:rPr>
        <w:t xml:space="preserve"> </w:t>
      </w:r>
      <w:r>
        <w:rPr>
          <w:b w:val="false"/>
          <w:bCs/>
          <w:color w:themeColor="dark1" w:val="000000"/>
          <w:sz w:val="28"/>
          <w:szCs w:val="28"/>
          <w:lang w:val="ru-RU"/>
        </w:rPr>
        <w:t>постановлением администрации Анучинского муниципального округа от 05.03.2022 № 204,</w:t>
      </w:r>
      <w:r>
        <w:rPr>
          <w:bCs/>
          <w:color w:themeColor="dark1" w:val="000000"/>
          <w:sz w:val="28"/>
          <w:szCs w:val="28"/>
          <w:lang w:val="ru-RU"/>
        </w:rPr>
        <w:t xml:space="preserve"> изложив в новой редакции (прилагается).</w:t>
      </w:r>
    </w:p>
    <w:p>
      <w:pPr>
        <w:pStyle w:val="Normal"/>
        <w:shd w:val="clear" w:color="auto" w:fill="FFFFFF"/>
        <w:spacing w:lineRule="auto" w:line="360"/>
        <w:ind w:firstLineChars="171" w:startChars="0" w:endChars="0"/>
        <w:jc w:val="both"/>
        <w:rPr>
          <w:color w:themeColor="dark1" w:val="000000"/>
        </w:rPr>
      </w:pPr>
      <w:r>
        <w:rPr>
          <w:color w:themeColor="dark1" w:val="000000"/>
          <w:sz w:val="28"/>
          <w:szCs w:val="28"/>
          <w:lang w:val="ru-RU"/>
        </w:rPr>
        <w:t>2</w:t>
      </w:r>
      <w:r>
        <w:rPr>
          <w:color w:themeColor="dark1" w:val="000000"/>
          <w:sz w:val="28"/>
          <w:szCs w:val="28"/>
        </w:rPr>
        <w:t xml:space="preserve">. </w:t>
      </w:r>
      <w:r>
        <w:rPr>
          <w:color w:themeColor="dark1" w:val="000000"/>
          <w:sz w:val="28"/>
          <w:szCs w:val="28"/>
          <w:lang w:val="ru-RU"/>
        </w:rPr>
        <w:t>Аппарату</w:t>
      </w:r>
      <w:r>
        <w:rPr>
          <w:color w:themeColor="dark1" w:val="000000"/>
          <w:sz w:val="28"/>
          <w:szCs w:val="28"/>
        </w:rPr>
        <w:t xml:space="preserve"> администрации Анучинского муниципального округа Приморского края (Бурдейной) опубликовать </w:t>
      </w:r>
      <w:r>
        <w:rPr>
          <w:color w:themeColor="dark1" w:val="000000"/>
          <w:sz w:val="28"/>
          <w:szCs w:val="28"/>
          <w:lang w:val="ru-RU"/>
        </w:rPr>
        <w:t xml:space="preserve">настоящее </w:t>
      </w:r>
      <w:r>
        <w:rPr>
          <w:color w:themeColor="dark1" w:val="000000"/>
          <w:sz w:val="28"/>
          <w:szCs w:val="28"/>
        </w:rPr>
        <w:t>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>
      <w:pPr>
        <w:pStyle w:val="Normal"/>
        <w:shd w:val="clear" w:color="auto" w:fill="FFFFFF"/>
        <w:spacing w:lineRule="auto" w:line="360"/>
        <w:ind w:firstLineChars="171" w:startChars="0" w:endChars="0"/>
        <w:jc w:val="both"/>
        <w:rPr>
          <w:color w:themeColor="dark1" w:val="000000"/>
        </w:rPr>
      </w:pPr>
      <w:r>
        <w:rPr>
          <w:color w:themeColor="dark1" w:val="000000"/>
          <w:sz w:val="28"/>
          <w:szCs w:val="28"/>
          <w:lang w:val="ru-RU"/>
        </w:rPr>
        <w:t>3</w:t>
      </w:r>
      <w:r>
        <w:rPr>
          <w:color w:themeColor="dark1" w:val="000000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>
      <w:pPr>
        <w:pStyle w:val="Normal"/>
        <w:spacing w:lineRule="auto" w:line="360"/>
        <w:ind w:firstLineChars="171" w:startChars="0" w:endChars="0"/>
        <w:jc w:val="both"/>
        <w:rPr>
          <w:color w:themeColor="dark1" w:val="000000"/>
        </w:rPr>
      </w:pPr>
      <w:r>
        <w:rPr>
          <w:color w:themeColor="dark1" w:val="000000"/>
          <w:sz w:val="28"/>
          <w:szCs w:val="28"/>
          <w:lang w:val="ru-RU"/>
        </w:rPr>
        <w:t>4</w:t>
      </w:r>
      <w:r>
        <w:rPr>
          <w:color w:themeColor="dark1" w:val="000000"/>
          <w:sz w:val="28"/>
          <w:szCs w:val="28"/>
        </w:rPr>
        <w:t>. Контроль за исполнением настоящего постановления возложить на первого заместителя главы администрации Анучинского муниципального округа Приморского края Дубовцева И.В.</w:t>
      </w:r>
    </w:p>
    <w:p>
      <w:pPr>
        <w:pStyle w:val="Normal"/>
        <w:shd w:val="clear" w:color="auto" w:fill="FFFFFF"/>
        <w:tabs>
          <w:tab w:val="clear" w:pos="708"/>
          <w:tab w:val="center" w:pos="5287" w:leader="none"/>
          <w:tab w:val="center" w:pos="7930" w:leader="none"/>
        </w:tabs>
        <w:suppressAutoHyphens w:val="false"/>
        <w:rPr>
          <w:rFonts w:eastAsia="Calibri"/>
          <w:bCs/>
          <w:color w:themeColor="dark1" w:val="000000"/>
          <w:spacing w:val="-3"/>
          <w:lang w:eastAsia="en-US"/>
        </w:rPr>
      </w:pPr>
      <w:r>
        <w:rPr>
          <w:rFonts w:eastAsia="Calibri"/>
          <w:bCs/>
          <w:color w:themeColor="dark1" w:val="000000"/>
          <w:spacing w:val="-3"/>
          <w:lang w:eastAsia="en-US"/>
        </w:rPr>
      </w:r>
    </w:p>
    <w:p>
      <w:pPr>
        <w:pStyle w:val="Normal"/>
        <w:shd w:val="clear" w:color="auto" w:fill="FFFFFF"/>
        <w:tabs>
          <w:tab w:val="clear" w:pos="708"/>
          <w:tab w:val="center" w:pos="5287" w:leader="none"/>
          <w:tab w:val="center" w:pos="7930" w:leader="none"/>
        </w:tabs>
        <w:suppressAutoHyphens w:val="false"/>
        <w:rPr>
          <w:rFonts w:eastAsia="Calibri"/>
          <w:bCs/>
          <w:color w:themeColor="dark1" w:val="000000"/>
          <w:spacing w:val="-3"/>
          <w:lang w:eastAsia="en-US"/>
        </w:rPr>
      </w:pPr>
      <w:r>
        <w:rPr>
          <w:rFonts w:eastAsia="Calibri"/>
          <w:bCs/>
          <w:color w:themeColor="dark1" w:val="000000"/>
          <w:spacing w:val="-3"/>
          <w:lang w:eastAsia="en-US"/>
        </w:rPr>
      </w:r>
    </w:p>
    <w:p>
      <w:pPr>
        <w:pStyle w:val="Normal"/>
        <w:shd w:val="clear" w:color="auto" w:fill="FFFFFF"/>
        <w:tabs>
          <w:tab w:val="clear" w:pos="708"/>
          <w:tab w:val="center" w:pos="5287" w:leader="none"/>
          <w:tab w:val="center" w:pos="7930" w:leader="none"/>
        </w:tabs>
        <w:suppressAutoHyphens w:val="false"/>
        <w:rPr>
          <w:rFonts w:eastAsia="Calibri"/>
          <w:bCs/>
          <w:color w:themeColor="dark1" w:val="000000"/>
          <w:spacing w:val="-3"/>
          <w:lang w:eastAsia="en-US"/>
        </w:rPr>
      </w:pPr>
      <w:r>
        <w:rPr>
          <w:rFonts w:eastAsia="Calibri"/>
          <w:bCs/>
          <w:color w:themeColor="dark1" w:val="000000"/>
          <w:spacing w:val="-3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color w:themeColor="dark1" w:val="000000"/>
          <w:sz w:val="28"/>
          <w:szCs w:val="28"/>
          <w:lang w:val="ru-RU"/>
        </w:rPr>
      </w:pPr>
      <w:r>
        <w:rPr>
          <w:color w:themeColor="dark1" w:val="000000"/>
          <w:sz w:val="28"/>
          <w:szCs w:val="28"/>
          <w:lang w:val="ru-RU"/>
        </w:rPr>
        <w:t>Г</w:t>
      </w:r>
      <w:r>
        <w:rPr>
          <w:color w:themeColor="dark1" w:val="000000"/>
          <w:sz w:val="28"/>
          <w:szCs w:val="28"/>
        </w:rPr>
        <w:t xml:space="preserve">лава Анучинского </w:t>
      </w:r>
    </w:p>
    <w:p>
      <w:pPr>
        <w:pStyle w:val="acxspmiddle"/>
        <w:spacing w:beforeAutospacing="0" w:before="0" w:afterAutospacing="0" w:after="0"/>
        <w:jc w:val="both"/>
        <w:rPr>
          <w:color w:themeColor="dark1" w:val="000000"/>
          <w:sz w:val="28"/>
          <w:szCs w:val="28"/>
          <w:lang w:val="ru-RU"/>
        </w:rPr>
      </w:pPr>
      <w:r>
        <w:rPr>
          <w:color w:themeColor="dark1" w:val="000000"/>
          <w:sz w:val="28"/>
          <w:szCs w:val="28"/>
        </w:rPr>
        <w:t xml:space="preserve">муниципального округа    </w:t>
      </w:r>
      <w:r>
        <w:rPr>
          <w:color w:themeColor="dark1" w:val="000000"/>
          <w:sz w:val="28"/>
          <w:szCs w:val="28"/>
          <w:lang w:val="ru-RU"/>
        </w:rPr>
        <w:t xml:space="preserve"> </w:t>
      </w:r>
      <w:r>
        <w:rPr>
          <w:color w:themeColor="dark1" w:val="000000"/>
          <w:sz w:val="28"/>
          <w:szCs w:val="28"/>
        </w:rPr>
        <w:t xml:space="preserve">                                                                    А.Я. Янчук</w:t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3450" w:leader="none"/>
        </w:tabs>
        <w:jc w:val="end"/>
        <w:rPr>
          <w:color w:themeColor="dark1" w:val="000000"/>
          <w:sz w:val="24"/>
          <w:szCs w:val="24"/>
          <w:highlight w:val="none"/>
        </w:rPr>
      </w:pPr>
      <w:r>
        <w:rPr>
          <w:color w:themeColor="dark1" w:val="000000"/>
          <w:sz w:val="24"/>
          <w:szCs w:val="24"/>
        </w:rPr>
        <w:t xml:space="preserve">Утвержден </w:t>
      </w:r>
    </w:p>
    <w:p>
      <w:pPr>
        <w:pStyle w:val="Normal"/>
        <w:tabs>
          <w:tab w:val="clear" w:pos="708"/>
          <w:tab w:val="left" w:pos="3450" w:leader="none"/>
        </w:tabs>
        <w:jc w:val="end"/>
        <w:rPr>
          <w:color w:themeColor="dark1" w:val="000000"/>
          <w:sz w:val="24"/>
          <w:szCs w:val="24"/>
          <w:highlight w:val="none"/>
        </w:rPr>
      </w:pPr>
      <w:r>
        <w:rPr>
          <w:color w:themeColor="dark1" w:val="000000"/>
          <w:sz w:val="24"/>
          <w:szCs w:val="24"/>
        </w:rPr>
        <w:t xml:space="preserve">Постановлением администрации </w:t>
      </w:r>
    </w:p>
    <w:p>
      <w:pPr>
        <w:pStyle w:val="Normal"/>
        <w:tabs>
          <w:tab w:val="clear" w:pos="708"/>
          <w:tab w:val="left" w:pos="3450" w:leader="none"/>
        </w:tabs>
        <w:jc w:val="end"/>
        <w:rPr>
          <w:color w:themeColor="dark1" w:val="000000"/>
          <w:sz w:val="24"/>
          <w:szCs w:val="24"/>
          <w:highlight w:val="none"/>
        </w:rPr>
      </w:pPr>
      <w:r>
        <w:rPr>
          <w:color w:themeColor="dark1" w:val="000000"/>
          <w:sz w:val="24"/>
          <w:szCs w:val="24"/>
        </w:rPr>
        <w:t xml:space="preserve">Анучинского муниципального округа </w:t>
      </w:r>
    </w:p>
    <w:p>
      <w:pPr>
        <w:pStyle w:val="Normal"/>
        <w:tabs>
          <w:tab w:val="clear" w:pos="708"/>
          <w:tab w:val="left" w:pos="3450" w:leader="none"/>
        </w:tabs>
        <w:jc w:val="end"/>
        <w:rPr>
          <w:color w:themeColor="dark1" w:val="000000"/>
          <w:sz w:val="24"/>
          <w:szCs w:val="24"/>
          <w:highlight w:val="none"/>
        </w:rPr>
      </w:pPr>
      <w:r>
        <w:rPr>
          <w:color w:themeColor="dark1" w:val="000000"/>
          <w:sz w:val="24"/>
          <w:szCs w:val="24"/>
        </w:rPr>
        <w:t>Приморского края</w:t>
      </w:r>
    </w:p>
    <w:p>
      <w:pPr>
        <w:pStyle w:val="Normal"/>
        <w:tabs>
          <w:tab w:val="clear" w:pos="708"/>
          <w:tab w:val="left" w:pos="3450" w:leader="none"/>
        </w:tabs>
        <w:jc w:val="end"/>
        <w:rPr>
          <w:color w:themeColor="dark1" w:val="000000"/>
          <w:sz w:val="24"/>
          <w:szCs w:val="24"/>
          <w:highlight w:val="none"/>
          <w:u w:val="none"/>
          <w:lang w:val="ru-RU"/>
        </w:rPr>
      </w:pPr>
      <w:r>
        <w:rPr>
          <w:color w:themeColor="dark1" w:val="000000"/>
          <w:sz w:val="24"/>
          <w:szCs w:val="24"/>
          <w:u w:val="none"/>
        </w:rPr>
        <w:t xml:space="preserve">от </w:t>
      </w:r>
      <w:r>
        <w:rPr>
          <w:color w:themeColor="dark1" w:val="000000"/>
          <w:sz w:val="24"/>
          <w:szCs w:val="24"/>
          <w:u w:val="none"/>
          <w:lang w:val="ru-RU"/>
        </w:rPr>
        <w:t xml:space="preserve">  ________</w:t>
      </w:r>
      <w:r>
        <w:rPr>
          <w:color w:themeColor="dark1" w:val="000000"/>
          <w:sz w:val="24"/>
          <w:szCs w:val="24"/>
          <w:u w:val="none"/>
        </w:rPr>
        <w:t xml:space="preserve"> №</w:t>
      </w:r>
      <w:r>
        <w:rPr>
          <w:color w:themeColor="dark1" w:val="000000"/>
          <w:sz w:val="24"/>
          <w:szCs w:val="24"/>
          <w:u w:val="none"/>
          <w:lang w:val="ru-RU"/>
        </w:rPr>
        <w:t xml:space="preserve">  ____</w:t>
      </w:r>
    </w:p>
    <w:p>
      <w:pPr>
        <w:pStyle w:val="Normal"/>
        <w:tabs>
          <w:tab w:val="clear" w:pos="708"/>
          <w:tab w:val="left" w:pos="3450" w:leader="none"/>
        </w:tabs>
        <w:jc w:val="center"/>
        <w:rPr>
          <w:b/>
          <w:color w:themeColor="dark1" w:val="000000"/>
          <w:sz w:val="28"/>
          <w:szCs w:val="28"/>
          <w:highlight w:val="none"/>
        </w:rPr>
      </w:pPr>
      <w:r>
        <w:rPr>
          <w:b/>
          <w:color w:themeColor="dark1" w:val="000000"/>
          <w:sz w:val="28"/>
          <w:szCs w:val="28"/>
        </w:rPr>
      </w:r>
    </w:p>
    <w:p>
      <w:pPr>
        <w:pStyle w:val="Normal"/>
        <w:rPr>
          <w:b/>
          <w:color w:themeColor="dark1" w:val="000000"/>
          <w:sz w:val="28"/>
          <w:szCs w:val="28"/>
          <w:highlight w:val="none"/>
        </w:rPr>
      </w:pPr>
      <w:r>
        <w:rPr>
          <w:b/>
          <w:color w:themeColor="dark1" w:val="000000"/>
          <w:sz w:val="28"/>
          <w:szCs w:val="28"/>
        </w:rPr>
      </w:r>
    </w:p>
    <w:p>
      <w:pPr>
        <w:pStyle w:val="Normal"/>
        <w:jc w:val="center"/>
        <w:rPr>
          <w:b/>
          <w:color w:themeColor="dark1" w:val="000000"/>
          <w:sz w:val="28"/>
          <w:szCs w:val="28"/>
          <w:highlight w:val="none"/>
        </w:rPr>
      </w:pPr>
      <w:r>
        <w:rPr>
          <w:b/>
          <w:color w:themeColor="dark1" w:val="000000"/>
          <w:sz w:val="28"/>
          <w:szCs w:val="28"/>
        </w:rPr>
      </w:r>
    </w:p>
    <w:p>
      <w:pPr>
        <w:pStyle w:val="Normal"/>
        <w:jc w:val="center"/>
        <w:rPr>
          <w:b/>
          <w:color w:themeColor="dark1" w:val="000000"/>
          <w:sz w:val="28"/>
          <w:szCs w:val="28"/>
          <w:highlight w:val="none"/>
        </w:rPr>
      </w:pPr>
      <w:r>
        <w:rPr>
          <w:b/>
          <w:color w:themeColor="dark1" w:val="000000"/>
          <w:sz w:val="28"/>
          <w:szCs w:val="28"/>
        </w:rPr>
        <w:t>Перечень</w:t>
      </w:r>
    </w:p>
    <w:p>
      <w:pPr>
        <w:pStyle w:val="Normal"/>
        <w:jc w:val="center"/>
        <w:rPr>
          <w:b/>
          <w:color w:themeColor="dark1" w:val="000000"/>
          <w:sz w:val="28"/>
          <w:szCs w:val="28"/>
          <w:highlight w:val="none"/>
        </w:rPr>
      </w:pPr>
      <w:r>
        <w:rPr>
          <w:b/>
          <w:color w:themeColor="dark1" w:val="000000"/>
          <w:sz w:val="28"/>
          <w:szCs w:val="28"/>
        </w:rPr>
        <w:t>автомобильных дорог общего пользования местного значения Анучинского муниципального округа Приморского края</w:t>
      </w:r>
    </w:p>
    <w:p>
      <w:pPr>
        <w:pStyle w:val="Normal"/>
        <w:tabs>
          <w:tab w:val="clear" w:pos="708"/>
          <w:tab w:val="left" w:pos="3450" w:leader="none"/>
        </w:tabs>
        <w:spacing w:lineRule="auto" w:line="360"/>
        <w:rPr>
          <w:color w:themeColor="dark1" w:val="000000"/>
          <w:sz w:val="26"/>
          <w:szCs w:val="26"/>
          <w:highlight w:val="none"/>
        </w:rPr>
      </w:pPr>
      <w:r>
        <w:rPr>
          <w:color w:themeColor="dark1" w:val="000000"/>
          <w:sz w:val="26"/>
          <w:szCs w:val="26"/>
        </w:rPr>
      </w:r>
    </w:p>
    <w:p>
      <w:pPr>
        <w:pStyle w:val="Normal"/>
        <w:tabs>
          <w:tab w:val="clear" w:pos="708"/>
          <w:tab w:val="left" w:pos="3450" w:leader="none"/>
        </w:tabs>
        <w:spacing w:lineRule="auto" w:line="360"/>
        <w:rPr>
          <w:color w:themeColor="dark1" w:val="000000"/>
          <w:sz w:val="26"/>
          <w:szCs w:val="26"/>
          <w:highlight w:val="none"/>
        </w:rPr>
      </w:pPr>
      <w:r>
        <w:rPr>
          <w:color w:themeColor="dark1" w:val="000000"/>
          <w:sz w:val="26"/>
          <w:szCs w:val="26"/>
        </w:rPr>
      </w:r>
    </w:p>
    <w:tbl>
      <w:tblPr>
        <w:tblStyle w:val="3"/>
        <w:tblW w:w="9493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58"/>
        <w:gridCol w:w="1917"/>
        <w:gridCol w:w="3230"/>
        <w:gridCol w:w="1957"/>
        <w:gridCol w:w="1731"/>
      </w:tblGrid>
      <w:tr>
        <w:trPr>
          <w:trHeight w:val="364" w:hRule="atLeast"/>
        </w:trPr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 xml:space="preserve">№ </w:t>
            </w:r>
            <w:r>
              <w:rPr>
                <w:color w:themeColor="dark1" w:val="000000"/>
                <w:kern w:val="0"/>
              </w:rPr>
              <w:t>п/п</w:t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rFonts w:cs="Times New Roman" w:ascii="Times New Roman" w:hAnsi="Times New Roman"/>
                <w:color w:themeColor="dark1" w:val="000000"/>
                <w:kern w:val="0"/>
                <w:sz w:val="24"/>
                <w:szCs w:val="24"/>
              </w:rPr>
              <w:t>Наименование объекта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rFonts w:cs="Times New Roman" w:ascii="Times New Roman" w:hAnsi="Times New Roman"/>
                <w:color w:themeColor="dark1" w:val="000000"/>
                <w:kern w:val="0"/>
                <w:sz w:val="24"/>
                <w:szCs w:val="24"/>
              </w:rPr>
              <w:t>Местонахождение объекта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Протяженность (км)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Вид разрешенного использования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0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  <w:t>1.</w:t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Староварваровка, ул. Луговая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390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Староварваровка, ул Лесная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962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Староварваровка, ул. Весенняя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Староварваровка, ул. Мира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331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Староварваровка, ул Центральная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095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Староварваровка, ул. Октябрьская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6</w:t>
            </w:r>
            <w:r>
              <w:rPr>
                <w:color w:themeColor="dark1" w:val="000000"/>
                <w:kern w:val="0"/>
              </w:rPr>
              <w:t>3</w:t>
            </w:r>
            <w:r>
              <w:rPr>
                <w:color w:themeColor="dark1" w:val="000000"/>
                <w:kern w:val="0"/>
                <w:lang w:val="ru-RU"/>
              </w:rPr>
              <w:t>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Староварваровка, ул. Северная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696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Смольное, ул. Центральная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0,961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Смольное, ул. Угловая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889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Смольное, </w:t>
            </w:r>
            <w:r>
              <w:rPr>
                <w:color w:themeColor="dark1" w:val="000000"/>
                <w:kern w:val="0"/>
                <w:lang w:val="ru-RU"/>
              </w:rPr>
              <w:t>ул</w:t>
            </w:r>
            <w:r>
              <w:rPr>
                <w:color w:themeColor="dark1" w:val="000000"/>
                <w:kern w:val="0"/>
              </w:rPr>
              <w:t>. Торгов</w:t>
            </w:r>
            <w:r>
              <w:rPr>
                <w:color w:themeColor="dark1" w:val="000000"/>
                <w:kern w:val="0"/>
                <w:lang w:val="ru-RU"/>
              </w:rPr>
              <w:t>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668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Смольное, ул. Увальная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28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Виноградовка, ул. Советская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1,1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Виноградовка, ул. Арсеньевская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</w:t>
            </w:r>
            <w:r>
              <w:rPr>
                <w:color w:themeColor="dark1" w:val="000000"/>
                <w:kern w:val="0"/>
                <w:lang w:val="ru-RU"/>
              </w:rPr>
              <w:t>,634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Виноградовка, ул. Украинская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</w:t>
            </w:r>
            <w:r>
              <w:rPr>
                <w:color w:themeColor="dark1" w:val="000000"/>
                <w:kern w:val="0"/>
                <w:lang w:val="ru-RU"/>
              </w:rPr>
              <w:t>,570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Виноградовка, ул. Юбилейная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Виноградовка, ул. Молодежная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Виноградовка, пер. Солнечный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Виноградовка, пер. Северный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Ильмаковка, ул. Центральная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</w:t>
            </w:r>
            <w:r>
              <w:rPr>
                <w:color w:themeColor="dark1" w:val="000000"/>
                <w:kern w:val="0"/>
                <w:lang w:val="ru-RU"/>
              </w:rPr>
              <w:t>,216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Ильмаковка, ул. Подгорная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</w:t>
            </w:r>
            <w:r>
              <w:rPr>
                <w:color w:themeColor="dark1" w:val="000000"/>
                <w:kern w:val="0"/>
                <w:lang w:val="ru-RU"/>
              </w:rPr>
              <w:t>,753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  <w:lang w:val="ru-RU"/>
              </w:rPr>
              <w:t>пос</w:t>
            </w:r>
            <w:r>
              <w:rPr>
                <w:color w:themeColor="dark1" w:val="000000"/>
                <w:kern w:val="0"/>
              </w:rPr>
              <w:t>. Скворцово, ул. Лесная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Веселый, ул. Центральная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Веселый, ул. Набережная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Веселый, ул. Лесная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Садовая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</w:t>
            </w:r>
            <w:r>
              <w:rPr>
                <w:color w:themeColor="dark1" w:val="000000"/>
                <w:kern w:val="0"/>
                <w:lang w:val="ru-RU"/>
              </w:rPr>
              <w:t>,653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Партизанская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0,827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Набережная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116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Комсомольская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0,812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Колхозная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</w:t>
            </w:r>
            <w:r>
              <w:rPr>
                <w:color w:themeColor="dark1" w:val="000000"/>
                <w:kern w:val="0"/>
                <w:lang w:val="ru-RU"/>
              </w:rPr>
              <w:t>,776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Первомайская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Полевая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1,1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Мичурина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Советская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5,219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Пионерская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0,477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Школьная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0,499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Пролетарская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1,377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Рабочая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1,707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Пушкинская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1,128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Украинская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0,461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Дачная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0,804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Лазо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61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Жемчужная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Лермонтова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1,363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Новая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Мелиораторов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Ключевая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2,025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69 км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9 Мая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1,016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пер. Таежный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Блюхера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0,594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Суханова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0,870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Октябрьская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Трудовая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0,321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Зеленая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Заречная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Мира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Чернышевка, ул. </w:t>
            </w:r>
            <w:r>
              <w:rPr>
                <w:color w:themeColor="dark1" w:val="000000"/>
                <w:kern w:val="0"/>
                <w:lang w:val="ru-RU"/>
              </w:rPr>
              <w:t>Семиречинская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600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Солнечная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364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Новотроицкое, ул. Новая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Новотроицкое, ул. Луговая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950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Новотроицкое, ул. Центральная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225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Новотроицкое, ул. Молодежная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774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Новотроицкое, ул. Нагорная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Тихоречное, ул. Каменка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Тихоречное, ул. Молодежная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Тихоречное, ул. Станция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Тихоречное, ул. 56км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561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Новопокровка, ул. Советская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4,0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Новопокровка, ул. Луговая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Новопокровка, ул. Колхозная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Новопокровка, ул. Школьная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0,9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Новопокровка, </w:t>
            </w:r>
            <w:r>
              <w:rPr>
                <w:color w:themeColor="dark1" w:val="000000"/>
                <w:kern w:val="0"/>
                <w:lang w:val="ru-RU"/>
              </w:rPr>
              <w:t>пер</w:t>
            </w:r>
            <w:r>
              <w:rPr>
                <w:color w:themeColor="dark1" w:val="000000"/>
                <w:kern w:val="0"/>
              </w:rPr>
              <w:t>. Березов</w:t>
            </w:r>
            <w:r>
              <w:rPr>
                <w:color w:themeColor="dark1" w:val="000000"/>
                <w:kern w:val="0"/>
                <w:lang w:val="ru-RU"/>
              </w:rPr>
              <w:t>ый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Рисовое, ул. Степная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0,7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Рисовое, ул. Переселенческая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0,7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Рисовое, ул. Озерная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1,7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Рисовое, ул. Школьная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Рисовое, ул. Зеленая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Рисовое, ул. Горная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Рисовое, ул. Увальная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2,0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ЛЗП-3, ул. Центральная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ЛЗП-3, ул. Артемовская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0,9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п. ЛЗП-3, ул. Краснознаменная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п. ЛЗП-3, ул. Лесная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0,7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Луговая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1,921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Горяйнова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Угловая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Крымская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0,904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Центральная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307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Юбилейная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828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Литвиненко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Надреченская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0,372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Кольцевая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0,743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Гагарина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0,596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Комарова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1,668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Лазо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1,0</w:t>
            </w:r>
            <w:r>
              <w:rPr>
                <w:color w:themeColor="dark1" w:val="000000"/>
                <w:kern w:val="0"/>
                <w:lang w:val="ru-RU"/>
              </w:rPr>
              <w:t>35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Луцкого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0,273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Королева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Блюхера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Леонтьева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Свободы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Кирова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774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Мира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0,763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Молодежная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Комсомольская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Банивура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Советская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Лугохутор, ул. Зеленая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1,693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Лугохутор, ул. Садовая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Лугохутор, ул. Комарова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0,376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1-я Озерная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0,296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2-я Озерная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0,461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Беговая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1,846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Угловая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0,356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Строительная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162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Школьная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1,453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Набережная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1,055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Луговая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0,499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Пригородная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0,536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Садовая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0,410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Гродеково, ул. Центральная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785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Гродеково, ул. Партизанская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1,512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Гродеково, ул. 70 лет Октября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617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Гродеково, ул. Озерная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512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Гродеково, пер. Таежный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Гродеково, пер. Лесной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Гродеково, пер. Советский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Ауровка, ул. Комарова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Ауровка, ул. Ленинская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Ауровка, ул. Кубанская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Ауровка, ул. Димитрова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Еловка, ул. Лазо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Еловка, ул. Центральная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764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Еловка, ул. Ключевая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Еловка, ул. Зеленая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Еловка, пер. Партизан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Еловка, пер. Таежный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Еловка, пер. Советский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Еловка, пер. Школьный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ул. Ключевая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 xml:space="preserve">с. Муравейка, </w:t>
            </w:r>
            <w:r>
              <w:rPr>
                <w:color w:themeColor="dark1" w:val="000000"/>
                <w:kern w:val="0"/>
                <w:lang w:val="ru-RU"/>
              </w:rPr>
              <w:t>пер</w:t>
            </w:r>
            <w:r>
              <w:rPr>
                <w:color w:themeColor="dark1" w:val="000000"/>
                <w:kern w:val="0"/>
              </w:rPr>
              <w:t>. Меховских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ул. Заречная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1,271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ул. Набережная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ул. Заводская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1,091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ул. Партизан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1,010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ул. Ф.Нестеренко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491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ул. Лесная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ул. Украинская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пер. Луговой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пер. Целинный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0,34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пер. Школьный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пер. Косой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Муравейка, пер. </w:t>
            </w:r>
            <w:r>
              <w:rPr>
                <w:color w:themeColor="dark1" w:val="000000"/>
                <w:kern w:val="0"/>
                <w:lang w:val="ru-RU"/>
              </w:rPr>
              <w:t>Слинкин Ключ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200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Набережная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0,875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Партизанская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0,56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пер. Торговый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0,525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Лазо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1,105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50 лет ВЛКСМ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1,41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Горького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1,435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Пушкина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0,884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Шевченко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1,138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Евченко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941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пер. Юбилейный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0,123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пер. Арсеньева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0,254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Арсеньева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1,575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Комсомольская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1,47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Скобликова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403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Ленинская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1,67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Некрасова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0,805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Гоголя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1,187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Комарова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1,1</w:t>
            </w:r>
            <w:r>
              <w:rPr>
                <w:color w:themeColor="dark1" w:val="000000"/>
                <w:kern w:val="0"/>
                <w:lang w:val="ru-RU"/>
              </w:rPr>
              <w:t>96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Юзефовича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Чкалова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1,973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Молодежная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0,525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Петровского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2,188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Гагарина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0,718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40 лет Победы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0,42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9 Мая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0,298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Банивура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1,105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70 лет Октября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0,91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Садовая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0,455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Строительная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0,385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Полевая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2,1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Вишневая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0,44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Цветочная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0,28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Береговая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0,91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Слизкова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0,263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Маршала Жукова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0,178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Суворова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0,16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Школьная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22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Центральная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0,42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Чапаева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0,947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Луговая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451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Шмидта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</w:t>
            </w:r>
            <w:r>
              <w:rPr>
                <w:color w:themeColor="dark1" w:val="000000"/>
                <w:kern w:val="0"/>
                <w:lang w:val="ru-RU"/>
              </w:rPr>
              <w:t>37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Новая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0,31</w:t>
            </w:r>
            <w:r>
              <w:rPr>
                <w:color w:themeColor="dark1" w:val="000000"/>
                <w:kern w:val="0"/>
                <w:lang w:val="ru-RU"/>
              </w:rPr>
              <w:t>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пер. Королева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0,16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Маяковского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0,63</w:t>
            </w:r>
            <w:r>
              <w:rPr>
                <w:color w:themeColor="dark1" w:val="000000"/>
                <w:kern w:val="0"/>
                <w:lang w:val="ru-RU"/>
              </w:rPr>
              <w:t>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Щорса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0,16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пер. Лесной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0,14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Есенина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0,193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</w:t>
            </w:r>
            <w:r>
              <w:rPr>
                <w:bCs/>
                <w:color w:themeColor="dark1" w:val="000000"/>
                <w:kern w:val="0"/>
              </w:rPr>
              <w:t>. 100 лет Анучино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bCs/>
                <w:color w:themeColor="dark1" w:val="000000"/>
                <w:kern w:val="0"/>
              </w:rPr>
              <w:t>1,084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</w:t>
            </w:r>
            <w:r>
              <w:rPr>
                <w:bCs/>
                <w:color w:themeColor="dark1" w:val="000000"/>
                <w:kern w:val="0"/>
              </w:rPr>
              <w:t>. ДЭУ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  <w:lang w:val="ru-RU"/>
              </w:rPr>
            </w:pPr>
            <w:r>
              <w:rPr>
                <w:bCs/>
                <w:color w:themeColor="dark1" w:val="000000"/>
                <w:kern w:val="0"/>
              </w:rPr>
              <w:t>0</w:t>
            </w:r>
            <w:r>
              <w:rPr>
                <w:bCs/>
                <w:color w:themeColor="dark1" w:val="000000"/>
                <w:kern w:val="0"/>
                <w:lang w:val="ru-RU"/>
              </w:rPr>
              <w:t>,</w:t>
            </w:r>
            <w:r>
              <w:rPr>
                <w:bCs/>
                <w:color w:themeColor="dark1" w:val="000000"/>
                <w:kern w:val="0"/>
              </w:rPr>
              <w:t>12</w:t>
            </w:r>
            <w:r>
              <w:rPr>
                <w:bCs/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</w:t>
            </w:r>
            <w:r>
              <w:rPr>
                <w:bCs/>
                <w:color w:themeColor="dark1" w:val="000000"/>
                <w:kern w:val="0"/>
              </w:rPr>
              <w:t>. Озерная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  <w:lang w:val="ru-RU"/>
              </w:rPr>
            </w:pPr>
            <w:r>
              <w:rPr>
                <w:bCs/>
                <w:color w:themeColor="dark1" w:val="000000"/>
                <w:kern w:val="0"/>
              </w:rPr>
              <w:t>0</w:t>
            </w:r>
            <w:r>
              <w:rPr>
                <w:bCs/>
                <w:color w:themeColor="dark1" w:val="000000"/>
                <w:kern w:val="0"/>
                <w:lang w:val="ru-RU"/>
              </w:rPr>
              <w:t>,</w:t>
            </w:r>
            <w:r>
              <w:rPr>
                <w:bCs/>
                <w:color w:themeColor="dark1" w:val="000000"/>
                <w:kern w:val="0"/>
              </w:rPr>
              <w:t>6</w:t>
            </w:r>
            <w:r>
              <w:rPr>
                <w:bCs/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>
          <w:trHeight w:val="290" w:hRule="atLeast"/>
        </w:trPr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</w:t>
            </w:r>
            <w:r>
              <w:rPr>
                <w:bCs/>
                <w:color w:themeColor="dark1" w:val="000000"/>
                <w:kern w:val="0"/>
              </w:rPr>
              <w:t>. Степная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  <w:lang w:val="ru-RU"/>
              </w:rPr>
            </w:pPr>
            <w:r>
              <w:rPr>
                <w:bCs/>
                <w:color w:themeColor="dark1" w:val="000000"/>
                <w:kern w:val="0"/>
              </w:rPr>
              <w:t>2,5</w:t>
            </w:r>
            <w:r>
              <w:rPr>
                <w:bCs/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Ягодная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0,486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с. Анучино, ул</w:t>
            </w:r>
            <w:r>
              <w:rPr>
                <w:bCs/>
                <w:color w:themeColor="dark1" w:val="000000"/>
                <w:kern w:val="0"/>
              </w:rPr>
              <w:t>. С</w:t>
            </w:r>
            <w:r>
              <w:rPr>
                <w:bCs/>
                <w:color w:themeColor="dark1" w:val="000000"/>
                <w:kern w:val="0"/>
                <w:lang w:val="ru-RU"/>
              </w:rPr>
              <w:t>овхозная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0,927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Нововарваровка, ул. Комарова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0,9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Нововарваровка, ул. Ленинская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Нововарваровка, ул. Центральная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1,0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Нововарваровка, ул. Кубанская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Нововарваровка, ул. </w:t>
            </w:r>
            <w:r>
              <w:rPr>
                <w:color w:themeColor="dark1" w:val="000000"/>
                <w:kern w:val="0"/>
                <w:lang w:val="ru-RU"/>
              </w:rPr>
              <w:t>Димитрова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300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Старогордеевка, ул. Ленинская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2,5</w:t>
            </w:r>
            <w:r>
              <w:rPr>
                <w:color w:themeColor="dark1" w:val="000000"/>
                <w:kern w:val="0"/>
                <w:lang w:val="ru-RU"/>
              </w:rPr>
              <w:t>09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Старогордеевка, ул. Комарова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0,964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Тигровый, ул. Заречная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0,166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Тигровый, ул. Клубная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Тигровый, ул. Школьная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49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Тигровый, ул. Центральная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186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Тигровый, ул. Банная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609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Ясная Поляна, пер. Лесной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Ясная Поляна, ул. Заречная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Ясная Поляна, пер. Ключевой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Ясная Поляна, ул. Клубная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Ясная Поляна, ул. Школьная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Ясная Поляна, ул. Центральная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Ясная Поляна, пер. Конечный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Ясная Поляна, </w:t>
            </w:r>
            <w:r>
              <w:rPr>
                <w:color w:themeColor="dark1" w:val="000000"/>
                <w:kern w:val="0"/>
                <w:lang w:val="ru-RU"/>
              </w:rPr>
              <w:t>ул</w:t>
            </w:r>
            <w:r>
              <w:rPr>
                <w:color w:themeColor="dark1" w:val="000000"/>
                <w:kern w:val="0"/>
              </w:rPr>
              <w:t>. К</w:t>
            </w:r>
            <w:r>
              <w:rPr>
                <w:color w:themeColor="dark1" w:val="000000"/>
                <w:kern w:val="0"/>
                <w:lang w:val="ru-RU"/>
              </w:rPr>
              <w:t>едровая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400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Орловка, ул. Квартал №13 ключ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Орловка, ул. «Андрюхова Падь №1»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Орловка, ул</w:t>
            </w:r>
            <w:r>
              <w:rPr>
                <w:bCs/>
                <w:color w:themeColor="dark1" w:val="000000"/>
                <w:kern w:val="0"/>
              </w:rPr>
              <w:t>. Таежная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Орловка, ул</w:t>
            </w:r>
            <w:r>
              <w:rPr>
                <w:bCs/>
                <w:color w:themeColor="dark1" w:val="000000"/>
                <w:kern w:val="0"/>
              </w:rPr>
              <w:t>. Лесная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0,13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Орловка, ул</w:t>
            </w:r>
            <w:r>
              <w:rPr>
                <w:bCs/>
                <w:color w:themeColor="dark1" w:val="000000"/>
                <w:kern w:val="0"/>
              </w:rPr>
              <w:t>. Безымянная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Корниловка, ул. Первомайская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998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Корниловка, ул. Гражданская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94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Корниловка, ул. Полтавская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0,868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Корниловка, ул. Зеленая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1,440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Корниловка, ул. Ломоносова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560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Корниловка, ул. Октябрьская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069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Корниловка, ул. Советская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918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Стрельникова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539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Молодежная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0,542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Новогордеевка, </w:t>
            </w:r>
            <w:r>
              <w:rPr>
                <w:color w:themeColor="dark1" w:val="000000"/>
                <w:kern w:val="0"/>
                <w:lang w:val="ru-RU"/>
              </w:rPr>
              <w:t>пер</w:t>
            </w:r>
            <w:r>
              <w:rPr>
                <w:color w:themeColor="dark1" w:val="000000"/>
                <w:kern w:val="0"/>
              </w:rPr>
              <w:t>. Таежн</w:t>
            </w:r>
            <w:r>
              <w:rPr>
                <w:color w:themeColor="dark1" w:val="000000"/>
                <w:kern w:val="0"/>
                <w:lang w:val="ru-RU"/>
              </w:rPr>
              <w:t>ый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Калинина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Лесная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Мира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Ленинская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1,295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Арсеньева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484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Даманская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539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Луговая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45</w:t>
            </w:r>
            <w:r>
              <w:rPr>
                <w:color w:themeColor="dark1" w:val="000000"/>
                <w:kern w:val="0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Гагарина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0,826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Комсомольская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798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Шевченко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304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Партизанская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761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Озерная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Пионерская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902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Шекляево, ул. Арсеньева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2,</w:t>
            </w:r>
            <w:r>
              <w:rPr>
                <w:color w:themeColor="dark1" w:val="000000"/>
                <w:kern w:val="0"/>
                <w:lang w:val="ru-RU"/>
              </w:rPr>
              <w:t>485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Шекляево, ул. Школьная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0,854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Шекляево, ул. Ключевая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30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Шекляево, ул. Даманская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83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Советская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2,475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Лесная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966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Зеленая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Луговая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1,286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Таежная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Арсеньева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1 Мая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0,709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Садовая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629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Ключевая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пер. Арсеньева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2-я Садовая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794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Озерная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1,351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Новая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Ветеранов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Ручейная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1,920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2-я Ручейная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3</w:t>
            </w:r>
            <w:r>
              <w:rPr>
                <w:color w:themeColor="dark1" w:val="000000"/>
                <w:kern w:val="0"/>
              </w:rPr>
              <w:t>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Таежка, </w:t>
            </w:r>
            <w:r>
              <w:rPr>
                <w:color w:themeColor="dark1" w:val="000000"/>
                <w:kern w:val="0"/>
                <w:lang w:val="ru-RU"/>
              </w:rPr>
              <w:t>пер</w:t>
            </w:r>
            <w:r>
              <w:rPr>
                <w:color w:themeColor="dark1" w:val="000000"/>
                <w:kern w:val="0"/>
              </w:rPr>
              <w:t>. Ручейн</w:t>
            </w:r>
            <w:r>
              <w:rPr>
                <w:color w:themeColor="dark1" w:val="000000"/>
                <w:kern w:val="0"/>
                <w:lang w:val="ru-RU"/>
              </w:rPr>
              <w:t>ый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2</w:t>
            </w:r>
            <w:r>
              <w:rPr>
                <w:color w:themeColor="dark1" w:val="000000"/>
                <w:kern w:val="0"/>
              </w:rPr>
              <w:t>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Первостроителей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Сахарова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Мостовая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387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Таежка, ул. </w:t>
            </w:r>
            <w:r>
              <w:rPr>
                <w:color w:themeColor="dark1" w:val="000000"/>
                <w:kern w:val="0"/>
                <w:lang w:val="ru-RU"/>
              </w:rPr>
              <w:t>Ломоносова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265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 от ул. Партизанская до ул. Чапаева (через кладбище)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3,2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Ауровка от ул. Лесной до кладбища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Гродеково от ул. Партизанская до кладбища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 от автомобильной дороги Анучино-Еловка-Муравейка до кладбища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Старогордеевка от гострассы Осиновка - Рудная пристань до кладбища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500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Нововарваровка от ул. Демидова до кладбища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 от гострассы Осиновка - Рудная пристань до кладбища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0,33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Шекляево от ул. Арсеньева до кладбища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Староварваровка от ул. Лесной до кладбища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Смольное от ул. Центральной до кладбища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1,0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Виноградовка от ул. Украинская до кладбища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1,0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Лугохутор от ул. Комарова до кладбища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 от ул. Набережной до кладбища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 от ул. Центральная до кладбища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3,0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Рисовое от ул. Школьная до кладбища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п. ЛЗП-3 от ул. Артемовская до кладбища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 xml:space="preserve">с. Новопокровка от ул. Советской до кладбища </w:t>
            </w:r>
            <w:r>
              <w:rPr>
                <w:color w:themeColor="dark1" w:val="000000"/>
                <w:kern w:val="0"/>
                <w:lang w:val="ru-RU"/>
              </w:rPr>
              <w:t>№</w:t>
            </w:r>
            <w:r>
              <w:rPr>
                <w:color w:themeColor="dark1" w:val="000000"/>
                <w:kern w:val="0"/>
              </w:rPr>
              <w:t xml:space="preserve"> 1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 xml:space="preserve">с. Новопокровка от ул. Луговой до кладбища </w:t>
            </w:r>
            <w:r>
              <w:rPr>
                <w:color w:themeColor="dark1" w:val="000000"/>
                <w:kern w:val="0"/>
                <w:lang w:val="ru-RU"/>
              </w:rPr>
              <w:t>№</w:t>
            </w:r>
            <w:r>
              <w:rPr>
                <w:color w:themeColor="dark1" w:val="000000"/>
                <w:kern w:val="0"/>
              </w:rPr>
              <w:t xml:space="preserve"> 2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Новотроицкое от ул. Нагорная до кладбища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Тихоречное от ул. Молодежная до кладбища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 от ул. Пушкинская до кладбища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Корниловка от ул. Зеленая до кладбища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0,7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</w:rPr>
              <w:t>с. Ясная Поляна от пер. Ключевой до кладбища</w:t>
            </w:r>
          </w:p>
        </w:tc>
        <w:tc>
          <w:tcPr>
            <w:tcW w:w="195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lang w:val="ru-RU"/>
              </w:rPr>
              <w:t>0,800</w:t>
            </w:r>
          </w:p>
        </w:tc>
        <w:tc>
          <w:tcPr>
            <w:tcW w:w="173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</w:rPr>
              <w:t xml:space="preserve">п. Орловка от ул. Лесная до кладбища </w:t>
            </w:r>
          </w:p>
        </w:tc>
        <w:tc>
          <w:tcPr>
            <w:tcW w:w="195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lang w:val="ru-RU"/>
              </w:rPr>
              <w:t>0,700</w:t>
            </w:r>
          </w:p>
        </w:tc>
        <w:tc>
          <w:tcPr>
            <w:tcW w:w="173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</w:rPr>
              <w:t>п. Тигровый от ул. Школьная до кладбища</w:t>
            </w:r>
          </w:p>
        </w:tc>
        <w:tc>
          <w:tcPr>
            <w:tcW w:w="195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lang w:val="ru-RU"/>
              </w:rPr>
              <w:t>0,015</w:t>
            </w:r>
          </w:p>
        </w:tc>
        <w:tc>
          <w:tcPr>
            <w:tcW w:w="173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</w:rPr>
              <w:t>п. Веселый от ул. Центральная до кладбища</w:t>
            </w:r>
          </w:p>
        </w:tc>
        <w:tc>
          <w:tcPr>
            <w:tcW w:w="195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lang w:val="ru-RU"/>
              </w:rPr>
              <w:t>0,800</w:t>
            </w:r>
          </w:p>
        </w:tc>
        <w:tc>
          <w:tcPr>
            <w:tcW w:w="173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Ауровка-Ясная Поляна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13,458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Виноградовка-Ильмаковка - Скворцово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  <w:lang w:val="ru-RU"/>
              </w:rPr>
              <w:t>15,</w:t>
            </w:r>
            <w:r>
              <w:rPr>
                <w:color w:themeColor="dark1" w:val="000000"/>
                <w:kern w:val="0"/>
              </w:rPr>
              <w:t>053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Гострасса Осиновка – Рудная Пристань - Тигровый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11,416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Чернышевка-Гражданка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6,800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Чернышевка – ЛЗП-3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16,777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Новотроицкое - Тихоречное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2,437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Новогордеевка – мост возле Шекляево - Шекляево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6,7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Веселый - Молчановка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  <w:lang w:val="ru-RU"/>
              </w:rPr>
              <w:t>18,000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Пухово - мост через реку Арсеньевка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0,710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Таежка, 3-й поворот (дачи)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1,123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Чернышевка - Рисовое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1,912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Старогордеевка, 86км+200м от гострассы Осиновка-Рудная Пристань</w:t>
            </w:r>
          </w:p>
        </w:tc>
        <w:tc>
          <w:tcPr>
            <w:tcW w:w="1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0,658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</w:tbl>
    <w:p>
      <w:pPr>
        <w:pStyle w:val="Normal"/>
        <w:rPr>
          <w:color w:themeColor="dark1" w:val="000000"/>
          <w:highlight w:val="none"/>
        </w:rPr>
      </w:pPr>
      <w:r>
        <w:rPr>
          <w:color w:themeColor="dark1" w:val="000000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Normal"/>
        <w:jc w:val="both"/>
        <w:rPr>
          <w:color w:themeColor="dark1" w:val="000000"/>
          <w:highlight w:val="none"/>
        </w:rPr>
      </w:pPr>
      <w:r>
        <w:rPr>
          <w:color w:themeColor="dark1" w:val="000000"/>
        </w:rPr>
      </w:r>
    </w:p>
    <w:sectPr>
      <w:type w:val="nextPage"/>
      <w:pgSz w:w="11906" w:h="16838"/>
      <w:pgMar w:left="1701" w:right="850" w:gutter="0" w:header="0" w:top="851" w:footer="0" w:bottom="113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Courier New">
    <w:charset w:val="cc" w:characterSet="windows-125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5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0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0" w:semiHidden="0" w:unhideWhenUsed="0" w:qFormat="1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0" w:semiHidden="0" w:qFormat="1"/>
    <w:lsdException w:name="Table Grid" w:uiPriority="0" w:semiHidden="0" w:unhideWhenUsed="0" w:qFormat="1"/>
    <w:lsdException w:name="Table Theme" w:uiPriority="99"/>
    <w:lsdException w:name="No Spacing" w:uiPriority="1" w:semiHidden="0" w:unhideWhenUsed="0" w:qFormat="1"/>
    <w:lsdException w:name="List Paragraph" w:uiPriority="34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link w:val="11"/>
    <w:uiPriority w:val="0"/>
    <w:qFormat/>
    <w:pPr>
      <w:keepNext w:val="true"/>
      <w:suppressAutoHyphens w:val="fals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eastAsia="ru-RU"/>
    </w:rPr>
  </w:style>
  <w:style w:type="paragraph" w:styleId="Heading3">
    <w:name w:val="heading 3"/>
    <w:basedOn w:val="Normal"/>
    <w:next w:val="Normal"/>
    <w:link w:val="3"/>
    <w:uiPriority w:val="0"/>
    <w:qFormat/>
    <w:pPr>
      <w:keepNext w:val="true"/>
      <w:suppressAutoHyphens w:val="false"/>
      <w:outlineLvl w:val="2"/>
    </w:pPr>
    <w:rPr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Основной текст Знак"/>
    <w:basedOn w:val="DefaultParagraphFont"/>
    <w:uiPriority w:val="0"/>
    <w:qFormat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Style13" w:customStyle="1">
    <w:name w:val="Текст выноски Знак"/>
    <w:basedOn w:val="DefaultParagraphFont"/>
    <w:link w:val="BalloonText"/>
    <w:uiPriority w:val="0"/>
    <w:qFormat/>
    <w:rPr>
      <w:rFonts w:ascii="Tahoma" w:hAnsi="Tahoma" w:eastAsia="" w:cs="Tahoma" w:eastAsiaTheme="minorEastAsia"/>
      <w:sz w:val="16"/>
      <w:szCs w:val="16"/>
      <w:lang w:eastAsia="ru-RU"/>
    </w:rPr>
  </w:style>
  <w:style w:type="character" w:styleId="1" w:customStyle="1">
    <w:name w:val="Текст выноски Знак1"/>
    <w:basedOn w:val="DefaultParagraphFont"/>
    <w:uiPriority w:val="99"/>
    <w:semiHidden/>
    <w:qFormat/>
    <w:rPr>
      <w:rFonts w:ascii="Tahoma" w:hAnsi="Tahoma" w:eastAsia="Times New Roman" w:cs="Tahoma"/>
      <w:sz w:val="16"/>
      <w:szCs w:val="16"/>
      <w:lang w:eastAsia="zh-CN"/>
    </w:rPr>
  </w:style>
  <w:style w:type="character" w:styleId="11" w:customStyle="1">
    <w:name w:val="Заголовок 1 Знак"/>
    <w:basedOn w:val="DefaultParagraphFont"/>
    <w:uiPriority w:val="0"/>
    <w:qFormat/>
    <w:rPr>
      <w:rFonts w:ascii="Arial" w:hAnsi="Arial" w:eastAsia="Times New Roman" w:cs="Arial"/>
      <w:b/>
      <w:bCs/>
      <w:kern w:val="2"/>
      <w:sz w:val="32"/>
      <w:szCs w:val="32"/>
      <w:lang w:eastAsia="ru-RU"/>
    </w:rPr>
  </w:style>
  <w:style w:type="character" w:styleId="3" w:customStyle="1">
    <w:name w:val="Заголовок 3 Знак"/>
    <w:basedOn w:val="DefaultParagraphFont"/>
    <w:uiPriority w:val="0"/>
    <w:qFormat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Style14" w:customStyle="1">
    <w:name w:val="Заголовок Знак"/>
    <w:basedOn w:val="DefaultParagraphFont"/>
    <w:uiPriority w:val="0"/>
    <w:qFormat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2" w:customStyle="1">
    <w:name w:val="Основной текст 2 Знак"/>
    <w:basedOn w:val="DefaultParagraphFont"/>
    <w:link w:val="BodyText2"/>
    <w:uiPriority w:val="0"/>
    <w:qFormat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pfo1" w:customStyle="1">
    <w:name w:val="spfo1"/>
    <w:basedOn w:val="DefaultParagraphFont"/>
    <w:uiPriority w:val="0"/>
    <w:qFormat/>
    <w:rPr/>
  </w:style>
  <w:style w:type="character" w:styleId="apple-converted-space" w:customStyle="1">
    <w:name w:val="apple-converted-space"/>
    <w:basedOn w:val="DefaultParagraphFont"/>
    <w:uiPriority w:val="0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2"/>
    <w:uiPriority w:val="0"/>
    <w:unhideWhenUsed/>
    <w:qFormat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3"/>
    <w:uiPriority w:val="0"/>
    <w:unhideWhenUsed/>
    <w:qFormat/>
    <w:pPr>
      <w:suppressAutoHyphens w:val="false"/>
    </w:pPr>
    <w:rPr>
      <w:rFonts w:ascii="Tahoma" w:hAnsi="Tahoma" w:eastAsia="" w:cs="Tahoma" w:eastAsiaTheme="minorEastAsia"/>
      <w:sz w:val="16"/>
      <w:szCs w:val="16"/>
      <w:lang w:eastAsia="ru-RU"/>
    </w:rPr>
  </w:style>
  <w:style w:type="paragraph" w:styleId="BodyText2">
    <w:name w:val="Body Text 2"/>
    <w:basedOn w:val="Normal"/>
    <w:link w:val="2"/>
    <w:uiPriority w:val="0"/>
    <w:qFormat/>
    <w:pPr>
      <w:suppressAutoHyphens w:val="false"/>
    </w:pPr>
    <w:rPr>
      <w:b/>
      <w:bCs/>
      <w:lang w:eastAsia="ru-RU"/>
    </w:rPr>
  </w:style>
  <w:style w:type="paragraph" w:styleId="Title">
    <w:name w:val="Title"/>
    <w:basedOn w:val="Normal"/>
    <w:link w:val="Style14"/>
    <w:uiPriority w:val="0"/>
    <w:qFormat/>
    <w:pPr>
      <w:suppressAutoHyphens w:val="false"/>
      <w:jc w:val="center"/>
    </w:pPr>
    <w:rPr>
      <w:sz w:val="28"/>
      <w:szCs w:val="20"/>
      <w:lang w:eastAsia="ru-RU"/>
    </w:rPr>
  </w:style>
  <w:style w:type="paragraph" w:styleId="ConsPlusNormal" w:customStyle="1">
    <w:name w:val="ConsPlusNormal"/>
    <w:uiPriority w:val="0"/>
    <w:qFormat/>
    <w:pPr>
      <w:widowControl w:val="false"/>
      <w:suppressAutoHyphens w:val="true"/>
      <w:bidi w:val="0"/>
      <w:spacing w:lineRule="auto" w:line="240" w:before="0" w:after="0"/>
      <w:jc w:val="star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ConsPlusNonformat" w:customStyle="1">
    <w:name w:val="ConsPlusNonformat"/>
    <w:uiPriority w:val="0"/>
    <w:qFormat/>
    <w:pPr>
      <w:widowControl w:val="false"/>
      <w:suppressAutoHyphens w:val="true"/>
      <w:bidi w:val="0"/>
      <w:spacing w:lineRule="auto" w:line="240" w:before="0" w:after="0"/>
      <w:jc w:val="star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uiPriority w:val="0"/>
    <w:qFormat/>
    <w:pPr>
      <w:widowControl w:val="false"/>
      <w:suppressAutoHyphens w:val="true"/>
      <w:bidi w:val="0"/>
      <w:spacing w:lineRule="auto" w:line="240" w:before="0" w:after="0"/>
      <w:jc w:val="star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TitlePage" w:customStyle="1">
    <w:name w:val="ConsPlusTitlePage"/>
    <w:uiPriority w:val="0"/>
    <w:qFormat/>
    <w:pPr>
      <w:widowControl w:val="false"/>
      <w:suppressAutoHyphens w:val="true"/>
      <w:bidi w:val="0"/>
      <w:spacing w:lineRule="auto" w:line="240" w:before="0" w:after="0"/>
      <w:jc w:val="start"/>
    </w:pPr>
    <w:rPr>
      <w:rFonts w:ascii="Tahoma" w:hAnsi="Tahoma" w:eastAsia="Times New Roman" w:cs="Tahoma"/>
      <w:color w:val="auto"/>
      <w:kern w:val="0"/>
      <w:sz w:val="20"/>
      <w:szCs w:val="20"/>
      <w:lang w:val="ru-RU" w:eastAsia="ru-RU" w:bidi="ar-SA"/>
    </w:rPr>
  </w:style>
  <w:style w:type="paragraph" w:styleId="acxspmiddle" w:customStyle="1">
    <w:name w:val="acxspmiddle"/>
    <w:basedOn w:val="Normal"/>
    <w:uiPriority w:val="0"/>
    <w:qFormat/>
    <w:pPr>
      <w:widowControl w:val="false"/>
      <w:spacing w:beforeAutospacing="1" w:afterAutospacing="1"/>
    </w:pPr>
    <w:rPr>
      <w:rFonts w:eastAsia="Lucida Sans Unicode"/>
      <w:kern w:val="2"/>
    </w:rPr>
  </w:style>
  <w:style w:type="paragraph" w:styleId="ListParagraph">
    <w:name w:val="List Paragraph"/>
    <w:basedOn w:val="Normal"/>
    <w:uiPriority w:val="34"/>
    <w:qFormat/>
    <w:pPr>
      <w:suppressAutoHyphens w:val="false"/>
      <w:spacing w:before="0" w:after="0"/>
      <w:ind w:start="720"/>
      <w:contextualSpacing/>
    </w:pPr>
    <w:rPr>
      <w:sz w:val="26"/>
      <w:szCs w:val="26"/>
      <w:lang w:eastAsia="ru-RU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table" w:default="1" w:styleId="5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Table Grid"/>
    <w:basedOn w:val="5"/>
    <w:uiPriority w:val="0"/>
    <w:qFormat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86F13FA31A9D427AEAD6A34D8A00306786A3C8EE05A30B8CFA1CD690285FD29E098815D35A9DFB88DE0C3C1258B93CE6lAO8I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2EE897-D742-4CB2-9A14-3BE77AA878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Application>LibreOffice/25.8.0.4$Windows_X86_64 LibreOffice_project/48f00303701489684e67c38c28aff00cd5929e67</Application>
  <AppVersion>15.0000</AppVersion>
  <Pages>15</Pages>
  <Words>3521</Words>
  <Characters>23946</Characters>
  <CharactersWithSpaces>26028</CharactersWithSpaces>
  <Paragraphs>1607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2022-03-04T01:54:00Z</dcterms:created>
  <dc:creator>Лариса В. Обревко</dc:creator>
  <dc:description/>
  <dc:language>ru-RU</dc:language>
  <cp:lastModifiedBy/>
  <cp:lastPrinted>2025-09-17T14:00:09Z</cp:lastPrinted>
  <dcterms:modified xsi:type="dcterms:W3CDTF">2025-10-29T12:21:40Z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268721CADF17485795FE72E85FD1836B_13</vt:lpwstr>
  </property>
  <property fmtid="{D5CDD505-2E9C-101B-9397-08002B2CF9AE}" pid="3" name="KSOProductBuildVer">
    <vt:lpwstr>1049-12.2.0.18607</vt:lpwstr>
  </property>
</Properties>
</file>