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2BBA" w:rsidRDefault="009E6A3A" w:rsidP="009E6A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E6A3A">
        <w:rPr>
          <w:rFonts w:ascii="Times New Roman" w:hAnsi="Times New Roman" w:cs="Times New Roman"/>
          <w:b/>
          <w:sz w:val="28"/>
          <w:szCs w:val="28"/>
        </w:rPr>
        <w:t>«Об уголовной ответственности за публичные призывы к осуществлению экстремистской деятельности»</w:t>
      </w:r>
    </w:p>
    <w:p w:rsidR="009E6A3A" w:rsidRPr="009E6A3A" w:rsidRDefault="009E6A3A" w:rsidP="009E6A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E6A3A">
        <w:rPr>
          <w:rFonts w:ascii="Times New Roman" w:hAnsi="Times New Roman" w:cs="Times New Roman"/>
          <w:sz w:val="28"/>
          <w:szCs w:val="28"/>
        </w:rPr>
        <w:t>Экстремизм представляет угрозу международному миру и безопасности, развитию дружественных отношений между государствами, сохранению территориальной целостности государств, их политической, экономической и социальной стабильности, а также осуществлению основных прав и свобод человека и гражданина, включая право на жизнь.</w:t>
      </w:r>
    </w:p>
    <w:p w:rsidR="009E6A3A" w:rsidRPr="009E6A3A" w:rsidRDefault="009E6A3A" w:rsidP="009E6A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E6A3A">
        <w:rPr>
          <w:rFonts w:ascii="Times New Roman" w:hAnsi="Times New Roman" w:cs="Times New Roman"/>
          <w:sz w:val="28"/>
          <w:szCs w:val="28"/>
        </w:rPr>
        <w:t>В Российской Федерации экстремистская деятельность находится под запретом, а соблюдение этого запрета - под строгим контролем. Подобная строгость обусловлена в т.ч. обширным многонациональным и многоконфессиональным составом нашего государства, что требует пристального внимания и необходимости быстрого реагирования на попытки отдельных лиц и организаций посеять рознь между народами и различными группами населения нашей страны. Противодействие экстремизму осуществляется на федеральном, региональном и местном уровнях.</w:t>
      </w:r>
    </w:p>
    <w:p w:rsidR="009E6A3A" w:rsidRDefault="009E6A3A" w:rsidP="009E6A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E6A3A">
        <w:rPr>
          <w:rFonts w:ascii="Times New Roman" w:hAnsi="Times New Roman" w:cs="Times New Roman"/>
          <w:sz w:val="28"/>
          <w:szCs w:val="28"/>
        </w:rPr>
        <w:t xml:space="preserve">К экстремизму (экстремистской деятельности) относятся: </w:t>
      </w:r>
    </w:p>
    <w:p w:rsidR="009E6A3A" w:rsidRPr="009E6A3A" w:rsidRDefault="009E6A3A" w:rsidP="009E6A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E6A3A">
        <w:rPr>
          <w:rFonts w:ascii="Times New Roman" w:hAnsi="Times New Roman" w:cs="Times New Roman"/>
          <w:sz w:val="28"/>
          <w:szCs w:val="28"/>
        </w:rPr>
        <w:t>-насильственное изменение основ конституционного строя и нарушение целостности Российской Федерации;</w:t>
      </w:r>
    </w:p>
    <w:p w:rsidR="009E6A3A" w:rsidRPr="009E6A3A" w:rsidRDefault="009E6A3A" w:rsidP="009E6A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E6A3A">
        <w:rPr>
          <w:rFonts w:ascii="Times New Roman" w:hAnsi="Times New Roman" w:cs="Times New Roman"/>
          <w:sz w:val="28"/>
          <w:szCs w:val="28"/>
        </w:rPr>
        <w:t>-публичное оправдание терроризма и иная террористическая деятельность;</w:t>
      </w:r>
    </w:p>
    <w:p w:rsidR="009E6A3A" w:rsidRPr="009E6A3A" w:rsidRDefault="009E6A3A" w:rsidP="009E6A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E6A3A">
        <w:rPr>
          <w:rFonts w:ascii="Times New Roman" w:hAnsi="Times New Roman" w:cs="Times New Roman"/>
          <w:sz w:val="28"/>
          <w:szCs w:val="28"/>
        </w:rPr>
        <w:t>-возбуждение социальной, расовой, национальной или религиозной розни;</w:t>
      </w:r>
    </w:p>
    <w:p w:rsidR="009E6A3A" w:rsidRPr="009E6A3A" w:rsidRDefault="009E6A3A" w:rsidP="009E6A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E6A3A">
        <w:rPr>
          <w:rFonts w:ascii="Times New Roman" w:hAnsi="Times New Roman" w:cs="Times New Roman"/>
          <w:sz w:val="28"/>
          <w:szCs w:val="28"/>
        </w:rPr>
        <w:t>-пропаганда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:rsidR="009E6A3A" w:rsidRPr="009E6A3A" w:rsidRDefault="009E6A3A" w:rsidP="009E6A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E6A3A">
        <w:rPr>
          <w:rFonts w:ascii="Times New Roman" w:hAnsi="Times New Roman" w:cs="Times New Roman"/>
          <w:sz w:val="28"/>
          <w:szCs w:val="28"/>
        </w:rPr>
        <w:t>-пропаганда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смешения, либо публичное демонстрирование атрибутики или символики экстремистских организаций, то есть общественных или религиозных объединений либо иных организаций, в отношении которых по основаниям, предусмотренным Федеральным законом, судом принято вступившее в законную силу решение о ликвидации или запрете деятельности в связи с осуществлением экстремистской деятельности;</w:t>
      </w:r>
    </w:p>
    <w:p w:rsidR="009E6A3A" w:rsidRPr="009E6A3A" w:rsidRDefault="009E6A3A" w:rsidP="009E6A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E6A3A">
        <w:rPr>
          <w:rFonts w:ascii="Times New Roman" w:hAnsi="Times New Roman" w:cs="Times New Roman"/>
          <w:sz w:val="28"/>
          <w:szCs w:val="28"/>
        </w:rPr>
        <w:t>-организация и подготовка указанных деяний, а также подстрекательство к их осуществлению;</w:t>
      </w:r>
    </w:p>
    <w:p w:rsidR="009E6A3A" w:rsidRPr="009E6A3A" w:rsidRDefault="009E6A3A" w:rsidP="009E6A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E6A3A">
        <w:rPr>
          <w:rFonts w:ascii="Times New Roman" w:hAnsi="Times New Roman" w:cs="Times New Roman"/>
          <w:sz w:val="28"/>
          <w:szCs w:val="28"/>
        </w:rPr>
        <w:t>-финансирование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 и др.</w:t>
      </w:r>
    </w:p>
    <w:p w:rsidR="009E6A3A" w:rsidRPr="009E6A3A" w:rsidRDefault="009E6A3A" w:rsidP="009E6A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E6A3A">
        <w:rPr>
          <w:rFonts w:ascii="Times New Roman" w:hAnsi="Times New Roman" w:cs="Times New Roman"/>
          <w:sz w:val="28"/>
          <w:szCs w:val="28"/>
        </w:rPr>
        <w:t>Уголовный кодекс Российской Федерации устанавливает ответственность за публичные призывы к осуществлению экстремистской деятельности (ст. 280 УК РФ).</w:t>
      </w:r>
    </w:p>
    <w:p w:rsidR="009E6A3A" w:rsidRPr="009E6A3A" w:rsidRDefault="009E6A3A" w:rsidP="009E6A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E6A3A">
        <w:rPr>
          <w:rFonts w:ascii="Times New Roman" w:hAnsi="Times New Roman" w:cs="Times New Roman"/>
          <w:sz w:val="28"/>
          <w:szCs w:val="28"/>
        </w:rPr>
        <w:t xml:space="preserve">Под публичными призывами понимают выраженные в любой форме (например, в устной, письменной, с использованием технических средств) </w:t>
      </w:r>
      <w:r w:rsidRPr="009E6A3A">
        <w:rPr>
          <w:rFonts w:ascii="Times New Roman" w:hAnsi="Times New Roman" w:cs="Times New Roman"/>
          <w:sz w:val="28"/>
          <w:szCs w:val="28"/>
        </w:rPr>
        <w:lastRenderedPageBreak/>
        <w:t>обращения к другим лицам с целью побудить их к осуществлению экстремистской деятельности.</w:t>
      </w:r>
    </w:p>
    <w:p w:rsidR="009E6A3A" w:rsidRPr="009E6A3A" w:rsidRDefault="009E6A3A" w:rsidP="009E6A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E6A3A">
        <w:rPr>
          <w:rFonts w:ascii="Times New Roman" w:hAnsi="Times New Roman" w:cs="Times New Roman"/>
          <w:sz w:val="28"/>
          <w:szCs w:val="28"/>
        </w:rPr>
        <w:t>Вопрос о публичности призывов разрешается судами с учетом места, способа, обстановки и других обстоятельств дела (обращения к группе людей в общественных местах, на собраниях, митингах, демонстрациях, распространение листовок, вывешивание плакатов, распространение обращений путем массовой рассылки сообщений абонентам мобильной связи и т.п.).</w:t>
      </w:r>
    </w:p>
    <w:p w:rsidR="009E6A3A" w:rsidRPr="009E6A3A" w:rsidRDefault="009E6A3A" w:rsidP="009E6A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E6A3A">
        <w:rPr>
          <w:rFonts w:ascii="Times New Roman" w:hAnsi="Times New Roman" w:cs="Times New Roman"/>
          <w:sz w:val="28"/>
          <w:szCs w:val="28"/>
        </w:rPr>
        <w:t>Преступление считается оконченным с момента публичного провозглашения (распространения) хотя бы одного обращения независимо от того, удалось побудить других граждан к осуществлению экстремистской деятельности или нет.</w:t>
      </w:r>
    </w:p>
    <w:p w:rsidR="009E6A3A" w:rsidRPr="009E6A3A" w:rsidRDefault="009E6A3A" w:rsidP="009E6A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E6A3A">
        <w:rPr>
          <w:rFonts w:ascii="Times New Roman" w:hAnsi="Times New Roman" w:cs="Times New Roman"/>
          <w:sz w:val="28"/>
          <w:szCs w:val="28"/>
        </w:rPr>
        <w:t>За совершение преступления, предусмотренного ст. 280 УК РФ, установлено максимальное наказание в виде лишения свободы на срок до четырех лет, а за совершение указанных деяний с использованием средств массовой информации либо информационно-телекоммуникационных сетей, в том числе сети «Интернет», - в виде лишения свободы на срок до пяти лет с лишением права занимать определенные должности или заниматься определенной деятельностью на срок до трех лет.</w:t>
      </w:r>
    </w:p>
    <w:sectPr w:rsidR="009E6A3A" w:rsidRPr="009E6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80E"/>
    <w:rsid w:val="003C180E"/>
    <w:rsid w:val="00461D93"/>
    <w:rsid w:val="00592BBA"/>
    <w:rsid w:val="009E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BCDC76-FAE8-447C-B92A-2D2DC5A3B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3157</Characters>
  <Application>Microsoft Office Word</Application>
  <DocSecurity>4</DocSecurity>
  <Lines>26</Lines>
  <Paragraphs>7</Paragraphs>
  <ScaleCrop>false</ScaleCrop>
  <Company>SPecialiST RePack</Company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anuchino</dc:creator>
  <cp:keywords/>
  <dc:description/>
  <cp:lastModifiedBy>Татьяна Н. Малявка</cp:lastModifiedBy>
  <cp:revision>2</cp:revision>
  <dcterms:created xsi:type="dcterms:W3CDTF">2020-09-08T00:09:00Z</dcterms:created>
  <dcterms:modified xsi:type="dcterms:W3CDTF">2020-09-08T00:09:00Z</dcterms:modified>
</cp:coreProperties>
</file>