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A04CB">
      <w:pPr>
        <w:pStyle w:val="9"/>
        <w:spacing w:after="0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339FBA20">
      <w:pPr>
        <w:pStyle w:val="9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Муниципальный контракт №</w:t>
      </w:r>
    </w:p>
    <w:p w14:paraId="11B42CD4">
      <w:pPr>
        <w:pStyle w:val="9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снабжении населения твердым топливом (дровами)(проект)</w:t>
      </w:r>
    </w:p>
    <w:p w14:paraId="530137D5">
      <w:pPr>
        <w:pStyle w:val="9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</w:p>
    <w:p w14:paraId="3BEF0174">
      <w:pPr>
        <w:pStyle w:val="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Анучинского муниципального округа Приморского края, в лице главы  Анучинского муниципального округа __________________________, действующего на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основании Устава, именуемая в дальнейшем</w:t>
      </w:r>
      <w:r>
        <w:rPr>
          <w:rFonts w:ascii="Times New Roman" w:hAnsi="Times New Roman" w:cs="Times New Roman"/>
          <w:sz w:val="28"/>
          <w:szCs w:val="28"/>
        </w:rPr>
        <w:t xml:space="preserve"> «Администрация», с одной стороны и ________________________, именуемое в дальнейшем «Топливоснабжающая организация» с другой стороны, 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дальнейшем 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совместно именуемые Стороны, заключили настоящий Муниципальный контракт о нижеследующем:</w:t>
      </w:r>
    </w:p>
    <w:p w14:paraId="281C80EE">
      <w:pPr>
        <w:pStyle w:val="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179588">
      <w:pPr>
        <w:pStyle w:val="9"/>
        <w:tabs>
          <w:tab w:val="left" w:pos="2832"/>
          <w:tab w:val="center" w:pos="4961"/>
        </w:tabs>
        <w:spacing w:after="0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1. Предмет контракта</w:t>
      </w:r>
    </w:p>
    <w:p w14:paraId="32DB4CAC">
      <w:pPr>
        <w:pStyle w:val="9"/>
        <w:spacing w:after="0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4EF968">
      <w:pPr>
        <w:widowControl w:val="0"/>
        <w:spacing w:after="0"/>
        <w:jc w:val="both"/>
        <w:rPr>
          <w:rFonts w:ascii="Times New Roman" w:hAnsi="Times New Roman" w:eastAsia="Times New Roman" w:cs="Times New Roman"/>
          <w:kern w:val="1"/>
          <w:sz w:val="28"/>
          <w:szCs w:val="24"/>
          <w:lang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соответствии с настоящим Муниципальным контрактом «Администрация» предоставляет субсидию </w:t>
      </w:r>
      <w:bookmarkStart w:id="0" w:name="_Hlk187678734"/>
      <w:r>
        <w:rPr>
          <w:rFonts w:ascii="Times New Roman" w:hAnsi="Times New Roman"/>
          <w:sz w:val="28"/>
          <w:szCs w:val="28"/>
        </w:rPr>
        <w:t xml:space="preserve">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округа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bookmarkStart w:id="1" w:name="_Hlk169869705"/>
      <w:r>
        <w:rPr>
          <w:rFonts w:ascii="Times New Roman" w:hAnsi="Times New Roman" w:cs="Times New Roman"/>
          <w:sz w:val="28"/>
          <w:szCs w:val="28"/>
        </w:rPr>
        <w:t xml:space="preserve">«Порядка предоставления субсидий в целях    возмещения недополученных доходов юридическим лицам, индивидуальным предпринимателям, осуществляющим обеспечение граждан твердым топливом (дровами) на территории Анучинского муниципального округа Приморского края», утвержденного постановлением </w:t>
      </w:r>
      <w:r>
        <w:rPr>
          <w:rFonts w:ascii="Times New Roman" w:hAnsi="Times New Roman" w:eastAsia="Times New Roman" w:cs="Times New Roman"/>
          <w:kern w:val="1"/>
          <w:sz w:val="28"/>
          <w:szCs w:val="24"/>
          <w:lang w:bidi="hi-IN"/>
        </w:rPr>
        <w:t>от 21.06.2024г. № 578</w:t>
      </w:r>
      <w:bookmarkEnd w:id="0"/>
      <w:r>
        <w:rPr>
          <w:rFonts w:ascii="Times New Roman" w:hAnsi="Times New Roman" w:eastAsia="Times New Roman" w:cs="Times New Roman"/>
          <w:kern w:val="1"/>
          <w:sz w:val="28"/>
          <w:szCs w:val="24"/>
          <w:lang w:bidi="hi-IN"/>
        </w:rPr>
        <w:t>.</w:t>
      </w:r>
    </w:p>
    <w:bookmarkEnd w:id="1"/>
    <w:p w14:paraId="1604F8DF">
      <w:pPr>
        <w:pStyle w:val="9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предоставляемых средств составляет:</w:t>
      </w:r>
    </w:p>
    <w:p w14:paraId="32D06CCE">
      <w:pPr>
        <w:pStyle w:val="9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Краевой бюджет ____________тыс. руб., т.е. (99%), местный бюджет —____________тыс. руб., т.е. (1%), а «Топливоснабжающая организация»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обязуется принять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>убсидию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использовать ее по целевому назначению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EAF1FB">
      <w:pPr>
        <w:pStyle w:val="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Обеспечение граждан твердым топливом (дровами) должно осуществляться в соответствии с Порядком предоставления субсидий в целях    возмещения недополученных доходов юридическим лицам, индивидуальным предпринимателям, осуществляющим обеспечение граждан твердым топливом (дровами) на территории Анучинского муниципального округа Приморского края, и настоящим Муниципальным контрактом.</w:t>
      </w:r>
    </w:p>
    <w:p w14:paraId="51886C09">
      <w:pPr>
        <w:pStyle w:val="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051E72D">
      <w:pPr>
        <w:pStyle w:val="9"/>
        <w:spacing w:after="0"/>
        <w:ind w:left="426" w:hanging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2.    Права и обязанности сторон</w:t>
      </w:r>
    </w:p>
    <w:p w14:paraId="63034089">
      <w:pPr>
        <w:pStyle w:val="9"/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1E7DA4">
      <w:pPr>
        <w:pStyle w:val="9"/>
        <w:spacing w:after="0"/>
        <w:ind w:hanging="1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«Администрация» вправе:</w:t>
      </w:r>
    </w:p>
    <w:p w14:paraId="39C6EF25">
      <w:pPr>
        <w:pStyle w:val="9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проверять исполнение «Топливоснабжающей организацией» обязанности по обеспечению граждан твердым топливом (дровами);</w:t>
      </w:r>
    </w:p>
    <w:p w14:paraId="1FD12DF1">
      <w:pPr>
        <w:pStyle w:val="9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запрашивать у «Топливоснабжающей организации» сведения и копии документов об обеспечении граждан твердым топливом (дровами);</w:t>
      </w:r>
    </w:p>
    <w:p w14:paraId="36DC45AD">
      <w:pPr>
        <w:pStyle w:val="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«Администрация» обязана:</w:t>
      </w:r>
    </w:p>
    <w:p w14:paraId="3B69D07F">
      <w:pPr>
        <w:pStyle w:val="9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оказывать информационную и методическую помощь «Топливоснабжающей организации»;</w:t>
      </w:r>
    </w:p>
    <w:p w14:paraId="65705906">
      <w:pPr>
        <w:pStyle w:val="9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информировать граждан Анучинского муниципального округа о «Топливоснабжающей организации» посредством средств массовой информации;</w:t>
      </w:r>
    </w:p>
    <w:p w14:paraId="2214208F">
      <w:pPr>
        <w:pStyle w:val="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«Топливоснабжающая организация» обязана:</w:t>
      </w:r>
    </w:p>
    <w:p w14:paraId="7931DE92">
      <w:pPr>
        <w:pStyle w:val="9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бесперебойное обеспечение граждан твердым топливом (дровами) добиваясь целевых показателей;</w:t>
      </w:r>
    </w:p>
    <w:p w14:paraId="1C6CA48B">
      <w:pPr>
        <w:pStyle w:val="9"/>
        <w:spacing w:after="0"/>
        <w:ind w:left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своевременно предоставлять, е</w:t>
      </w:r>
      <w:r>
        <w:rPr>
          <w:rFonts w:ascii="Times New Roman" w:hAnsi="Times New Roman" w:eastAsia="Calibri" w:cs="Times New Roman"/>
          <w:sz w:val="28"/>
          <w:szCs w:val="28"/>
        </w:rPr>
        <w:t>жемесячно, не позднее третьего числа месяца, следующего за расчетным, предоставлять Заказчику:</w:t>
      </w:r>
    </w:p>
    <w:p w14:paraId="0EF11B73">
      <w:pPr>
        <w:tabs>
          <w:tab w:val="left" w:pos="0"/>
          <w:tab w:val="left" w:pos="142"/>
        </w:tabs>
        <w:spacing w:after="0"/>
        <w:jc w:val="both"/>
        <w:textAlignment w:val="baseline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- оформленный в двух экземплярах Акт сдачи-приемки оказанных услуг (приложение № 2 к муниципальному контракту);</w:t>
      </w:r>
    </w:p>
    <w:p w14:paraId="52B6D209">
      <w:pPr>
        <w:tabs>
          <w:tab w:val="left" w:pos="0"/>
          <w:tab w:val="left" w:pos="142"/>
        </w:tabs>
        <w:spacing w:after="0"/>
        <w:jc w:val="both"/>
        <w:textAlignment w:val="baseline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>реестр домовладений, обеспеченных твердым топливом (далее – реестр) (приложение №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>к муниципальному контракту). Реестр предоставляется на бумажном носителе и в электронном виде в формате Excel;</w:t>
      </w:r>
    </w:p>
    <w:p w14:paraId="21E21E0C">
      <w:pPr>
        <w:tabs>
          <w:tab w:val="left" w:pos="0"/>
          <w:tab w:val="left" w:pos="142"/>
        </w:tabs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- копии актов приема-передачи твердого топлива потребителям (приложение № 1 к муниципальному контракту) с приложением копий документов, предоставляемых потребителями для оказания услуги и определения её объема;</w:t>
      </w:r>
    </w:p>
    <w:p w14:paraId="1F12E97A">
      <w:pPr>
        <w:pStyle w:val="9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письменно уведомлять администрацию Анучинского муниципального округа обо всех обстоятельствах, препятствующих осуществлению обязанности по обеспечению граждан твердым топливом (дровами).</w:t>
      </w:r>
    </w:p>
    <w:p w14:paraId="41C5971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</w:p>
    <w:p w14:paraId="3393C0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 Порядок предоставления субсидии</w:t>
      </w:r>
    </w:p>
    <w:p w14:paraId="1E7EDB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3E0DB9">
      <w:pPr>
        <w:pStyle w:val="9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3.1. Предоставление субсиди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«Администрацией» «Топливоснабжающей организации»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>во исполнение настоящего Муниципального контракта осуществляется в соответствии с Порядком предоставления субсидий в целях    возмещения недополученных доходов юридическим лицам, индивидуальным предпринимателям, осуществляющим обеспечение граждан твердым топливом (дровами) на территории Анучинского муниципального округа Приморского края.</w:t>
      </w:r>
    </w:p>
    <w:p w14:paraId="2D4D388E">
      <w:pPr>
        <w:pStyle w:val="9"/>
        <w:spacing w:after="0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A14F58">
      <w:pPr>
        <w:pStyle w:val="9"/>
        <w:tabs>
          <w:tab w:val="left" w:pos="1716"/>
          <w:tab w:val="center" w:pos="4677"/>
        </w:tabs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4.      Ответственность Сторон</w:t>
      </w:r>
    </w:p>
    <w:p w14:paraId="031E653C">
      <w:pPr>
        <w:pStyle w:val="9"/>
        <w:spacing w:after="0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6DB458">
      <w:pPr>
        <w:pStyle w:val="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 случае неисполнения или ненадлежащего исполнения обязательств, определенных настоящим Муниципальным контрактом, Стороны несут ответственность в соответствии с законодательством Российской Федерации.</w:t>
      </w:r>
    </w:p>
    <w:p w14:paraId="13AC517D">
      <w:pPr>
        <w:spacing w:after="0"/>
        <w:ind w:left="241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    Срок действия Муниципального контракта</w:t>
      </w:r>
    </w:p>
    <w:p w14:paraId="399BEC6E">
      <w:pPr>
        <w:pStyle w:val="9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54BEE0C1">
      <w:pPr>
        <w:pStyle w:val="9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Настоящий Муниципальный контракт вступает в силу с момента его подписания обеими Сторонами и действует до 31 декабря года предоставления субсидии.</w:t>
      </w:r>
    </w:p>
    <w:p w14:paraId="3756F34D">
      <w:pPr>
        <w:pStyle w:val="9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9C13CBB">
      <w:pPr>
        <w:pStyle w:val="9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рассмотрения споров</w:t>
      </w:r>
    </w:p>
    <w:p w14:paraId="3960E91A">
      <w:pPr>
        <w:pStyle w:val="9"/>
        <w:spacing w:after="0"/>
        <w:ind w:left="364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43ABFF">
      <w:pPr>
        <w:widowControl w:val="0"/>
        <w:tabs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Споры (разногласия), возникающие между Сторонами в связи с исполнением настоящего Муниципального контракта, разрешаются ими, по возможности, путем проведения переговоров с оформлением соответствующих протоколов или иных документов.</w:t>
      </w:r>
    </w:p>
    <w:p w14:paraId="502A3C36">
      <w:pPr>
        <w:widowControl w:val="0"/>
        <w:tabs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случае невозможности урегулирования споры (разногласия) подлежат рассмотрению в арбитражном суде.</w:t>
      </w:r>
    </w:p>
    <w:p w14:paraId="1F250183">
      <w:pPr>
        <w:widowControl w:val="0"/>
        <w:tabs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54D701">
      <w:pPr>
        <w:pStyle w:val="9"/>
        <w:numPr>
          <w:ilvl w:val="0"/>
          <w:numId w:val="1"/>
        </w:numPr>
        <w:spacing w:after="0"/>
        <w:ind w:left="2835" w:hanging="42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Заключительные положения</w:t>
      </w:r>
    </w:p>
    <w:p w14:paraId="48173DC3">
      <w:pPr>
        <w:pStyle w:val="9"/>
        <w:spacing w:after="0"/>
        <w:ind w:left="3645"/>
        <w:rPr>
          <w:rFonts w:ascii="Times New Roman" w:hAnsi="Times New Roman" w:cs="Times New Roman"/>
          <w:sz w:val="28"/>
          <w:szCs w:val="28"/>
        </w:rPr>
      </w:pPr>
    </w:p>
    <w:p w14:paraId="74C93713">
      <w:pPr>
        <w:pStyle w:val="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Изменение настоящего Муниципального контракта осуществляется по соглашению Сторон в письменной форме в виде дополнений к настоящему Муниципальному контракту, которые являются его неотъемлемой частью.  </w:t>
      </w:r>
    </w:p>
    <w:p w14:paraId="6652BB87">
      <w:pPr>
        <w:pStyle w:val="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Расторжение настоящего Муниципального контракта допускается по соглашению Сторон или по решению суда по основаниям, предусмотренным законодательством Российской Федерации.</w:t>
      </w:r>
    </w:p>
    <w:p w14:paraId="0EF10BFA">
      <w:pPr>
        <w:pStyle w:val="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14:paraId="506538CE">
      <w:pPr>
        <w:pStyle w:val="9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Настоящий Муниципальный контракт составлен в двух экземплярах, имеющих одинаковую юридическую силу.</w:t>
      </w:r>
    </w:p>
    <w:p w14:paraId="1A4F000D">
      <w:pPr>
        <w:pStyle w:val="9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411F82">
      <w:pPr>
        <w:pStyle w:val="9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Адреса и подписи сторон</w:t>
      </w:r>
    </w:p>
    <w:p w14:paraId="1B08768D">
      <w:pPr>
        <w:pStyle w:val="9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733A2D4">
      <w:pPr>
        <w:pStyle w:val="9"/>
        <w:spacing w:after="0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«Администрация»                                                  «Топливоснабжающая                     </w:t>
      </w:r>
    </w:p>
    <w:p w14:paraId="1B62B4EA">
      <w:pPr>
        <w:pStyle w:val="9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организация»</w:t>
      </w:r>
    </w:p>
    <w:tbl>
      <w:tblPr>
        <w:tblStyle w:val="3"/>
        <w:tblW w:w="9020" w:type="dxa"/>
        <w:tblInd w:w="55" w:type="dxa"/>
        <w:tblLayout w:type="autofit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36"/>
        <w:gridCol w:w="4484"/>
      </w:tblGrid>
      <w:tr w14:paraId="6A3AFC6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6254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</w:t>
            </w:r>
          </w:p>
        </w:tc>
        <w:tc>
          <w:tcPr>
            <w:tcW w:w="4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56FD29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Реквизиты</w:t>
            </w:r>
          </w:p>
        </w:tc>
      </w:tr>
      <w:tr w14:paraId="2D85118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536" w:type="dxa"/>
            <w:shd w:val="clear" w:color="auto" w:fill="auto"/>
          </w:tcPr>
          <w:p w14:paraId="2BE264F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white"/>
                <w:lang w:eastAsia="en-US"/>
              </w:rPr>
              <w:t xml:space="preserve"> </w:t>
            </w:r>
          </w:p>
        </w:tc>
        <w:tc>
          <w:tcPr>
            <w:tcW w:w="4484" w:type="dxa"/>
            <w:shd w:val="clear" w:color="auto" w:fill="auto"/>
          </w:tcPr>
          <w:p w14:paraId="1DE6778D">
            <w:pPr>
              <w:pStyle w:val="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64FD1498">
      <w:pPr>
        <w:pStyle w:val="9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 п.                                                                            м. п.</w:t>
      </w:r>
    </w:p>
    <w:p w14:paraId="5C0BF4CB">
      <w:pPr>
        <w:pStyle w:val="9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1BAE6F6">
      <w:pPr>
        <w:pStyle w:val="9"/>
        <w:spacing w:after="0"/>
        <w:ind w:left="0"/>
        <w:jc w:val="both"/>
        <w:rPr>
          <w:rFonts w:ascii="Times New Roman" w:hAnsi="Times New Roman" w:cs="Times New Roman"/>
        </w:rPr>
      </w:pPr>
    </w:p>
    <w:p w14:paraId="0A3B55B2">
      <w:pPr>
        <w:pStyle w:val="9"/>
        <w:spacing w:after="0"/>
        <w:ind w:left="0"/>
        <w:jc w:val="both"/>
        <w:rPr>
          <w:rFonts w:ascii="Times New Roman" w:hAnsi="Times New Roman" w:cs="Times New Roman"/>
        </w:rPr>
      </w:pPr>
    </w:p>
    <w:sectPr>
      <w:pgSz w:w="11906" w:h="16838"/>
      <w:pgMar w:top="567" w:right="850" w:bottom="426" w:left="1701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Liberation Sans">
    <w:altName w:val="Arial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Droid Sans Devanagari">
    <w:altName w:val="Segoe UI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D07F7B"/>
    <w:multiLevelType w:val="multilevel"/>
    <w:tmpl w:val="2FD07F7B"/>
    <w:lvl w:ilvl="0" w:tentative="0">
      <w:start w:val="5"/>
      <w:numFmt w:val="decimal"/>
      <w:lvlText w:val="%1."/>
      <w:lvlJc w:val="left"/>
      <w:pPr>
        <w:ind w:left="3645" w:hanging="360"/>
      </w:pPr>
    </w:lvl>
    <w:lvl w:ilvl="1" w:tentative="0">
      <w:start w:val="1"/>
      <w:numFmt w:val="decimal"/>
      <w:lvlText w:val="%1.%2."/>
      <w:lvlJc w:val="left"/>
      <w:pPr>
        <w:ind w:left="3645" w:hanging="360"/>
      </w:pPr>
    </w:lvl>
    <w:lvl w:ilvl="2" w:tentative="0">
      <w:start w:val="1"/>
      <w:numFmt w:val="decimal"/>
      <w:lvlText w:val="%1.%2.%3."/>
      <w:lvlJc w:val="left"/>
      <w:pPr>
        <w:ind w:left="4005" w:hanging="720"/>
      </w:pPr>
    </w:lvl>
    <w:lvl w:ilvl="3" w:tentative="0">
      <w:start w:val="1"/>
      <w:numFmt w:val="decimal"/>
      <w:lvlText w:val="%1.%2.%3.%4."/>
      <w:lvlJc w:val="left"/>
      <w:pPr>
        <w:ind w:left="4005" w:hanging="720"/>
      </w:pPr>
    </w:lvl>
    <w:lvl w:ilvl="4" w:tentative="0">
      <w:start w:val="1"/>
      <w:numFmt w:val="decimal"/>
      <w:lvlText w:val="%1.%2.%3.%4.%5."/>
      <w:lvlJc w:val="left"/>
      <w:pPr>
        <w:ind w:left="4365" w:hanging="1080"/>
      </w:pPr>
    </w:lvl>
    <w:lvl w:ilvl="5" w:tentative="0">
      <w:start w:val="1"/>
      <w:numFmt w:val="decimal"/>
      <w:lvlText w:val="%1.%2.%3.%4.%5.%6."/>
      <w:lvlJc w:val="left"/>
      <w:pPr>
        <w:ind w:left="4365" w:hanging="1080"/>
      </w:pPr>
    </w:lvl>
    <w:lvl w:ilvl="6" w:tentative="0">
      <w:start w:val="1"/>
      <w:numFmt w:val="decimal"/>
      <w:lvlText w:val="%1.%2.%3.%4.%5.%6.%7."/>
      <w:lvlJc w:val="left"/>
      <w:pPr>
        <w:ind w:left="4725" w:hanging="1440"/>
      </w:pPr>
    </w:lvl>
    <w:lvl w:ilvl="7" w:tentative="0">
      <w:start w:val="1"/>
      <w:numFmt w:val="decimal"/>
      <w:lvlText w:val="%1.%2.%3.%4.%5.%6.%7.%8."/>
      <w:lvlJc w:val="left"/>
      <w:pPr>
        <w:ind w:left="4725" w:hanging="1440"/>
      </w:pPr>
    </w:lvl>
    <w:lvl w:ilvl="8" w:tentative="0">
      <w:start w:val="1"/>
      <w:numFmt w:val="decimal"/>
      <w:lvlText w:val="%1.%2.%3.%4.%5.%6.%7.%8.%9."/>
      <w:lvlJc w:val="left"/>
      <w:pPr>
        <w:ind w:left="5085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ECE"/>
    <w:rsid w:val="00011EE5"/>
    <w:rsid w:val="000615DE"/>
    <w:rsid w:val="00165BDA"/>
    <w:rsid w:val="00176ECE"/>
    <w:rsid w:val="002F1D81"/>
    <w:rsid w:val="00311E7C"/>
    <w:rsid w:val="003350E2"/>
    <w:rsid w:val="0034164E"/>
    <w:rsid w:val="00344283"/>
    <w:rsid w:val="003A3FA5"/>
    <w:rsid w:val="003C3DEF"/>
    <w:rsid w:val="003D07AB"/>
    <w:rsid w:val="004222CD"/>
    <w:rsid w:val="004805D6"/>
    <w:rsid w:val="004A73E0"/>
    <w:rsid w:val="00536C62"/>
    <w:rsid w:val="005D4A63"/>
    <w:rsid w:val="006151A6"/>
    <w:rsid w:val="006357A1"/>
    <w:rsid w:val="00643DCC"/>
    <w:rsid w:val="007152E0"/>
    <w:rsid w:val="00770B6A"/>
    <w:rsid w:val="00801819"/>
    <w:rsid w:val="008557A8"/>
    <w:rsid w:val="00947D15"/>
    <w:rsid w:val="009F3ABA"/>
    <w:rsid w:val="00A61A86"/>
    <w:rsid w:val="00A91710"/>
    <w:rsid w:val="00AB08B3"/>
    <w:rsid w:val="00AD7246"/>
    <w:rsid w:val="00B300A8"/>
    <w:rsid w:val="00C21308"/>
    <w:rsid w:val="00C41275"/>
    <w:rsid w:val="00C95232"/>
    <w:rsid w:val="00D75C0D"/>
    <w:rsid w:val="00E36822"/>
    <w:rsid w:val="00E50AD0"/>
    <w:rsid w:val="00F51C9E"/>
    <w:rsid w:val="4478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after="140"/>
    </w:pPr>
  </w:style>
  <w:style w:type="paragraph" w:styleId="6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7">
    <w:name w:val="Title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8">
    <w:name w:val="List"/>
    <w:basedOn w:val="5"/>
    <w:uiPriority w:val="0"/>
    <w:rPr>
      <w:rFonts w:cs="Droid Sans Devanagari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paragraph" w:customStyle="1" w:styleId="10">
    <w:name w:val="Содержимое таблицы"/>
    <w:basedOn w:val="1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4529-FCD0-4088-AD82-5030DBBBAF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875</Words>
  <Characters>4989</Characters>
  <Lines>41</Lines>
  <Paragraphs>11</Paragraphs>
  <TotalTime>567</TotalTime>
  <ScaleCrop>false</ScaleCrop>
  <LinksUpToDate>false</LinksUpToDate>
  <CharactersWithSpaces>5853</CharactersWithSpaces>
  <Application>WPS Office_12.2.0.23158_F1E327BC-269C-435d-A152-05C5408002CA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2020-01-21T02:50:00Z</dcterms:created>
  <dc:creator>BurdeynayaOV</dc:creator>
  <cp:lastModifiedBy>GumennayaGN</cp:lastModifiedBy>
  <cp:lastPrinted>2022-06-07T05:11:00Z</cp:lastPrinted>
  <dcterms:modified xsi:type="dcterms:W3CDTF">2025-12-26T00:06:39Z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1049-12.2.0.23158</vt:lpwstr>
  </property>
  <property fmtid="{D5CDD505-2E9C-101B-9397-08002B2CF9AE}" pid="10" name="ICV">
    <vt:lpwstr>B1B84353E1D84C568049511EDD466A55_12</vt:lpwstr>
  </property>
</Properties>
</file>