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3683" w:rsidRPr="00973683" w:rsidRDefault="00973683" w:rsidP="0097368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</w:rPr>
      </w:pPr>
      <w:r w:rsidRPr="00973683"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</w:rPr>
        <w:t>Электронный документооборот в области охраны труда: как вести ЭДО в 2022?</w:t>
      </w:r>
    </w:p>
    <w:p w:rsidR="00973683" w:rsidRPr="00973683" w:rsidRDefault="00973683" w:rsidP="00973683">
      <w:pPr>
        <w:spacing w:after="0" w:line="240" w:lineRule="auto"/>
        <w:ind w:firstLine="709"/>
        <w:jc w:val="both"/>
        <w:rPr>
          <w:rFonts w:ascii="Arial" w:eastAsia="Times New Roman" w:hAnsi="Arial" w:cs="Times New Roman"/>
          <w:color w:val="000000"/>
          <w:sz w:val="27"/>
          <w:szCs w:val="27"/>
          <w:lang w:eastAsia="ru-RU"/>
        </w:rPr>
      </w:pPr>
    </w:p>
    <w:p w:rsidR="00973683" w:rsidRPr="00973683" w:rsidRDefault="00973683" w:rsidP="00973683">
      <w:pPr>
        <w:spacing w:after="0" w:line="255" w:lineRule="atLeast"/>
        <w:ind w:firstLine="709"/>
        <w:jc w:val="both"/>
        <w:rPr>
          <w:rFonts w:ascii="Arial" w:eastAsia="Times New Roman" w:hAnsi="Arial" w:cs="Times New Roman"/>
          <w:color w:val="000000"/>
          <w:sz w:val="21"/>
          <w:szCs w:val="21"/>
          <w:lang w:eastAsia="ru-RU"/>
        </w:rPr>
      </w:pPr>
      <w:r w:rsidRPr="00973683">
        <w:rPr>
          <w:rFonts w:ascii="Arial" w:eastAsia="Times New Roman" w:hAnsi="Arial" w:cs="Times New Roman"/>
          <w:color w:val="000000"/>
          <w:sz w:val="21"/>
          <w:szCs w:val="21"/>
          <w:lang w:eastAsia="ru-RU"/>
        </w:rPr>
        <w:t>Президент РФ подписал Федеральный закон от 22.11.2021 N 377-ФЗ “О внесении изменений в ТК РФ”. </w:t>
      </w:r>
    </w:p>
    <w:p w:rsidR="00973683" w:rsidRPr="00973683" w:rsidRDefault="00973683" w:rsidP="00973683">
      <w:pPr>
        <w:spacing w:after="0" w:line="255" w:lineRule="atLeast"/>
        <w:ind w:firstLine="709"/>
        <w:jc w:val="both"/>
        <w:rPr>
          <w:rFonts w:ascii="Arial" w:eastAsia="Times New Roman" w:hAnsi="Arial" w:cs="Times New Roman"/>
          <w:color w:val="000000"/>
          <w:sz w:val="21"/>
          <w:szCs w:val="21"/>
          <w:lang w:eastAsia="ru-RU"/>
        </w:rPr>
      </w:pPr>
      <w:r w:rsidRPr="00973683">
        <w:rPr>
          <w:rFonts w:ascii="Arial" w:eastAsia="Times New Roman" w:hAnsi="Arial" w:cs="Times New Roman"/>
          <w:color w:val="000000"/>
          <w:sz w:val="21"/>
          <w:szCs w:val="21"/>
          <w:lang w:eastAsia="ru-RU"/>
        </w:rPr>
        <w:t>Согласно этому нормативному акту, вести электронный документооборот в области охраны труда – значит, создать, подписать, использовать и хранить субъектами трудовых отношений документации, связанной с работой, оформленной в цифровом виде, без дублирования бумажных документов.</w:t>
      </w:r>
    </w:p>
    <w:p w:rsidR="00973683" w:rsidRPr="00973683" w:rsidRDefault="00973683" w:rsidP="00973683">
      <w:pPr>
        <w:spacing w:after="0" w:line="255" w:lineRule="atLeast"/>
        <w:ind w:firstLine="709"/>
        <w:jc w:val="both"/>
        <w:rPr>
          <w:rFonts w:ascii="Arial" w:eastAsia="Times New Roman" w:hAnsi="Arial" w:cs="Times New Roman"/>
          <w:color w:val="000000"/>
          <w:sz w:val="21"/>
          <w:szCs w:val="21"/>
          <w:lang w:eastAsia="ru-RU"/>
        </w:rPr>
      </w:pPr>
      <w:r w:rsidRPr="00973683">
        <w:rPr>
          <w:rFonts w:ascii="Arial" w:eastAsia="Times New Roman" w:hAnsi="Arial" w:cs="Times New Roman"/>
          <w:color w:val="000000"/>
          <w:sz w:val="21"/>
          <w:szCs w:val="21"/>
          <w:lang w:eastAsia="ru-RU"/>
        </w:rPr>
        <w:t>Работодателем может осуществляться электронный документооборот посредством платформы “Работа в России” или собственной информационной системы, позволяющей обеспечить подписание, хранение документа в таком формате, а также фиксацию факта его получения сторонами трудовых отношений. </w:t>
      </w:r>
    </w:p>
    <w:p w:rsidR="00973683" w:rsidRPr="00973683" w:rsidRDefault="00973683" w:rsidP="00973683">
      <w:pPr>
        <w:spacing w:after="0" w:line="255" w:lineRule="atLeast"/>
        <w:ind w:firstLine="709"/>
        <w:jc w:val="both"/>
        <w:rPr>
          <w:rFonts w:ascii="Arial" w:eastAsia="Times New Roman" w:hAnsi="Arial" w:cs="Times New Roman"/>
          <w:color w:val="000000"/>
          <w:sz w:val="21"/>
          <w:szCs w:val="21"/>
          <w:lang w:eastAsia="ru-RU"/>
        </w:rPr>
      </w:pPr>
      <w:r w:rsidRPr="00973683">
        <w:rPr>
          <w:rFonts w:ascii="Arial" w:eastAsia="Times New Roman" w:hAnsi="Arial" w:cs="Times New Roman"/>
          <w:color w:val="000000"/>
          <w:sz w:val="21"/>
          <w:szCs w:val="21"/>
          <w:lang w:eastAsia="ru-RU"/>
        </w:rPr>
        <w:t>Документ закрепляет положение, что вести документооборот в единой цифровой системе можно при заключении трудовых договоров, договоров о материальной ответственности и иных документов, ведении журналов, однако положения о нем не применяются в отношении:</w:t>
      </w:r>
    </w:p>
    <w:p w:rsidR="00973683" w:rsidRPr="00973683" w:rsidRDefault="00973683" w:rsidP="00973683">
      <w:pPr>
        <w:numPr>
          <w:ilvl w:val="0"/>
          <w:numId w:val="1"/>
        </w:numPr>
        <w:spacing w:after="150" w:line="255" w:lineRule="atLeast"/>
        <w:ind w:firstLine="709"/>
        <w:jc w:val="both"/>
        <w:rPr>
          <w:rFonts w:ascii="Arial" w:eastAsia="Times New Roman" w:hAnsi="Arial" w:cs="Times New Roman"/>
          <w:color w:val="000000"/>
          <w:sz w:val="21"/>
          <w:szCs w:val="21"/>
          <w:lang w:eastAsia="ru-RU"/>
        </w:rPr>
      </w:pPr>
      <w:r w:rsidRPr="00973683">
        <w:rPr>
          <w:rFonts w:ascii="Arial" w:eastAsia="Times New Roman" w:hAnsi="Arial" w:cs="Times New Roman"/>
          <w:color w:val="000000"/>
          <w:sz w:val="21"/>
          <w:szCs w:val="21"/>
          <w:lang w:eastAsia="ru-RU"/>
        </w:rPr>
        <w:t>трудовых книжек и формируемых в соответствии с законодательством в электронном виде сведений о деятельности работников;</w:t>
      </w:r>
    </w:p>
    <w:p w:rsidR="00973683" w:rsidRPr="00973683" w:rsidRDefault="00973683" w:rsidP="00973683">
      <w:pPr>
        <w:numPr>
          <w:ilvl w:val="0"/>
          <w:numId w:val="1"/>
        </w:numPr>
        <w:spacing w:after="150" w:line="255" w:lineRule="atLeast"/>
        <w:ind w:firstLine="709"/>
        <w:jc w:val="both"/>
        <w:rPr>
          <w:rFonts w:ascii="Arial" w:eastAsia="Times New Roman" w:hAnsi="Arial" w:cs="Times New Roman"/>
          <w:color w:val="000000"/>
          <w:sz w:val="21"/>
          <w:szCs w:val="21"/>
          <w:lang w:eastAsia="ru-RU"/>
        </w:rPr>
      </w:pPr>
      <w:r w:rsidRPr="00973683">
        <w:rPr>
          <w:rFonts w:ascii="Arial" w:eastAsia="Times New Roman" w:hAnsi="Arial" w:cs="Times New Roman"/>
          <w:color w:val="000000"/>
          <w:sz w:val="21"/>
          <w:szCs w:val="21"/>
          <w:lang w:eastAsia="ru-RU"/>
        </w:rPr>
        <w:t>акта о несчастном случае на производстве по установленной форме;</w:t>
      </w:r>
    </w:p>
    <w:p w:rsidR="00973683" w:rsidRPr="00973683" w:rsidRDefault="00973683" w:rsidP="00973683">
      <w:pPr>
        <w:numPr>
          <w:ilvl w:val="0"/>
          <w:numId w:val="1"/>
        </w:numPr>
        <w:spacing w:after="150" w:line="255" w:lineRule="atLeast"/>
        <w:ind w:firstLine="709"/>
        <w:jc w:val="both"/>
        <w:rPr>
          <w:rFonts w:ascii="Arial" w:eastAsia="Times New Roman" w:hAnsi="Arial" w:cs="Times New Roman"/>
          <w:color w:val="000000"/>
          <w:sz w:val="21"/>
          <w:szCs w:val="21"/>
          <w:lang w:eastAsia="ru-RU"/>
        </w:rPr>
      </w:pPr>
      <w:r w:rsidRPr="00973683">
        <w:rPr>
          <w:rFonts w:ascii="Arial" w:eastAsia="Times New Roman" w:hAnsi="Arial" w:cs="Times New Roman"/>
          <w:color w:val="000000"/>
          <w:sz w:val="21"/>
          <w:szCs w:val="21"/>
          <w:lang w:eastAsia="ru-RU"/>
        </w:rPr>
        <w:t>приказа (распоряжения) об увольнении работника;</w:t>
      </w:r>
    </w:p>
    <w:p w:rsidR="00973683" w:rsidRPr="00973683" w:rsidRDefault="00973683" w:rsidP="00973683">
      <w:pPr>
        <w:numPr>
          <w:ilvl w:val="0"/>
          <w:numId w:val="1"/>
        </w:numPr>
        <w:spacing w:after="150" w:line="255" w:lineRule="atLeast"/>
        <w:ind w:firstLine="709"/>
        <w:jc w:val="both"/>
        <w:rPr>
          <w:rFonts w:ascii="Arial" w:eastAsia="Times New Roman" w:hAnsi="Arial" w:cs="Times New Roman"/>
          <w:color w:val="000000"/>
          <w:sz w:val="21"/>
          <w:szCs w:val="21"/>
          <w:lang w:eastAsia="ru-RU"/>
        </w:rPr>
      </w:pPr>
      <w:r w:rsidRPr="00973683">
        <w:rPr>
          <w:rFonts w:ascii="Arial" w:eastAsia="Times New Roman" w:hAnsi="Arial" w:cs="Times New Roman"/>
          <w:color w:val="000000"/>
          <w:sz w:val="21"/>
          <w:szCs w:val="21"/>
          <w:lang w:eastAsia="ru-RU"/>
        </w:rPr>
        <w:t>документации, подтверждающей прохождение сотрудником инструктажей по охране труда, в том числе лично подписываемой им.</w:t>
      </w:r>
    </w:p>
    <w:p w:rsidR="00973683" w:rsidRPr="00973683" w:rsidRDefault="00973683" w:rsidP="00973683">
      <w:pPr>
        <w:spacing w:after="0" w:line="255" w:lineRule="atLeast"/>
        <w:ind w:firstLine="709"/>
        <w:jc w:val="both"/>
        <w:rPr>
          <w:rFonts w:ascii="Arial" w:eastAsia="Times New Roman" w:hAnsi="Arial" w:cs="Times New Roman"/>
          <w:color w:val="000000"/>
          <w:sz w:val="21"/>
          <w:szCs w:val="21"/>
          <w:lang w:eastAsia="ru-RU"/>
        </w:rPr>
      </w:pPr>
      <w:r w:rsidRPr="00973683">
        <w:rPr>
          <w:rFonts w:ascii="Arial" w:eastAsia="Times New Roman" w:hAnsi="Arial" w:cs="Times New Roman"/>
          <w:color w:val="000000"/>
          <w:sz w:val="21"/>
          <w:szCs w:val="21"/>
          <w:lang w:eastAsia="ru-RU"/>
        </w:rPr>
        <w:t xml:space="preserve">Требования по структуре и формату документации, устанавливаемые Минтрудом России по согласованию с </w:t>
      </w:r>
      <w:proofErr w:type="spellStart"/>
      <w:r w:rsidRPr="00973683">
        <w:rPr>
          <w:rFonts w:ascii="Arial" w:eastAsia="Times New Roman" w:hAnsi="Arial" w:cs="Times New Roman"/>
          <w:color w:val="000000"/>
          <w:sz w:val="21"/>
          <w:szCs w:val="21"/>
          <w:lang w:eastAsia="ru-RU"/>
        </w:rPr>
        <w:t>Минцифры</w:t>
      </w:r>
      <w:proofErr w:type="spellEnd"/>
      <w:r w:rsidRPr="00973683">
        <w:rPr>
          <w:rFonts w:ascii="Arial" w:eastAsia="Times New Roman" w:hAnsi="Arial" w:cs="Times New Roman"/>
          <w:color w:val="000000"/>
          <w:sz w:val="21"/>
          <w:szCs w:val="21"/>
          <w:lang w:eastAsia="ru-RU"/>
        </w:rPr>
        <w:t xml:space="preserve"> РФ и </w:t>
      </w:r>
      <w:proofErr w:type="spellStart"/>
      <w:r w:rsidRPr="00973683">
        <w:rPr>
          <w:rFonts w:ascii="Arial" w:eastAsia="Times New Roman" w:hAnsi="Arial" w:cs="Times New Roman"/>
          <w:color w:val="000000"/>
          <w:sz w:val="21"/>
          <w:szCs w:val="21"/>
          <w:lang w:eastAsia="ru-RU"/>
        </w:rPr>
        <w:t>Росархивом</w:t>
      </w:r>
      <w:proofErr w:type="spellEnd"/>
      <w:r w:rsidRPr="00973683">
        <w:rPr>
          <w:rFonts w:ascii="Arial" w:eastAsia="Times New Roman" w:hAnsi="Arial" w:cs="Times New Roman"/>
          <w:color w:val="000000"/>
          <w:sz w:val="21"/>
          <w:szCs w:val="21"/>
          <w:lang w:eastAsia="ru-RU"/>
        </w:rPr>
        <w:t>, применяются с 1 марта 2023 года.</w:t>
      </w:r>
    </w:p>
    <w:p w:rsidR="00973683" w:rsidRDefault="00973683" w:rsidP="00973683">
      <w:pPr>
        <w:spacing w:after="0" w:line="255" w:lineRule="atLeast"/>
        <w:ind w:firstLine="709"/>
        <w:jc w:val="both"/>
        <w:rPr>
          <w:rFonts w:ascii="Arial" w:eastAsia="Times New Roman" w:hAnsi="Arial" w:cs="Times New Roman"/>
          <w:color w:val="000000"/>
          <w:sz w:val="21"/>
          <w:szCs w:val="21"/>
          <w:lang w:eastAsia="ru-RU"/>
        </w:rPr>
      </w:pPr>
    </w:p>
    <w:p w:rsidR="00973683" w:rsidRPr="00973683" w:rsidRDefault="00973683" w:rsidP="00973683">
      <w:pPr>
        <w:spacing w:after="0" w:line="255" w:lineRule="atLeast"/>
        <w:ind w:firstLine="709"/>
        <w:jc w:val="both"/>
        <w:rPr>
          <w:rFonts w:ascii="Arial" w:eastAsia="Times New Roman" w:hAnsi="Arial" w:cs="Times New Roman"/>
          <w:color w:val="000000"/>
          <w:sz w:val="21"/>
          <w:szCs w:val="21"/>
          <w:lang w:eastAsia="ru-RU"/>
        </w:rPr>
      </w:pPr>
      <w:r w:rsidRPr="00973683">
        <w:rPr>
          <w:rFonts w:ascii="Arial" w:eastAsia="Times New Roman" w:hAnsi="Arial" w:cs="Times New Roman"/>
          <w:color w:val="000000"/>
          <w:sz w:val="21"/>
          <w:szCs w:val="21"/>
          <w:lang w:eastAsia="ru-RU"/>
        </w:rPr>
        <w:t>Дата вступления в силу – 22.11.2021.</w:t>
      </w:r>
    </w:p>
    <w:p w:rsidR="00973683" w:rsidRDefault="00973683" w:rsidP="00973683">
      <w:pPr>
        <w:ind w:firstLine="709"/>
      </w:pPr>
      <w:bookmarkStart w:id="0" w:name="_GoBack"/>
      <w:bookmarkEnd w:id="0"/>
    </w:p>
    <w:sectPr w:rsidR="009736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6A6BBF"/>
    <w:multiLevelType w:val="multilevel"/>
    <w:tmpl w:val="807A2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683"/>
    <w:rsid w:val="0097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69DA4"/>
  <w15:chartTrackingRefBased/>
  <w15:docId w15:val="{38B8E569-8872-42A1-8528-2D371467E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872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56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77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81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59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53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75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228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1</cp:revision>
  <dcterms:created xsi:type="dcterms:W3CDTF">2022-11-15T01:44:00Z</dcterms:created>
  <dcterms:modified xsi:type="dcterms:W3CDTF">2022-11-15T01:47:00Z</dcterms:modified>
</cp:coreProperties>
</file>