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37CF" w:rsidRPr="005E42FC" w:rsidRDefault="008537CF" w:rsidP="005E42FC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  <w14:ligatures w14:val="none"/>
        </w:rPr>
      </w:pPr>
      <w:r w:rsidRPr="005E42FC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  <w14:ligatures w14:val="none"/>
        </w:rPr>
        <w:t>Объявление о проведении отбора в целях предоставления в 2025 году субсидий из краевого бюджета субъектам малого и среднего предпринимательства - производителям товаров на возмещение части фактически произведенных затрат на приобретение производственного оборудования (17.06.2025)</w:t>
      </w:r>
    </w:p>
    <w:p w:rsidR="00404EF3" w:rsidRPr="005E42FC" w:rsidRDefault="00404EF3" w:rsidP="005E42FC">
      <w:pPr>
        <w:jc w:val="both"/>
        <w:rPr>
          <w:rFonts w:ascii="Times New Roman" w:hAnsi="Times New Roman" w:cs="Times New Roman"/>
          <w:sz w:val="28"/>
          <w:szCs w:val="28"/>
        </w:rPr>
      </w:pPr>
      <w:r w:rsidRPr="005E42FC">
        <w:rPr>
          <w:rFonts w:ascii="Times New Roman" w:hAnsi="Times New Roman" w:cs="Times New Roman"/>
          <w:sz w:val="28"/>
          <w:szCs w:val="28"/>
        </w:rPr>
        <w:t>До 3 миллионов рублей затрат на приобретение оборудования могут возместить предприниматели Приморья</w:t>
      </w:r>
    </w:p>
    <w:p w:rsidR="00404EF3" w:rsidRPr="005E42FC" w:rsidRDefault="00404EF3" w:rsidP="005E42FC">
      <w:pPr>
        <w:jc w:val="both"/>
        <w:rPr>
          <w:rFonts w:ascii="Times New Roman" w:hAnsi="Times New Roman" w:cs="Times New Roman"/>
          <w:sz w:val="28"/>
          <w:szCs w:val="28"/>
        </w:rPr>
      </w:pPr>
      <w:r w:rsidRPr="005E42FC">
        <w:rPr>
          <w:rFonts w:ascii="Segoe UI Emoji" w:hAnsi="Segoe UI Emoji" w:cs="Segoe UI Emoji"/>
          <w:sz w:val="28"/>
          <w:szCs w:val="28"/>
        </w:rPr>
        <w:t>⚡️</w:t>
      </w:r>
      <w:r w:rsidRPr="005E42FC">
        <w:rPr>
          <w:rFonts w:ascii="Times New Roman" w:hAnsi="Times New Roman" w:cs="Times New Roman"/>
          <w:sz w:val="28"/>
          <w:szCs w:val="28"/>
        </w:rPr>
        <w:t>С 23 июня стартует отбор для предоставления субсидий из краевого бюджета субъектам малого и среднего предпринимательства на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возмещение части фактически произведенных затрат на приобретение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производственного оборудования. Отбор продлится до 14 июля.</w:t>
      </w:r>
    </w:p>
    <w:p w:rsidR="00404EF3" w:rsidRPr="005E42FC" w:rsidRDefault="00404EF3" w:rsidP="005E42FC">
      <w:pPr>
        <w:jc w:val="both"/>
        <w:rPr>
          <w:rFonts w:ascii="Times New Roman" w:hAnsi="Times New Roman" w:cs="Times New Roman"/>
          <w:sz w:val="28"/>
          <w:szCs w:val="28"/>
        </w:rPr>
      </w:pPr>
      <w:r w:rsidRPr="005E42FC">
        <w:rPr>
          <w:rFonts w:ascii="Segoe UI Emoji" w:hAnsi="Segoe UI Emoji" w:cs="Segoe UI Emoji"/>
          <w:sz w:val="28"/>
          <w:szCs w:val="28"/>
        </w:rPr>
        <w:t>✔️</w:t>
      </w:r>
      <w:r w:rsidRPr="005E42FC">
        <w:rPr>
          <w:rFonts w:ascii="Times New Roman" w:hAnsi="Times New Roman" w:cs="Times New Roman"/>
          <w:sz w:val="28"/>
          <w:szCs w:val="28"/>
        </w:rPr>
        <w:t>Возместить можно 50% затрат на приобретение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производственного оборудования, включая затраты на монтаж. А производители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пищевой продукции и производители-экспортеры смогут компенсировать до 70%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произведенных затрат.</w:t>
      </w:r>
    </w:p>
    <w:p w:rsidR="00404EF3" w:rsidRPr="005E42FC" w:rsidRDefault="00404EF3" w:rsidP="005E42FC">
      <w:pPr>
        <w:jc w:val="both"/>
        <w:rPr>
          <w:rFonts w:ascii="Times New Roman" w:hAnsi="Times New Roman" w:cs="Times New Roman"/>
          <w:sz w:val="28"/>
          <w:szCs w:val="28"/>
        </w:rPr>
      </w:pPr>
      <w:r w:rsidRPr="005E42FC">
        <w:rPr>
          <w:rFonts w:ascii="Segoe UI Emoji" w:hAnsi="Segoe UI Emoji" w:cs="Segoe UI Emoji"/>
          <w:sz w:val="28"/>
          <w:szCs w:val="28"/>
        </w:rPr>
        <w:t>📃</w:t>
      </w:r>
      <w:r w:rsidRPr="005E42FC">
        <w:rPr>
          <w:rFonts w:ascii="Times New Roman" w:hAnsi="Times New Roman" w:cs="Times New Roman"/>
          <w:sz w:val="28"/>
          <w:szCs w:val="28"/>
        </w:rPr>
        <w:t>Максимальная сумма субсидии составляет 3 миллиона рублей.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Договор поставки (купли-продажи) оборудования должен быть заключен в 2024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году, при условии полной оплаты договора поставки на дату подачи заявки.</w:t>
      </w:r>
    </w:p>
    <w:p w:rsidR="00404EF3" w:rsidRPr="005E42FC" w:rsidRDefault="00404EF3" w:rsidP="005E42FC">
      <w:pPr>
        <w:jc w:val="both"/>
        <w:rPr>
          <w:rFonts w:ascii="Times New Roman" w:hAnsi="Times New Roman" w:cs="Times New Roman"/>
          <w:sz w:val="28"/>
          <w:szCs w:val="28"/>
        </w:rPr>
      </w:pPr>
      <w:r w:rsidRPr="005E42FC">
        <w:rPr>
          <w:rFonts w:ascii="Segoe UI Emoji" w:hAnsi="Segoe UI Emoji" w:cs="Segoe UI Emoji"/>
          <w:sz w:val="28"/>
          <w:szCs w:val="28"/>
        </w:rPr>
        <w:t>📞</w:t>
      </w:r>
      <w:r w:rsidRPr="005E42FC">
        <w:rPr>
          <w:rFonts w:ascii="Times New Roman" w:hAnsi="Times New Roman" w:cs="Times New Roman"/>
          <w:sz w:val="28"/>
          <w:szCs w:val="28"/>
        </w:rPr>
        <w:t>Проконсультироваться по вопросам получения субсидии можно в министерстве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экономического развития Приморского края по телефонам: 8 (423) 222-47-31,</w:t>
      </w:r>
      <w:r w:rsidR="005E42FC">
        <w:rPr>
          <w:rFonts w:ascii="Times New Roman" w:hAnsi="Times New Roman" w:cs="Times New Roman"/>
          <w:sz w:val="28"/>
          <w:szCs w:val="28"/>
        </w:rPr>
        <w:t xml:space="preserve"> </w:t>
      </w:r>
      <w:r w:rsidRPr="005E42FC">
        <w:rPr>
          <w:rFonts w:ascii="Times New Roman" w:hAnsi="Times New Roman" w:cs="Times New Roman"/>
          <w:sz w:val="28"/>
          <w:szCs w:val="28"/>
        </w:rPr>
        <w:t>220-83-49, 222-50-56.</w:t>
      </w:r>
    </w:p>
    <w:p w:rsidR="000F529F" w:rsidRDefault="00404EF3" w:rsidP="005E42FC">
      <w:pPr>
        <w:jc w:val="both"/>
        <w:rPr>
          <w:rFonts w:ascii="Times New Roman" w:hAnsi="Times New Roman" w:cs="Times New Roman"/>
          <w:sz w:val="28"/>
          <w:szCs w:val="28"/>
        </w:rPr>
      </w:pPr>
      <w:r w:rsidRPr="005E42FC">
        <w:rPr>
          <w:rFonts w:ascii="Times New Roman" w:hAnsi="Times New Roman" w:cs="Times New Roman"/>
          <w:sz w:val="28"/>
          <w:szCs w:val="28"/>
        </w:rPr>
        <w:t xml:space="preserve">Подробная информация по ссылке </w:t>
      </w:r>
      <w:hyperlink r:id="rId4" w:history="1">
        <w:r w:rsidR="005E42FC" w:rsidRPr="00B5599F">
          <w:rPr>
            <w:rStyle w:val="ac"/>
            <w:rFonts w:ascii="Times New Roman" w:hAnsi="Times New Roman" w:cs="Times New Roman"/>
            <w:sz w:val="28"/>
            <w:szCs w:val="28"/>
          </w:rPr>
          <w:t>https://primorsky.ru/authorities/executive-agencies/departments/economics/smb-and-competition/vozmeshchenie-zatrat-na-priobrketenie-proizvodstvennogo-oborudovaniya.php</w:t>
        </w:r>
      </w:hyperlink>
    </w:p>
    <w:p w:rsidR="005E42FC" w:rsidRPr="005E42FC" w:rsidRDefault="005E42FC" w:rsidP="005E42F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E42FC" w:rsidRPr="005E4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F3"/>
    <w:rsid w:val="000F529F"/>
    <w:rsid w:val="00404EF3"/>
    <w:rsid w:val="005E42FC"/>
    <w:rsid w:val="008119C6"/>
    <w:rsid w:val="008537CF"/>
    <w:rsid w:val="009B4218"/>
    <w:rsid w:val="00CB777F"/>
    <w:rsid w:val="00D6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D55EC"/>
  <w15:chartTrackingRefBased/>
  <w15:docId w15:val="{72541832-0AA2-4F47-A814-CC1AD1B8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E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E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E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E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E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E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E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E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E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E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E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E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E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E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E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E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4EF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E42F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E4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3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imorsky.ru/authorities/executive-agencies/departments/economics/smb-and-competition/vozmeshchenie-zatrat-na-priobrketenie-proizvodstvennogo-oborudovaniy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2025-06-18T21:57:00Z</dcterms:created>
  <dcterms:modified xsi:type="dcterms:W3CDTF">2025-06-18T22:51:00Z</dcterms:modified>
</cp:coreProperties>
</file>