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3B315">
      <w:pPr>
        <w:jc w:val="right"/>
        <w:rPr>
          <w:b/>
        </w:rPr>
      </w:pPr>
    </w:p>
    <w:p w14:paraId="55D3BCF9">
      <w:pPr>
        <w:jc w:val="center"/>
      </w:pPr>
      <w:r>
        <w:rPr>
          <w:rFonts w:hint="default"/>
          <w:lang w:val="ru-RU"/>
        </w:rPr>
        <w:t xml:space="preserve"> </w:t>
      </w:r>
      <w:bookmarkStart w:id="0" w:name="_GoBack"/>
      <w:r>
        <w:rPr>
          <w:rFonts w:hint="default"/>
          <w:lang w:val="ru-RU"/>
        </w:rPr>
        <w:t xml:space="preserve">ИТОГОВЫЙ </w:t>
      </w:r>
      <w:r>
        <w:t>ПРОТОКОЛ</w:t>
      </w:r>
    </w:p>
    <w:p w14:paraId="68DF1A08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5B3CCB71">
      <w:pPr>
        <w:ind w:right="57" w:firstLine="1320" w:firstLineChars="550"/>
        <w:jc w:val="both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rPr>
          <w:rFonts w:hint="default"/>
          <w:lang w:val="ru-RU"/>
        </w:rPr>
        <w:t xml:space="preserve"> с кадастровым номером  25:01:150001:6406</w:t>
      </w:r>
      <w:r>
        <w:t>.</w:t>
      </w:r>
    </w:p>
    <w:bookmarkEnd w:id="0"/>
    <w:p w14:paraId="57407A8B">
      <w:pPr>
        <w:jc w:val="center"/>
      </w:pPr>
    </w:p>
    <w:p w14:paraId="4E0BFFD6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</w:t>
      </w:r>
      <w:r>
        <w:rPr>
          <w:rFonts w:hint="default"/>
          <w:color w:val="4F81BD"/>
          <w:lang w:val="ru-RU"/>
        </w:rPr>
        <w:t>06</w:t>
      </w:r>
      <w:r>
        <w:rPr>
          <w:color w:val="4F81BD"/>
          <w:lang w:val="en-US"/>
        </w:rPr>
        <w:t xml:space="preserve">» </w:t>
      </w:r>
      <w:r>
        <w:rPr>
          <w:color w:val="4F81BD"/>
          <w:lang w:val="ru-RU"/>
        </w:rPr>
        <w:t>августа</w:t>
      </w:r>
      <w:r>
        <w:rPr>
          <w:color w:val="4F81BD"/>
          <w:lang w:val="en-US"/>
        </w:rPr>
        <w:t xml:space="preserve"> 2024 года</w:t>
      </w:r>
    </w:p>
    <w:p w14:paraId="1329ED17">
      <w:pPr>
        <w:jc w:val="both"/>
        <w:rPr>
          <w:lang w:val="en-US"/>
        </w:rPr>
      </w:pPr>
    </w:p>
    <w:p w14:paraId="30209689">
      <w:pPr>
        <w:rPr>
          <w:lang w:val="en-US"/>
        </w:rPr>
      </w:pPr>
    </w:p>
    <w:p w14:paraId="20C73F1B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  <w:r>
        <w:rPr>
          <w:lang w:val="en-US"/>
        </w:rPr>
        <w:t xml:space="preserve"> </w:t>
      </w:r>
    </w:p>
    <w:p w14:paraId="38F31961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C131ACB">
      <w:pPr>
        <w:widowControl w:val="0"/>
        <w:tabs>
          <w:tab w:val="left" w:pos="10476"/>
        </w:tabs>
        <w:ind w:right="-14"/>
        <w:jc w:val="both"/>
      </w:pPr>
    </w:p>
    <w:p w14:paraId="5F81F705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4D9EE2DF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>31 июля 2024 года, 03 часов 00 минут</w:t>
      </w:r>
      <w:r>
        <w:t xml:space="preserve"> по московскому времени.</w:t>
      </w:r>
    </w:p>
    <w:p w14:paraId="0AA127C4">
      <w:pPr>
        <w:widowControl w:val="0"/>
        <w:tabs>
          <w:tab w:val="left" w:pos="10476"/>
        </w:tabs>
        <w:ind w:right="-14"/>
        <w:rPr>
          <w:b/>
        </w:rPr>
      </w:pPr>
    </w:p>
    <w:p w14:paraId="323D3309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54797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6CE3FF8C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40B57889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5DD7D8D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38171FF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7363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7121F9C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3B25188B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4A29948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415BB6D2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EEC28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05468A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6F7787E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1736194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248C237B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5D3673EA">
      <w:pPr>
        <w:jc w:val="both"/>
      </w:pPr>
    </w:p>
    <w:p w14:paraId="683710EE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4F767FDC">
      <w:pPr>
        <w:ind w:right="57"/>
        <w:jc w:val="both"/>
      </w:pPr>
      <w:r>
        <w:rPr>
          <w:color w:val="4F81BD"/>
        </w:rPr>
        <w:t>земельный участок</w:t>
      </w:r>
      <w:r>
        <w:rPr>
          <w:lang w:val="en-US"/>
        </w:rPr>
        <w:t xml:space="preserve"> </w:t>
      </w:r>
      <w:r>
        <w:rPr>
          <w:rFonts w:hint="default"/>
          <w:lang w:val="ru-RU"/>
        </w:rPr>
        <w:t xml:space="preserve"> с кадастровым номером  25:01:150001:6406</w:t>
      </w:r>
      <w:r>
        <w:t>.</w:t>
      </w:r>
    </w:p>
    <w:p w14:paraId="2162473B">
      <w:pPr>
        <w:autoSpaceDE w:val="0"/>
        <w:autoSpaceDN w:val="0"/>
        <w:adjustRightInd w:val="0"/>
        <w:jc w:val="both"/>
        <w:rPr>
          <w:bCs/>
        </w:rPr>
      </w:pPr>
    </w:p>
    <w:p w14:paraId="6CD4A0B7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40 464 (сорок тысяч четыреста шестьдесят четыре) рубля 00 копеек</w:t>
      </w:r>
      <w:r>
        <w:t xml:space="preserve">; </w:t>
      </w:r>
    </w:p>
    <w:p w14:paraId="4F68A157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1 213 (одна тысяча двести тринадцать) рублей 92 копейки</w:t>
      </w:r>
      <w:r>
        <w:t>.</w:t>
      </w:r>
    </w:p>
    <w:p w14:paraId="30507580">
      <w:pPr>
        <w:autoSpaceDE w:val="0"/>
        <w:autoSpaceDN w:val="0"/>
        <w:adjustRightInd w:val="0"/>
        <w:jc w:val="both"/>
        <w:rPr>
          <w:bCs/>
        </w:rPr>
      </w:pPr>
    </w:p>
    <w:p w14:paraId="7EB5A295">
      <w:pPr>
        <w:jc w:val="both"/>
      </w:pPr>
      <w:r>
        <w:t>Решение комиссии продавца:</w:t>
      </w:r>
    </w:p>
    <w:p w14:paraId="1A146DC7">
      <w:pPr>
        <w:jc w:val="both"/>
      </w:pPr>
      <w:r>
        <w:t xml:space="preserve">Согласно протоколу определения участников аукциона от </w:t>
      </w:r>
      <w:r>
        <w:rPr>
          <w:color w:val="4F81BD"/>
        </w:rPr>
        <w:t>26.07.2024</w:t>
      </w:r>
      <w:r>
        <w:t xml:space="preserve"> на участие в аукционе, Объявленном Продавцом на </w:t>
      </w:r>
      <w:r>
        <w:rPr>
          <w:color w:val="4F81BD"/>
        </w:rPr>
        <w:t>31.07.2024</w:t>
      </w:r>
      <w:r>
        <w:t xml:space="preserve"> года по продаже Имущества, заявок не поступило, в связи с чем, аукцион признан несостоявшимся.</w:t>
      </w:r>
    </w:p>
    <w:p w14:paraId="20D658A6">
      <w:pPr>
        <w:jc w:val="both"/>
      </w:pPr>
    </w:p>
    <w:p w14:paraId="2DE20AFE">
      <w:pPr>
        <w:jc w:val="both"/>
      </w:pPr>
    </w:p>
    <w:p w14:paraId="38120F52">
      <w:pPr>
        <w:jc w:val="both"/>
      </w:pPr>
      <w:r>
        <w:t>Подписи членов комиссии:</w:t>
      </w:r>
    </w:p>
    <w:p w14:paraId="5ED29AB0">
      <w:pPr>
        <w:rPr>
          <w:b/>
        </w:rPr>
      </w:pPr>
      <w:r>
        <w:t>В присутствии комиссии продавца в составе:</w:t>
      </w:r>
    </w:p>
    <w:tbl>
      <w:tblPr>
        <w:tblStyle w:val="3"/>
        <w:tblW w:w="93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348"/>
      </w:tblGrid>
      <w:tr w14:paraId="6CF47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9" w:type="dxa"/>
            <w:shd w:val="clear" w:color="auto" w:fill="FFFFFF"/>
            <w:vAlign w:val="center"/>
          </w:tcPr>
          <w:p w14:paraId="1763E11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3072" w:type="dxa"/>
            <w:shd w:val="clear" w:color="auto" w:fill="FFFFFF"/>
            <w:vAlign w:val="center"/>
          </w:tcPr>
          <w:p w14:paraId="0C3DA7E1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3350" w:type="dxa"/>
            <w:shd w:val="clear" w:color="auto" w:fill="FFFFFF"/>
            <w:vAlign w:val="center"/>
          </w:tcPr>
          <w:p w14:paraId="17E5474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</w:tr>
    </w:tbl>
    <w:p w14:paraId="71D23014">
      <w:pPr>
        <w:ind w:left="142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956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152"/>
      </w:tblGrid>
      <w:tr w14:paraId="001CF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 w14:paraId="1A5FD784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Росейчук Елена Витальевна - начальник отдела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</w:tc>
        <w:tc>
          <w:tcPr>
            <w:tcW w:w="3168" w:type="dxa"/>
            <w:shd w:val="clear" w:color="auto" w:fill="FFFFFF"/>
            <w:vAlign w:val="center"/>
          </w:tcPr>
          <w:p w14:paraId="482F06B5">
            <w:pPr>
              <w:shd w:val="clear" w:color="auto" w:fill="FFFFFF"/>
              <w:spacing w:before="0" w:after="0" w:line="240" w:lineRule="auto"/>
              <w:ind w:firstLine="709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>Борисенко Ольга Ивановна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– 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1725A978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2" w:type="dxa"/>
            <w:shd w:val="clear" w:color="auto" w:fill="FFFFFF"/>
            <w:vAlign w:val="center"/>
          </w:tcPr>
          <w:p w14:paraId="1BA76193">
            <w:pPr>
              <w:shd w:val="clear" w:color="auto" w:fill="FFFFFF"/>
              <w:spacing w:before="0" w:after="0" w:line="240" w:lineRule="auto"/>
              <w:ind w:right="6" w:firstLine="709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highlight w:val="white"/>
                <w:lang w:val="ru-RU" w:eastAsia="ru-RU" w:bidi="ar-SA"/>
              </w:rPr>
              <w:t xml:space="preserve">главный специалист 1-го разряда отдела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ru-RU" w:eastAsia="ru-RU" w:bidi="ar-SA"/>
              </w:rPr>
              <w:t xml:space="preserve"> архитектуры и 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kern w:val="0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</w:p>
          <w:p w14:paraId="3D2E4BD3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3"/>
        <w:tblW w:w="97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3750"/>
      </w:tblGrid>
      <w:tr w14:paraId="35D2B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 w14:paraId="11F1CBE2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 w14:paraId="458FF12A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3750" w:type="dxa"/>
            <w:shd w:val="clear" w:color="auto" w:fill="FFFFFF"/>
            <w:vAlign w:val="center"/>
          </w:tcPr>
          <w:p w14:paraId="02EAFD0F">
            <w:pPr>
              <w:spacing w:line="27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главный специалист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4"/>
                <w:szCs w:val="24"/>
                <w:lang w:val="ru-RU"/>
              </w:rPr>
              <w:t>1 разряда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градостроительства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Приморского края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</w:p>
        </w:tc>
      </w:tr>
    </w:tbl>
    <w:p w14:paraId="1949554F">
      <w:pPr>
        <w:rPr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0C562B">
    <w:pPr>
      <w:pStyle w:val="10"/>
      <w:jc w:val="right"/>
    </w:pPr>
  </w:p>
  <w:p w14:paraId="6A2B3403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0108"/>
    <w:rsid w:val="008016BC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05F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  <w:rsid w:val="141229BC"/>
    <w:rsid w:val="2F8C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qFormat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FE35C9B-5E8C-4E4C-9253-75B1362997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184</Words>
  <Characters>1052</Characters>
  <Lines>8</Lines>
  <Paragraphs>2</Paragraphs>
  <TotalTime>1</TotalTime>
  <ScaleCrop>false</ScaleCrop>
  <LinksUpToDate>false</LinksUpToDate>
  <CharactersWithSpaces>1234</CharactersWithSpaces>
  <Application>WPS Office_12.2.0.17153_F1E327BC-269C-435d-A152-05C5408002CA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TkachenkoZV</cp:lastModifiedBy>
  <cp:lastPrinted>2016-01-21T08:13:00Z</cp:lastPrinted>
  <dcterms:modified xsi:type="dcterms:W3CDTF">2024-08-08T00:16:35Z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6672BC82CF8C4DC686E6C4E6A540CD8E_12</vt:lpwstr>
  </property>
</Properties>
</file>