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06" w:type="dxa"/>
        <w:tblLook w:val="04A0" w:firstRow="1" w:lastRow="0" w:firstColumn="1" w:lastColumn="0" w:noHBand="0" w:noVBand="1"/>
      </w:tblPr>
      <w:tblGrid>
        <w:gridCol w:w="1025"/>
        <w:gridCol w:w="8881"/>
      </w:tblGrid>
      <w:tr w:rsidR="00D72766" w:rsidTr="00330526">
        <w:tc>
          <w:tcPr>
            <w:tcW w:w="9906" w:type="dxa"/>
            <w:gridSpan w:val="2"/>
            <w:shd w:val="clear" w:color="auto" w:fill="92CDDC" w:themeFill="accent5" w:themeFillTint="99"/>
            <w:vAlign w:val="bottom"/>
          </w:tcPr>
          <w:p w:rsidR="00D72766" w:rsidRDefault="003A4FF1" w:rsidP="0045530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Методические рекомендации по утверждению схем расположения земельных участков на кадастровом плане территории</w:t>
            </w:r>
          </w:p>
          <w:p w:rsidR="0045530D" w:rsidRPr="0048563C" w:rsidRDefault="0045530D" w:rsidP="0045530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 территории Анучинского муниципального округа Приморского края</w:t>
            </w:r>
          </w:p>
        </w:tc>
      </w:tr>
      <w:tr w:rsidR="003A4FF1" w:rsidTr="00D07847">
        <w:tc>
          <w:tcPr>
            <w:tcW w:w="9906" w:type="dxa"/>
            <w:gridSpan w:val="2"/>
            <w:shd w:val="clear" w:color="auto" w:fill="DAEEF3" w:themeFill="accent5" w:themeFillTint="33"/>
          </w:tcPr>
          <w:p w:rsidR="003A4FF1" w:rsidRPr="00D07847" w:rsidRDefault="003A4FF1" w:rsidP="0033052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84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Приложением № 2 к приказу Минэкономразвития России от 27.11.2014 </w:t>
            </w:r>
            <w:r w:rsidR="003305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Pr="00D0784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762 утверждена форма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    </w:r>
            <w:r w:rsidR="003305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A4FF1" w:rsidRPr="00D72766" w:rsidRDefault="003A4FF1" w:rsidP="0033052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D0784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Представляемая на утверждение схема расположения земельного участка или земельных участков на кадастровом плане территории должна соответствовать вышеуказанной форме, в том числе включать все обозначенные реквизиты документа</w:t>
            </w:r>
            <w:r w:rsidR="005326EA" w:rsidRPr="00D0784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1A201A" w:rsidTr="00D07847">
        <w:tc>
          <w:tcPr>
            <w:tcW w:w="9906" w:type="dxa"/>
            <w:gridSpan w:val="2"/>
            <w:shd w:val="clear" w:color="auto" w:fill="auto"/>
          </w:tcPr>
          <w:p w:rsidR="001A201A" w:rsidRDefault="003A4FF1" w:rsidP="001A201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96AFE0" wp14:editId="16E5D921">
                  <wp:extent cx="6153150" cy="4391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390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847" w:rsidTr="00D07847">
        <w:tc>
          <w:tcPr>
            <w:tcW w:w="1025" w:type="dxa"/>
            <w:shd w:val="clear" w:color="auto" w:fill="B6DDE8" w:themeFill="accent5" w:themeFillTint="66"/>
          </w:tcPr>
          <w:p w:rsidR="00D07847" w:rsidRDefault="00D0784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1.1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D07847" w:rsidRDefault="00D0784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Реквизит «гриф утверждения» </w:t>
            </w:r>
            <w:r w:rsidRPr="002F7F3E">
              <w:rPr>
                <w:rFonts w:ascii="Times New Roman" w:hAnsi="Times New Roman" w:cs="Times New Roman"/>
                <w:sz w:val="28"/>
              </w:rPr>
              <w:t>не заполняется</w:t>
            </w:r>
          </w:p>
        </w:tc>
      </w:tr>
      <w:tr w:rsidR="00D72766" w:rsidTr="00D07847">
        <w:tc>
          <w:tcPr>
            <w:tcW w:w="1025" w:type="dxa"/>
            <w:shd w:val="clear" w:color="auto" w:fill="FFFFFF" w:themeFill="background1"/>
          </w:tcPr>
          <w:p w:rsidR="00D72766" w:rsidRDefault="00D72766" w:rsidP="007A399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  <w:shd w:val="clear" w:color="auto" w:fill="FFFFFF" w:themeFill="background1"/>
          </w:tcPr>
          <w:p w:rsidR="00D72766" w:rsidRPr="00572060" w:rsidRDefault="009A0A79" w:rsidP="00330526">
            <w:pPr>
              <w:ind w:firstLine="53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2060">
              <w:rPr>
                <w:rFonts w:ascii="Times New Roman" w:hAnsi="Times New Roman" w:cs="Times New Roman"/>
                <w:sz w:val="26"/>
                <w:szCs w:val="26"/>
              </w:rPr>
              <w:t>Сведения о наименовании вида документа, дата, номер документа об утверждении, наименование уполномоченного органа п</w:t>
            </w:r>
            <w:r w:rsidR="003A4FF1" w:rsidRPr="00572060">
              <w:rPr>
                <w:rFonts w:ascii="Times New Roman" w:hAnsi="Times New Roman" w:cs="Times New Roman"/>
                <w:sz w:val="26"/>
                <w:szCs w:val="26"/>
              </w:rPr>
              <w:t>одлеж</w:t>
            </w:r>
            <w:r w:rsidR="005326EA" w:rsidRPr="0057206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3A4FF1" w:rsidRPr="00572060">
              <w:rPr>
                <w:rFonts w:ascii="Times New Roman" w:hAnsi="Times New Roman" w:cs="Times New Roman"/>
                <w:sz w:val="26"/>
                <w:szCs w:val="26"/>
              </w:rPr>
              <w:t xml:space="preserve">т заполнению </w:t>
            </w:r>
            <w:r w:rsidR="002F7F3E" w:rsidRPr="00572060">
              <w:rPr>
                <w:rFonts w:ascii="Times New Roman" w:hAnsi="Times New Roman" w:cs="Times New Roman"/>
                <w:sz w:val="26"/>
                <w:szCs w:val="26"/>
              </w:rPr>
              <w:t xml:space="preserve">в рамках рассмотрения заявления о предоставлении муниципальной услуги, </w:t>
            </w:r>
            <w:r w:rsidR="003A4FF1" w:rsidRPr="00572060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r w:rsidR="002F7F3E" w:rsidRPr="0057206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2060" w:rsidRPr="00572060">
              <w:rPr>
                <w:rFonts w:ascii="Times New Roman" w:hAnsi="Times New Roman" w:cs="Times New Roman"/>
                <w:sz w:val="26"/>
                <w:szCs w:val="26"/>
              </w:rPr>
              <w:t>принятия уполномоченным органом</w:t>
            </w:r>
            <w:r w:rsidR="002F7F3E" w:rsidRPr="00572060">
              <w:rPr>
                <w:rFonts w:ascii="Times New Roman" w:hAnsi="Times New Roman" w:cs="Times New Roman"/>
                <w:sz w:val="26"/>
                <w:szCs w:val="26"/>
              </w:rPr>
              <w:t xml:space="preserve"> решения об утверждении схемы расположения земельного участка или земельных участков на кадастровом плане территории (далее – СРЗУ на КПТ)</w:t>
            </w:r>
            <w:r w:rsidR="0033052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22CE7" w:rsidTr="00D07847">
        <w:tc>
          <w:tcPr>
            <w:tcW w:w="1025" w:type="dxa"/>
            <w:shd w:val="clear" w:color="auto" w:fill="B6DDE8" w:themeFill="accent5" w:themeFillTint="66"/>
          </w:tcPr>
          <w:p w:rsidR="00D22CE7" w:rsidRDefault="002F7F3E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1.2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D72766" w:rsidRPr="00D72766" w:rsidRDefault="002F7F3E" w:rsidP="0057206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F7F3E">
              <w:rPr>
                <w:rFonts w:ascii="Times New Roman" w:hAnsi="Times New Roman" w:cs="Times New Roman"/>
                <w:b/>
                <w:sz w:val="28"/>
              </w:rPr>
              <w:t>Реквизит «наименование документа»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572060" w:rsidTr="00572060">
        <w:tc>
          <w:tcPr>
            <w:tcW w:w="1025" w:type="dxa"/>
            <w:shd w:val="clear" w:color="auto" w:fill="FFFFFF" w:themeFill="background1"/>
          </w:tcPr>
          <w:p w:rsidR="00572060" w:rsidRDefault="00572060" w:rsidP="007A399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  <w:shd w:val="clear" w:color="auto" w:fill="FFFFFF" w:themeFill="background1"/>
          </w:tcPr>
          <w:p w:rsidR="00572060" w:rsidRPr="00572060" w:rsidRDefault="00572060" w:rsidP="00330526">
            <w:pPr>
              <w:ind w:firstLine="5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2060">
              <w:rPr>
                <w:rFonts w:ascii="Times New Roman" w:hAnsi="Times New Roman" w:cs="Times New Roman"/>
                <w:sz w:val="26"/>
                <w:szCs w:val="26"/>
              </w:rPr>
              <w:t>Указанный реквизит</w:t>
            </w:r>
            <w:r w:rsidRPr="005720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72060">
              <w:rPr>
                <w:rFonts w:ascii="Times New Roman" w:hAnsi="Times New Roman" w:cs="Times New Roman"/>
                <w:sz w:val="26"/>
                <w:szCs w:val="26"/>
              </w:rPr>
              <w:t>не требует дополнения какими-либо сведениями</w:t>
            </w:r>
            <w:r w:rsidR="0033052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07847" w:rsidTr="00D07847">
        <w:tc>
          <w:tcPr>
            <w:tcW w:w="1025" w:type="dxa"/>
            <w:shd w:val="clear" w:color="auto" w:fill="B6DDE8" w:themeFill="accent5" w:themeFillTint="66"/>
          </w:tcPr>
          <w:p w:rsidR="00D07847" w:rsidRDefault="00D0784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1.3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D07847" w:rsidRPr="00D07847" w:rsidRDefault="00D07847" w:rsidP="00D07847">
            <w:pPr>
              <w:tabs>
                <w:tab w:val="left" w:pos="587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F7F3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Реквизит «условный номер земельного участка»</w:t>
            </w:r>
          </w:p>
        </w:tc>
      </w:tr>
      <w:tr w:rsidR="00D22CE7" w:rsidTr="00D07847">
        <w:tc>
          <w:tcPr>
            <w:tcW w:w="1025" w:type="dxa"/>
          </w:tcPr>
          <w:p w:rsidR="00D22CE7" w:rsidRDefault="00D22CE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2F7F3E" w:rsidRPr="00330526" w:rsidRDefault="002F7F3E" w:rsidP="00330526">
            <w:pPr>
              <w:tabs>
                <w:tab w:val="left" w:pos="587"/>
              </w:tabs>
              <w:ind w:firstLine="535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Сведения об условном номере образуемого земельного участка подлежат отображению в соответствующей графе в случае, если предусматривается образование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двух и более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земельных участков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2F7F3E" w:rsidRDefault="002F7F3E" w:rsidP="00330526">
            <w:pPr>
              <w:tabs>
                <w:tab w:val="left" w:pos="587"/>
              </w:tabs>
              <w:ind w:firstLine="535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Если СРЗУ на КПТ предусматривает образование земельного участка (в том числе в случаях образования одного земельного участка путем раздела исходного земельного участка, находящегося в государственной или муниципальной собственности</w:t>
            </w:r>
            <w:r w:rsidR="0066238B"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подлежащего сохранению в измененных границах) графа «условный номер земельного участка» не подлежит заполнению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30526" w:rsidRPr="00330526" w:rsidRDefault="00330526" w:rsidP="00330526">
            <w:pPr>
              <w:tabs>
                <w:tab w:val="left" w:pos="587"/>
              </w:tabs>
              <w:ind w:firstLine="535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66238B" w:rsidRPr="00330526" w:rsidRDefault="0066238B" w:rsidP="00330526">
            <w:pPr>
              <w:tabs>
                <w:tab w:val="left" w:pos="587"/>
              </w:tabs>
              <w:ind w:firstLine="535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Правила формирования условного номера земельного участка предусмотрены пунктом 8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утвержденных приказом Минэкономразвития России от 27.11.2014 № 762</w:t>
            </w:r>
            <w:proofErr w:type="gramEnd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(далее – Требования):</w:t>
            </w:r>
          </w:p>
          <w:p w:rsidR="0066238B" w:rsidRPr="00330526" w:rsidRDefault="0066238B" w:rsidP="00330526">
            <w:pPr>
              <w:pStyle w:val="a4"/>
              <w:numPr>
                <w:ilvl w:val="0"/>
                <w:numId w:val="13"/>
              </w:numPr>
              <w:tabs>
                <w:tab w:val="left" w:pos="587"/>
              </w:tabs>
              <w:ind w:left="109"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если схемой расположения земельного участка предусматривается образование </w:t>
            </w:r>
            <w:r w:rsidRPr="0033052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из земельного участка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двух и более земельных участков, условный номер образуемого участка включает в себя кадастровый номер земельного участка, из которого предусматривается образование земельных участков,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</w:t>
            </w:r>
            <w:proofErr w:type="gramEnd"/>
          </w:p>
          <w:p w:rsidR="0066238B" w:rsidRPr="00330526" w:rsidRDefault="0066238B" w:rsidP="00330526">
            <w:pPr>
              <w:pStyle w:val="a4"/>
              <w:numPr>
                <w:ilvl w:val="0"/>
                <w:numId w:val="13"/>
              </w:numPr>
              <w:tabs>
                <w:tab w:val="left" w:pos="587"/>
              </w:tabs>
              <w:ind w:left="109"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в случае образования двух и более земельных участков </w:t>
            </w:r>
            <w:r w:rsidRPr="0033052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из земель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находящихся в государственной или муниципальной собственности, или путем перераспределения земельных участков условный номер включает в себя кадастровый номер кадастрового квартала, в котором образуемый земельный участок расположен целиком,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</w:t>
            </w:r>
            <w:proofErr w:type="gramEnd"/>
          </w:p>
          <w:p w:rsidR="0066238B" w:rsidRPr="00330526" w:rsidRDefault="0066238B" w:rsidP="00330526">
            <w:pPr>
              <w:tabs>
                <w:tab w:val="left" w:pos="5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Разделитель составных частей условного номера - двоеточие (знак "</w:t>
            </w: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:"</w:t>
            </w:r>
            <w:proofErr w:type="gramEnd"/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).</w:t>
            </w:r>
          </w:p>
          <w:p w:rsidR="0066238B" w:rsidRPr="0066238B" w:rsidRDefault="0066238B" w:rsidP="00330526">
            <w:pPr>
              <w:tabs>
                <w:tab w:val="left" w:pos="5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Если схемой расположения земельного участка предусматривается образование двух и более земельных участков, сведения о каждом образуемом земельном участке, за исключением графической информации, приводятся в схеме расположения последовательно. Графическая информация приводится в отношении всех образуемых земельных участков (пункт 11 Требований).</w:t>
            </w:r>
          </w:p>
        </w:tc>
      </w:tr>
      <w:tr w:rsidR="00D07847" w:rsidTr="00D07847">
        <w:tc>
          <w:tcPr>
            <w:tcW w:w="1025" w:type="dxa"/>
            <w:shd w:val="clear" w:color="auto" w:fill="B6DDE8" w:themeFill="accent5" w:themeFillTint="66"/>
          </w:tcPr>
          <w:p w:rsidR="00D07847" w:rsidRDefault="00D0784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1.4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D07847" w:rsidRPr="0066238B" w:rsidRDefault="00D07847" w:rsidP="00D07847">
            <w:pPr>
              <w:tabs>
                <w:tab w:val="left" w:pos="1787"/>
              </w:tabs>
              <w:ind w:firstLine="162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66238B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Реквизит «площадь земельного участка»</w:t>
            </w:r>
          </w:p>
        </w:tc>
      </w:tr>
      <w:tr w:rsidR="00F83F0E" w:rsidTr="00D07847">
        <w:tc>
          <w:tcPr>
            <w:tcW w:w="1025" w:type="dxa"/>
          </w:tcPr>
          <w:p w:rsidR="00F83F0E" w:rsidRPr="0015091D" w:rsidRDefault="00F83F0E" w:rsidP="007A399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572060" w:rsidRDefault="00572060" w:rsidP="00662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  <w:p w:rsidR="0066238B" w:rsidRPr="00330526" w:rsidRDefault="0066238B" w:rsidP="00330526">
            <w:pPr>
              <w:autoSpaceDE w:val="0"/>
              <w:autoSpaceDN w:val="0"/>
              <w:adjustRightInd w:val="0"/>
              <w:spacing w:after="0" w:line="240" w:lineRule="auto"/>
              <w:ind w:firstLine="53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Площадь образуемого земельного участка приводится с</w:t>
            </w:r>
            <w:r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округлением </w:t>
            </w:r>
            <w:r w:rsid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1 квадратного метра</w:t>
            </w:r>
            <w:r w:rsid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943AB4" w:rsidRPr="00330526" w:rsidRDefault="00943AB4" w:rsidP="00330526">
            <w:pPr>
              <w:autoSpaceDE w:val="0"/>
              <w:autoSpaceDN w:val="0"/>
              <w:adjustRightInd w:val="0"/>
              <w:spacing w:after="0" w:line="240" w:lineRule="auto"/>
              <w:ind w:firstLine="53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6238B" w:rsidRPr="00330526" w:rsidRDefault="005326EA" w:rsidP="00330526">
            <w:pPr>
              <w:autoSpaceDE w:val="0"/>
              <w:autoSpaceDN w:val="0"/>
              <w:adjustRightInd w:val="0"/>
              <w:spacing w:after="0" w:line="240" w:lineRule="auto"/>
              <w:ind w:firstLine="53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практике п</w:t>
            </w:r>
            <w:r w:rsidR="00943AB4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 представлении СРЗУ на КПТ, предусматривающих образование</w:t>
            </w:r>
            <w:r w:rsidR="0066238B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земельных участков путем раздела, объединения</w:t>
            </w:r>
            <w:r w:rsidR="00943AB4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66238B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часто дополнительно в условных обозначениях</w:t>
            </w:r>
            <w:r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приводят сведения о площади как образуемых, так и исходных земельных участков</w:t>
            </w:r>
            <w:r w:rsidR="0066238B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 указании данных сведений </w:t>
            </w:r>
            <w:r w:rsidR="00943AB4" w:rsidRPr="003305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необходимо обратить внимание, что разница или сумма площадей образуемых земельных участков должна соответствовать площади исходного земельного участка.</w:t>
            </w:r>
          </w:p>
          <w:p w:rsidR="00572060" w:rsidRPr="00943AB4" w:rsidRDefault="00572060" w:rsidP="00532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7847" w:rsidTr="00572060">
        <w:tc>
          <w:tcPr>
            <w:tcW w:w="1025" w:type="dxa"/>
            <w:shd w:val="clear" w:color="auto" w:fill="B6DDE8" w:themeFill="accent5" w:themeFillTint="66"/>
          </w:tcPr>
          <w:p w:rsidR="00D07847" w:rsidRDefault="00D07847" w:rsidP="007A399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1.5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D07847" w:rsidRPr="00943AB4" w:rsidRDefault="00572060" w:rsidP="00943AB4">
            <w:pPr>
              <w:tabs>
                <w:tab w:val="left" w:pos="1787"/>
              </w:tabs>
              <w:ind w:firstLine="162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943AB4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Реквизит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ы</w:t>
            </w:r>
            <w:r w:rsidRPr="00943AB4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обозначение характерных точек границ</w:t>
            </w:r>
            <w:r w:rsidRPr="00943AB4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, «координаты»</w:t>
            </w:r>
          </w:p>
        </w:tc>
      </w:tr>
      <w:tr w:rsidR="00DA56A4" w:rsidTr="00D07847">
        <w:tc>
          <w:tcPr>
            <w:tcW w:w="1025" w:type="dxa"/>
          </w:tcPr>
          <w:p w:rsidR="00DA56A4" w:rsidRPr="0015091D" w:rsidRDefault="00DA56A4" w:rsidP="007A399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DA56A4" w:rsidRPr="00330526" w:rsidRDefault="001D35DB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Характерные точки границ подлежат обозначению с использованием арабских циф</w:t>
            </w:r>
            <w:r w:rsidR="009A0A79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р в последовательном приведении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9A0A79" w:rsidRPr="00330526" w:rsidRDefault="00F152A9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Список координ</w:t>
            </w:r>
            <w:r w:rsidR="005326EA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ат характерных точек границ при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водится в отношении каждого образуемого в соответствии со схемой расположения земельного участка в системе координат, применяемой при ведении государственного кадастра недвижимости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1D35DB" w:rsidRPr="00330526" w:rsidRDefault="009A0A79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Координаты </w:t>
            </w:r>
            <w:r w:rsidR="001D35DB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указываются с округлением до 0,01 метра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1D35DB" w:rsidRPr="00330526" w:rsidRDefault="001D35DB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целях соблюдения требования об описании замкнутого контура границы, в котором первая и последняя характерные точки должны совпадать, контур </w:t>
            </w:r>
            <w:r w:rsidR="005326EA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должен начинаться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 точки 1 и заканчива</w:t>
            </w:r>
            <w:r w:rsidR="005326EA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ться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точкой 1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1D35DB" w:rsidRPr="00F10861" w:rsidRDefault="001D35DB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Последовательность обозначения точек и координат характерных точек границ территории должна образовывать соответствующий рисунок контура границ образуемого земельного участка, приведенного в графической части СРЗУ на КПТ.</w:t>
            </w:r>
          </w:p>
        </w:tc>
      </w:tr>
      <w:tr w:rsidR="00572060" w:rsidTr="00572060">
        <w:tc>
          <w:tcPr>
            <w:tcW w:w="1025" w:type="dxa"/>
            <w:shd w:val="clear" w:color="auto" w:fill="B6DDE8" w:themeFill="accent5" w:themeFillTint="66"/>
          </w:tcPr>
          <w:p w:rsidR="00572060" w:rsidRDefault="0057206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1.6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572060" w:rsidRPr="009A0A79" w:rsidRDefault="0057206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A0A79">
              <w:rPr>
                <w:rFonts w:ascii="Times New Roman" w:hAnsi="Times New Roman" w:cs="Times New Roman"/>
                <w:b/>
                <w:sz w:val="28"/>
              </w:rPr>
              <w:t>Реквизит «масштаб»</w:t>
            </w:r>
          </w:p>
        </w:tc>
      </w:tr>
      <w:tr w:rsidR="004A0F10" w:rsidTr="00572060">
        <w:tc>
          <w:tcPr>
            <w:tcW w:w="1025" w:type="dxa"/>
            <w:shd w:val="clear" w:color="auto" w:fill="FFFFFF" w:themeFill="background1"/>
          </w:tcPr>
          <w:p w:rsidR="004A0F10" w:rsidRDefault="004A0F1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  <w:shd w:val="clear" w:color="auto" w:fill="FFFFFF" w:themeFill="background1"/>
          </w:tcPr>
          <w:p w:rsidR="009A0A79" w:rsidRPr="00330526" w:rsidRDefault="009A0A79" w:rsidP="00330526">
            <w:pPr>
              <w:ind w:firstLine="53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 учитывать, что согласно пункту 12 требований качество формируемого документа должно позволять в полном объеме прочитать </w:t>
            </w:r>
            <w:r w:rsidRPr="0033052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(распознать) графическую информацию</w:t>
            </w:r>
            <w:r w:rsidR="00330526" w:rsidRPr="0033052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72060" w:rsidTr="00572060">
        <w:tc>
          <w:tcPr>
            <w:tcW w:w="1025" w:type="dxa"/>
            <w:shd w:val="clear" w:color="auto" w:fill="B6DDE8" w:themeFill="accent5" w:themeFillTint="66"/>
          </w:tcPr>
          <w:p w:rsidR="00572060" w:rsidRDefault="0057206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1.7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572060" w:rsidRPr="00F152A9" w:rsidRDefault="00572060" w:rsidP="0066238B">
            <w:pPr>
              <w:tabs>
                <w:tab w:val="left" w:pos="587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152A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Реквизит «условные обозначения»</w:t>
            </w:r>
          </w:p>
        </w:tc>
      </w:tr>
      <w:tr w:rsidR="004A0F10" w:rsidTr="00D07847">
        <w:tc>
          <w:tcPr>
            <w:tcW w:w="1025" w:type="dxa"/>
            <w:shd w:val="clear" w:color="auto" w:fill="auto"/>
          </w:tcPr>
          <w:p w:rsidR="004A0F10" w:rsidRDefault="004A0F1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  <w:shd w:val="clear" w:color="auto" w:fill="auto"/>
          </w:tcPr>
          <w:p w:rsidR="00572060" w:rsidRDefault="00572060" w:rsidP="00F152A9">
            <w:pPr>
              <w:tabs>
                <w:tab w:val="left" w:pos="587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152A9" w:rsidRPr="00330526" w:rsidRDefault="00F152A9" w:rsidP="00330526">
            <w:pPr>
              <w:tabs>
                <w:tab w:val="left" w:pos="587"/>
              </w:tabs>
              <w:ind w:firstLine="535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Условные обозначения подлежат приведению с учетом отображаемой в СРЗУ на КПТ графической информации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572060" w:rsidRPr="00F152A9" w:rsidRDefault="00572060" w:rsidP="00F152A9">
            <w:pPr>
              <w:tabs>
                <w:tab w:val="left" w:pos="587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2060" w:rsidTr="00572060">
        <w:tc>
          <w:tcPr>
            <w:tcW w:w="1025" w:type="dxa"/>
            <w:shd w:val="clear" w:color="auto" w:fill="B6DDE8" w:themeFill="accent5" w:themeFillTint="66"/>
          </w:tcPr>
          <w:p w:rsidR="00572060" w:rsidRDefault="0057206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1.8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572060" w:rsidRPr="004F5280" w:rsidRDefault="00572060" w:rsidP="00572060">
            <w:pPr>
              <w:tabs>
                <w:tab w:val="left" w:pos="1787"/>
              </w:tabs>
              <w:ind w:firstLine="162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4F528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Графическая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информация</w:t>
            </w:r>
            <w:r w:rsidRPr="004F528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СРЗУ на КПТ</w:t>
            </w:r>
          </w:p>
        </w:tc>
      </w:tr>
      <w:tr w:rsidR="005326EA" w:rsidTr="00D07847">
        <w:tc>
          <w:tcPr>
            <w:tcW w:w="1025" w:type="dxa"/>
          </w:tcPr>
          <w:p w:rsidR="005326EA" w:rsidRDefault="005326EA" w:rsidP="00E70FD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4F5280" w:rsidRPr="00330526" w:rsidRDefault="004F5280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Графическая информация СРЗУ на КПТ должна содержать изображение границ образуемого земельного участка или образуемых земельных участков, изображение границ учтенных земельных участков, в том числе исходных земельных участков, надписи (включая кадастровые номера земельных участков, условные номера образуемых участков, кадастровый номер кадастрового квартала, систему координат), условные обозначения, примененные при подготовке изображения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4F5280" w:rsidRPr="00330526" w:rsidRDefault="004F5280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Схема расположения земельного участка подготавливается на основе сведений государственного кадастра недвижимости об определенной территории (кадастрового плана территории).</w:t>
            </w:r>
          </w:p>
          <w:p w:rsidR="004F5280" w:rsidRPr="00330526" w:rsidRDefault="004F5280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Графическая часть СРЗУ на КПТ должна соответствовать указанному требованию, в том числе содержать актуальные на дату ее представления в уполномоченный орган сведения о поставленных на государственный кадастровый учет объектах недвижимости (изображения </w:t>
            </w:r>
            <w:r w:rsidR="001171E2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их границ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 приведением кадастровых номеров)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4F5280" w:rsidRPr="00330526" w:rsidRDefault="001171E2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Графическая информация дополняется схематичным отображением границ территорий общего пользования, красных линий, а также местоположения объектов естественного или искусственного происхождения, облегчающих ориентирование на местности (реки, овраги, автомобильные и железные дороги, линии электропередачи, иные сооружения, здания, объекты незавершенного строительства).</w:t>
            </w:r>
          </w:p>
          <w:p w:rsidR="001171E2" w:rsidRPr="00330526" w:rsidRDefault="001171E2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Приведение достоверных сведений о фактическом состоянии местности (рельефе, расположении проходов, проездов, ограждений и т.д.) облегчает ориентирование и обеспечивает более полную проверку законности и соблюдения требований при образовании испрашиваемого земельного участка, что впоследствии позволяет избежать обжалования принятых уполномоченным органом решений и земельных споров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5326EA" w:rsidRPr="00330526" w:rsidRDefault="005326EA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Согласно пункту 12 Требований графическая информация формируется в виде файла в формате PDF </w:t>
            </w:r>
            <w:r w:rsidRPr="0033052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 полноцветном режиме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 разрешением не менее 300 </w:t>
            </w:r>
            <w:proofErr w:type="spell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dpi</w:t>
            </w:r>
            <w:proofErr w:type="spellEnd"/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качество которого должно позволять в полном объеме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прочитать (распознать) графическую информацию.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СРЗУ на КПТ, </w:t>
            </w: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представленная</w:t>
            </w:r>
            <w:proofErr w:type="gramEnd"/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черно-бе</w:t>
            </w:r>
            <w:r w:rsidR="004453F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лом исполнении 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утверждению не подлежит</w:t>
            </w:r>
            <w:r w:rsidR="004453F8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FB00BE" w:rsidTr="00D07847">
        <w:tc>
          <w:tcPr>
            <w:tcW w:w="1025" w:type="dxa"/>
          </w:tcPr>
          <w:p w:rsidR="00FB00BE" w:rsidRDefault="00FB00BE" w:rsidP="00E70FD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FB00BE" w:rsidRDefault="00FB00BE" w:rsidP="00E06DF4">
            <w:pPr>
              <w:tabs>
                <w:tab w:val="left" w:pos="1787"/>
              </w:tabs>
              <w:ind w:firstLine="16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8"/>
              </w:rPr>
              <w:t>При подготовке С</w:t>
            </w:r>
            <w:r w:rsidR="00572060">
              <w:rPr>
                <w:rFonts w:ascii="Times New Roman" w:eastAsia="Calibri" w:hAnsi="Times New Roman" w:cs="Times New Roman"/>
                <w:sz w:val="28"/>
                <w:szCs w:val="28"/>
              </w:rPr>
              <w:t>РЗУ на КПТ</w:t>
            </w:r>
            <w:r w:rsidRPr="00FB00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учитываются материалы и сведения, в том числе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утвержденных документов территориального планирования;</w:t>
            </w:r>
          </w:p>
          <w:p w:rsidR="00FB00BE" w:rsidRPr="00330526" w:rsidRDefault="00FB00BE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 определении проектируемого местоположения границ 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образуемого/изменяемого земельного участка следует учитывать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том числе 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сведения 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Генерального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план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Анучинского муниципального 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округа</w:t>
            </w:r>
            <w:r w:rsidR="004453F8">
              <w:rPr>
                <w:rFonts w:ascii="Times New Roman" w:eastAsia="Calibri" w:hAnsi="Times New Roman" w:cs="Times New Roman"/>
                <w:sz w:val="26"/>
                <w:szCs w:val="26"/>
              </w:rPr>
              <w:t>, в составе Г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енера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>льных планов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сельских поселении 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Анучинского муниципального округа 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Анучинского, </w:t>
            </w:r>
            <w:proofErr w:type="spellStart"/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Чернышевкого</w:t>
            </w:r>
            <w:proofErr w:type="spellEnd"/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>Ст</w:t>
            </w:r>
            <w:r w:rsidR="004453F8">
              <w:rPr>
                <w:rFonts w:ascii="Times New Roman" w:eastAsia="Calibri" w:hAnsi="Times New Roman" w:cs="Times New Roman"/>
                <w:sz w:val="26"/>
                <w:szCs w:val="26"/>
              </w:rPr>
              <w:t>ароварваровского</w:t>
            </w:r>
            <w:proofErr w:type="spellEnd"/>
            <w:r w:rsidR="004453F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Гражданского,  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планируемы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х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 размещению объект</w:t>
            </w:r>
            <w:r w:rsidR="0052086E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ах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местного значения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правил землепользования и застройки;</w:t>
            </w:r>
          </w:p>
          <w:p w:rsidR="000A1349" w:rsidRPr="00330526" w:rsidRDefault="0052086E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 определении проектируемого местоположения границ образуемого/изменяемого земельного участка следует учитывать, в том числе сведения </w:t>
            </w:r>
            <w:r w:rsidR="000A1349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о границах территориальных зон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52086E" w:rsidRPr="00330526" w:rsidRDefault="000A1349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Приводимые в графической части СРЗУ на КПТ границы территориальных зон должны соответствовать сведениям о прохождении таких границ, содержащим</w:t>
            </w:r>
            <w:r w:rsidR="0052086E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ся в картах градостроительного зонирования Правил землепользования и застройки на территории Владивостокского городского округа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52086E" w:rsidRPr="00330526" w:rsidRDefault="0052086E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Не допускается образование земельного участка, границы которого пересекают границы территориальных зон (пункт 7 статьи 11.9 Земельного кодекса Российской Федерации).</w:t>
            </w:r>
          </w:p>
          <w:p w:rsidR="0052086E" w:rsidRPr="00330526" w:rsidRDefault="00F96D4D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Условные обозначения наименований территориальных зон, в том числе соответствующих надписей в графической части СРЗУ на КПТ, рекомендуется приводить в соответствии с </w:t>
            </w:r>
            <w:r w:rsidR="000A1349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Правилами </w:t>
            </w:r>
            <w:r w:rsidR="000A1349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землепользования и застройки на территории 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Анучинского муниципального </w:t>
            </w:r>
            <w:r w:rsidR="000A1349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округа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(Ж</w:t>
            </w:r>
            <w:proofErr w:type="gramStart"/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О,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СХ</w:t>
            </w:r>
            <w:r w:rsidR="000A1349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т.д.)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D23A1F" w:rsidRPr="00330526" w:rsidRDefault="00D23A1F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 учетом установленного территориального зонирования рекомендуется также проверить наличие в градостроительном регламенте территориальной зоны интересующего вида разрешенного использования земельного участка.</w:t>
            </w:r>
          </w:p>
          <w:p w:rsidR="00D23A1F" w:rsidRPr="00330526" w:rsidRDefault="004453F8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Градостроительные регламенты т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ерриториальных зон установлены Правилами землепользования и застройки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утверждены  решением Думы Анучинского муниципального района Приморского края,  в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Анучинского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сельского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>поселения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6E6E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утверждены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решение Думы Анучинского муниципального района от 27.04.2016г. №87-НПА,</w:t>
            </w:r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5530D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Чернышевкого</w:t>
            </w:r>
            <w:proofErr w:type="spellEnd"/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сельского </w:t>
            </w:r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поселения,</w:t>
            </w:r>
            <w:r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решение Думы Анучинского муниципального района от </w:t>
            </w:r>
            <w:r w:rsidR="00401643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24.09.2019 г.</w:t>
            </w:r>
            <w:r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№</w:t>
            </w:r>
            <w:r w:rsidR="00401643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450</w:t>
            </w:r>
            <w:r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-НПА</w:t>
            </w:r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Староварваровского</w:t>
            </w:r>
            <w:proofErr w:type="spellEnd"/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сельского поселения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утверждены 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решение Думы Анучинского муниципального района от 27.04.2016г. №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88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-НПА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proofErr w:type="gramEnd"/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45530D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Гражданского сельского поселения 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>утверждены  решение</w:t>
            </w:r>
            <w:r w:rsid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6E6E29" w:rsidRP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Думы Анучинского</w:t>
            </w:r>
            <w:r w:rsidR="006E6E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 от 27.04.2016г. №</w:t>
            </w:r>
            <w:r w:rsidR="006E6E29">
              <w:rPr>
                <w:rFonts w:ascii="Times New Roman" w:eastAsia="Calibri" w:hAnsi="Times New Roman" w:cs="Times New Roman"/>
                <w:sz w:val="26"/>
                <w:szCs w:val="26"/>
              </w:rPr>
              <w:t>89</w:t>
            </w:r>
            <w:r w:rsidR="006E6E29">
              <w:rPr>
                <w:rFonts w:ascii="Times New Roman" w:eastAsia="Calibri" w:hAnsi="Times New Roman" w:cs="Times New Roman"/>
                <w:sz w:val="26"/>
                <w:szCs w:val="26"/>
              </w:rPr>
              <w:t>-НПА</w:t>
            </w:r>
            <w:r w:rsidR="0045530D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 территории </w:t>
            </w:r>
            <w:r w:rsid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Ан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учинского муниципального округа, 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Проверить установленные градостроительным регламентом для интересующего вида разрешенного использования</w:t>
            </w:r>
            <w:r w:rsidR="0040164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(доступны для скачивания</w:t>
            </w:r>
            <w:r w:rsidR="00060DD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 официальном сайте администрации Анучинского муниципального округа в разделе  Градостроительная деятельность/</w:t>
            </w:r>
            <w:r w:rsidR="00414B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Правила землепользования и застройки.</w:t>
            </w:r>
            <w:proofErr w:type="gramEnd"/>
          </w:p>
          <w:p w:rsidR="001A1C98" w:rsidRPr="001A1C98" w:rsidRDefault="001A1C98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Проверить установленные градостроительным регламентом для  интересующего вида  разрешенного использования:</w:t>
            </w:r>
          </w:p>
          <w:p w:rsidR="00D23A1F" w:rsidRPr="00330526" w:rsidRDefault="00D23A1F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- предельные (минимальные и (или) максимальные) размеры земельных участков и предельные параметры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разрешенного строительства, реконструкции объектов капитального строительства;</w:t>
            </w:r>
          </w:p>
          <w:p w:rsidR="00D23A1F" w:rsidRPr="00330526" w:rsidRDefault="00D23A1F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-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      </w:r>
          </w:p>
          <w:p w:rsidR="00D23A1F" w:rsidRPr="00330526" w:rsidRDefault="0045530D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="00D23A1F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огласно Правил</w:t>
            </w:r>
            <w:proofErr w:type="gramEnd"/>
            <w:r w:rsidR="00D23A1F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землепользования и застройки на территории </w:t>
            </w:r>
            <w:r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Анучинского муниципального </w:t>
            </w:r>
            <w:r w:rsidR="00D23A1F" w:rsidRPr="0045530D">
              <w:rPr>
                <w:rFonts w:ascii="Times New Roman" w:eastAsia="Calibri" w:hAnsi="Times New Roman" w:cs="Times New Roman"/>
                <w:sz w:val="26"/>
                <w:szCs w:val="26"/>
              </w:rPr>
              <w:t>округа требования к предельному минимальному и (или) максимальному размеру земельных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участков не применяется при образовании земельных участков путем раздела, объединения, выдела из земельных участков, а также перераспределения земельных участков, за исключением случаев, предусмотренных ст. 39.28 Земельного кодекса Российской Федерации.</w:t>
            </w:r>
          </w:p>
          <w:p w:rsidR="00FB00BE" w:rsidRP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проектов планировки территории;</w:t>
            </w:r>
          </w:p>
          <w:p w:rsidR="00FB00BE" w:rsidRP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землеустроительной документации;</w:t>
            </w:r>
          </w:p>
          <w:p w:rsid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положения об особо охраняемой природной территории;</w:t>
            </w:r>
          </w:p>
          <w:p w:rsidR="000A1349" w:rsidRPr="00330526" w:rsidRDefault="000A1349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Следует учитывать, что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  <w:r w:rsidR="002F1E6E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, является основанием для отказа в утверждении схемы расположения земельного участка (подпункт 4 пункта 16 статьи 11.10 Земельного кодекса Российской Федерации).</w:t>
            </w:r>
          </w:p>
          <w:p w:rsidR="002F1E6E" w:rsidRPr="00330526" w:rsidRDefault="00D23A1F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>Определить</w:t>
            </w:r>
            <w:r w:rsidR="002F1E6E"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>расположение</w:t>
            </w:r>
            <w:r w:rsidR="002F1E6E"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образуемого земельного участка в границах территории, в отношении которой уполномоченным органом принято решение об утверждении документации по планировке территории в части проекта планировки территории </w:t>
            </w:r>
            <w:r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возможно посредством информации, </w:t>
            </w:r>
            <w:r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размещенной на портале РИСОГД ПК (</w:t>
            </w:r>
            <w:hyperlink r:id="rId7" w:history="1">
              <w:r w:rsidRPr="00BE6255">
                <w:rPr>
                  <w:rStyle w:val="a7"/>
                  <w:rFonts w:ascii="Times New Roman" w:eastAsia="Calibri" w:hAnsi="Times New Roman" w:cs="Times New Roman"/>
                  <w:sz w:val="26"/>
                  <w:szCs w:val="26"/>
                </w:rPr>
                <w:t>https://isogd.primorsky.ru</w:t>
              </w:r>
            </w:hyperlink>
            <w:r w:rsidRPr="00BE6255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  <w:p w:rsidR="00D23A1F" w:rsidRPr="00330526" w:rsidRDefault="00330526" w:rsidP="00330526">
            <w:pPr>
              <w:pStyle w:val="a4"/>
              <w:numPr>
                <w:ilvl w:val="0"/>
                <w:numId w:val="15"/>
              </w:numPr>
              <w:tabs>
                <w:tab w:val="left" w:pos="1787"/>
              </w:tabs>
              <w:ind w:left="109"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</w:t>
            </w:r>
            <w:r w:rsidR="00D23A1F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меню «Слои» раскрыть вкладку «Планировка территории» и подключить слой «Границы проектов планировки»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B21945" w:rsidRPr="00330526" w:rsidRDefault="00330526" w:rsidP="00330526">
            <w:pPr>
              <w:pStyle w:val="a4"/>
              <w:numPr>
                <w:ilvl w:val="0"/>
                <w:numId w:val="15"/>
              </w:numPr>
              <w:tabs>
                <w:tab w:val="left" w:pos="1787"/>
              </w:tabs>
              <w:ind w:left="109"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тображенные на местности границы территории выбрать курсором для отображения сведений о наименовании и реквизитах документа, которым утвержден проект планировки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B21945" w:rsidRPr="00330526" w:rsidRDefault="00B21945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Ознакомление с содержанием проекта </w:t>
            </w:r>
            <w:r w:rsidR="00E10FF6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планировки,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E10FF6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возможно,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осуществить на официальном сайте уполномоченного органа, принявшего решение об утверждении документации по планировке территории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B21945" w:rsidRPr="001A1C98" w:rsidRDefault="00B21945" w:rsidP="00330526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(на официальном сайте </w:t>
            </w:r>
            <w:r w:rsidR="001A1C98"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администрации Анучинского муниципального округа </w:t>
            </w: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в разделе:</w:t>
            </w:r>
            <w:proofErr w:type="gramEnd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Главная / Градостроительная деятельность / Градостроительная деятельность / Документация по планировке территории)</w:t>
            </w:r>
            <w:proofErr w:type="gramEnd"/>
          </w:p>
          <w:p w:rsidR="00B21945" w:rsidRPr="001A1C98" w:rsidRDefault="00B21945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А также посредством поиска нормативного правового акта по соответствующим реквизитам</w:t>
            </w:r>
          </w:p>
          <w:p w:rsidR="00B21945" w:rsidRPr="001A1C98" w:rsidRDefault="001A1C98" w:rsidP="001A1C98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(на официальном сайте  администрации Анучинского муниципального округа в разделе:</w:t>
            </w:r>
            <w:proofErr w:type="gramEnd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Главная / Градостроительная деятельность / Градостроительная деятельность / Документация по планировке территории)</w:t>
            </w:r>
            <w:proofErr w:type="gramEnd"/>
          </w:p>
          <w:p w:rsidR="000A1349" w:rsidRPr="002F1E6E" w:rsidRDefault="00FB00BE" w:rsidP="002F1E6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о зонах с особыми условиями использования территории;</w:t>
            </w:r>
          </w:p>
          <w:p w:rsidR="002F1E6E" w:rsidRPr="00330526" w:rsidRDefault="002F1E6E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Определить расположение земельного участка в границах зон с особыми условиями использования территории возможно посредством информации о ЗОУИТ на публичной кадастровой карте (https://pkk.rosreestr.ru)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1. В меню публичной кадастровой карты выбрать вкладку «Слои», «Общедоступные сведения, содержащиеся в ЕГРН», подключить слой «Зоны с особыми условиями использования территорий»;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2. В меню публичной кадастровой карты выбрать вкладку «Все объекты в т</w:t>
            </w:r>
            <w:r w:rsidR="00330526">
              <w:rPr>
                <w:rFonts w:ascii="Times New Roman" w:eastAsia="Calibri" w:hAnsi="Times New Roman" w:cs="Times New Roman"/>
                <w:sz w:val="26"/>
                <w:szCs w:val="26"/>
              </w:rPr>
              <w:t>очке»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3. На публичной кадастровой карте выбрать курсором интересующий участок;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4. Переключить вкладки всплывающего окна на сведения «Зона с особыми условиями использования территории»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- запрос сведений ИСОГД посредством подачи обращения в Министерство строительства Приморского края</w:t>
            </w:r>
          </w:p>
          <w:p w:rsidR="002F1E6E" w:rsidRPr="00330526" w:rsidRDefault="002F1E6E" w:rsidP="002F1E6E">
            <w:p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посредством просмотра информации о ЗОУИТ на карте зон с особыми условиями использования территорий (6.1), входящей в состав материалов по </w:t>
            </w: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обоснованию генерального плана </w:t>
            </w:r>
            <w:r w:rsidR="001A1C98"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(на официальном сайте  администрации Анучинского муниципального округа в разделе:</w:t>
            </w:r>
            <w:proofErr w:type="gramEnd"/>
            <w:r w:rsidR="001A1C98"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1A1C98"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Главная / Градостроительная деятельность / Градостроительная деятельность /)</w:t>
            </w: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/ Документы территориального планирования)</w:t>
            </w:r>
            <w:proofErr w:type="gramEnd"/>
          </w:p>
          <w:p w:rsidR="000A1349" w:rsidRPr="000A1349" w:rsidRDefault="002F1E6E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Проверить установленные действующим законодательством Российской Федерации для выявленных ЗОУИТ ограничения по использованию земельного участка в контексте предполагаемых целей использования.</w:t>
            </w:r>
          </w:p>
          <w:p w:rsid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о земельных участках общего пользования и территориях общего пользования, красных линиях;</w:t>
            </w:r>
          </w:p>
          <w:p w:rsidR="000A1349" w:rsidRPr="00330526" w:rsidRDefault="00B21945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Согласно пункту 11 статьи 1 Градостроительного кодекса Российской Федерации красные линии - линии, которые обозначают границы территорий общего пользования и подлежат установлению, изменению или отмене в документации по планировке территории.</w:t>
            </w:r>
          </w:p>
          <w:p w:rsidR="00B21945" w:rsidRPr="00330526" w:rsidRDefault="00D07847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В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графической части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СРЗУ на КПТ,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условных обозначениях 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осуществлять приведение сведений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 красных линиях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рекомендуется в случае их установления утвержденными 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документам</w:t>
            </w: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="00B21945"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территориального планирования, сведениям региональной информационной системы обеспечения градостроительной деятельности Приморского края.</w:t>
            </w:r>
          </w:p>
          <w:p w:rsidR="00D07847" w:rsidRPr="00330526" w:rsidRDefault="00D07847" w:rsidP="00330526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Определить сведения о наличии установленных красных линий </w:t>
            </w:r>
            <w:r w:rsidR="00E10FF6"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>возможно,</w:t>
            </w:r>
            <w:r w:rsidRPr="001A1C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посредством информации, размещенной на портале РИСОГД ПК (https://isogd.primorsky.ru)</w:t>
            </w:r>
          </w:p>
          <w:p w:rsidR="00FB00BE" w:rsidRPr="00FB00BE" w:rsidRDefault="00D07847" w:rsidP="001A1C98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33052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меню «Слои» раскрыть вкладку «Планировка территории» </w:t>
            </w:r>
            <w:bookmarkStart w:id="0" w:name="_GoBack"/>
            <w:bookmarkEnd w:id="0"/>
            <w:r w:rsidR="00FB00BE"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о местоположении границ земельных участков,</w:t>
            </w:r>
          </w:p>
          <w:p w:rsidR="00FB00BE" w:rsidRPr="00FB00BE" w:rsidRDefault="00FB00BE" w:rsidP="00FB00BE">
            <w:pPr>
              <w:pStyle w:val="a4"/>
              <w:numPr>
                <w:ilvl w:val="0"/>
                <w:numId w:val="14"/>
              </w:numPr>
              <w:tabs>
                <w:tab w:val="left" w:pos="1787"/>
              </w:tabs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B00BE">
              <w:rPr>
                <w:rFonts w:ascii="Times New Roman" w:eastAsia="Calibri" w:hAnsi="Times New Roman" w:cs="Times New Roman"/>
                <w:sz w:val="28"/>
                <w:szCs w:val="24"/>
              </w:rPr>
              <w:t>о местоположении зданий, сооружений (в том числе размещение которых предусмотрено государственными программами Российской Федерации, государственными программами субъекта Российской Федерации, адресными инвестиционными программами), объектов незавершенного строительства.</w:t>
            </w:r>
          </w:p>
          <w:p w:rsidR="00FB00BE" w:rsidRPr="005A6924" w:rsidRDefault="000A1349" w:rsidP="005A6924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Графическая часть СРЗУ на КПТ должна содержать актуальные на дату ее представления в уполномоченный орган сведения о поставленных на государственный кадастровый учет объектах недвижимости (изображения их границ с приведением кадастровых номеров)</w:t>
            </w:r>
          </w:p>
          <w:p w:rsidR="00D23A1F" w:rsidRDefault="00D23A1F" w:rsidP="005A6924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 Образование земельных </w:t>
            </w: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участков не должно приводить к вклиниванию, </w:t>
            </w:r>
            <w:proofErr w:type="spellStart"/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вкрапливанию</w:t>
            </w:r>
            <w:proofErr w:type="spellEnd"/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 (пункты 4, 6 статьи 11.9 Земельного кодекса Российской Федерации).</w:t>
            </w:r>
          </w:p>
        </w:tc>
      </w:tr>
      <w:tr w:rsidR="00572060" w:rsidTr="00572060">
        <w:tc>
          <w:tcPr>
            <w:tcW w:w="1025" w:type="dxa"/>
            <w:shd w:val="clear" w:color="auto" w:fill="B6DDE8" w:themeFill="accent5" w:themeFillTint="66"/>
          </w:tcPr>
          <w:p w:rsidR="00572060" w:rsidRDefault="0057206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1.9</w:t>
            </w:r>
          </w:p>
        </w:tc>
        <w:tc>
          <w:tcPr>
            <w:tcW w:w="8881" w:type="dxa"/>
            <w:shd w:val="clear" w:color="auto" w:fill="B6DDE8" w:themeFill="accent5" w:themeFillTint="66"/>
          </w:tcPr>
          <w:p w:rsidR="00572060" w:rsidRPr="00572060" w:rsidRDefault="00572060" w:rsidP="00572060">
            <w:pPr>
              <w:tabs>
                <w:tab w:val="left" w:pos="1787"/>
              </w:tabs>
              <w:ind w:firstLine="162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57206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Форма СРЗУ на КПТ</w:t>
            </w:r>
          </w:p>
        </w:tc>
      </w:tr>
      <w:tr w:rsidR="004A0F10" w:rsidTr="00D07847">
        <w:tc>
          <w:tcPr>
            <w:tcW w:w="1025" w:type="dxa"/>
          </w:tcPr>
          <w:p w:rsidR="004A0F10" w:rsidRPr="0015091D" w:rsidRDefault="004A0F10" w:rsidP="00E70FD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881" w:type="dxa"/>
          </w:tcPr>
          <w:p w:rsidR="00F152A9" w:rsidRPr="005A6924" w:rsidRDefault="00C35D88" w:rsidP="005A6924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В соответствии с пунктом 9 статьи 11.10 Земельного кодекса Российской Федерации подготовка схемы расположения земельного участка осуществляется в форме электронного документа.</w:t>
            </w:r>
          </w:p>
          <w:p w:rsidR="00F152A9" w:rsidRPr="005A6924" w:rsidRDefault="00F152A9" w:rsidP="005A6924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носителе.</w:t>
            </w:r>
          </w:p>
          <w:p w:rsidR="00C35D88" w:rsidRPr="00F10861" w:rsidRDefault="00F152A9" w:rsidP="005A6924">
            <w:pPr>
              <w:tabs>
                <w:tab w:val="left" w:pos="1787"/>
              </w:tabs>
              <w:ind w:firstLine="535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5A6924">
              <w:rPr>
                <w:rFonts w:ascii="Times New Roman" w:eastAsia="Calibri" w:hAnsi="Times New Roman" w:cs="Times New Roman"/>
                <w:sz w:val="26"/>
                <w:szCs w:val="26"/>
              </w:rPr>
              <w:t>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носителе.</w:t>
            </w:r>
          </w:p>
        </w:tc>
      </w:tr>
    </w:tbl>
    <w:p w:rsidR="005305B5" w:rsidRPr="00B26FA8" w:rsidRDefault="005305B5">
      <w:pPr>
        <w:rPr>
          <w:sz w:val="28"/>
          <w:szCs w:val="28"/>
        </w:rPr>
      </w:pPr>
    </w:p>
    <w:sectPr w:rsidR="005305B5" w:rsidRPr="00B26FA8" w:rsidSect="00F152A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433"/>
    <w:multiLevelType w:val="hybridMultilevel"/>
    <w:tmpl w:val="F5149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252E"/>
    <w:multiLevelType w:val="hybridMultilevel"/>
    <w:tmpl w:val="8D72E974"/>
    <w:lvl w:ilvl="0" w:tplc="DC727E1C">
      <w:start w:val="1"/>
      <w:numFmt w:val="decimal"/>
      <w:lvlText w:val="%1)"/>
      <w:lvlJc w:val="left"/>
      <w:pPr>
        <w:ind w:left="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2">
    <w:nsid w:val="1F9854A0"/>
    <w:multiLevelType w:val="hybridMultilevel"/>
    <w:tmpl w:val="60D677BC"/>
    <w:lvl w:ilvl="0" w:tplc="DAC68394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28A17C0"/>
    <w:multiLevelType w:val="hybridMultilevel"/>
    <w:tmpl w:val="F5149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A72A6"/>
    <w:multiLevelType w:val="hybridMultilevel"/>
    <w:tmpl w:val="F72E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A3F00"/>
    <w:multiLevelType w:val="hybridMultilevel"/>
    <w:tmpl w:val="F5265A3E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FEE1A5B"/>
    <w:multiLevelType w:val="hybridMultilevel"/>
    <w:tmpl w:val="92787F6E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74C51C0"/>
    <w:multiLevelType w:val="hybridMultilevel"/>
    <w:tmpl w:val="94EEF700"/>
    <w:lvl w:ilvl="0" w:tplc="90DCB1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88740A"/>
    <w:multiLevelType w:val="hybridMultilevel"/>
    <w:tmpl w:val="D7E897BE"/>
    <w:lvl w:ilvl="0" w:tplc="0419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9">
    <w:nsid w:val="669D605B"/>
    <w:multiLevelType w:val="hybridMultilevel"/>
    <w:tmpl w:val="F710EB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D78F2"/>
    <w:multiLevelType w:val="hybridMultilevel"/>
    <w:tmpl w:val="F5149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8E0F5C"/>
    <w:multiLevelType w:val="hybridMultilevel"/>
    <w:tmpl w:val="CF6E4C28"/>
    <w:lvl w:ilvl="0" w:tplc="1FB4B6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57004B"/>
    <w:multiLevelType w:val="hybridMultilevel"/>
    <w:tmpl w:val="F5265A3E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A34667B"/>
    <w:multiLevelType w:val="hybridMultilevel"/>
    <w:tmpl w:val="D7C0931E"/>
    <w:lvl w:ilvl="0" w:tplc="35C2B4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CC23DD"/>
    <w:multiLevelType w:val="hybridMultilevel"/>
    <w:tmpl w:val="189EE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11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14"/>
  </w:num>
  <w:num w:numId="10">
    <w:abstractNumId w:val="0"/>
  </w:num>
  <w:num w:numId="11">
    <w:abstractNumId w:val="3"/>
  </w:num>
  <w:num w:numId="12">
    <w:abstractNumId w:val="10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69"/>
    <w:rsid w:val="00054825"/>
    <w:rsid w:val="00060DDE"/>
    <w:rsid w:val="000A1349"/>
    <w:rsid w:val="001171E2"/>
    <w:rsid w:val="00131DE2"/>
    <w:rsid w:val="00141018"/>
    <w:rsid w:val="001A1C98"/>
    <w:rsid w:val="001A201A"/>
    <w:rsid w:val="001B5476"/>
    <w:rsid w:val="001D35DB"/>
    <w:rsid w:val="00260957"/>
    <w:rsid w:val="002F1E6E"/>
    <w:rsid w:val="002F7F3E"/>
    <w:rsid w:val="00330526"/>
    <w:rsid w:val="003A4FF1"/>
    <w:rsid w:val="00401643"/>
    <w:rsid w:val="00414B07"/>
    <w:rsid w:val="00430EB7"/>
    <w:rsid w:val="004453F8"/>
    <w:rsid w:val="0045530D"/>
    <w:rsid w:val="0048168C"/>
    <w:rsid w:val="004A0F10"/>
    <w:rsid w:val="004C2379"/>
    <w:rsid w:val="004F5280"/>
    <w:rsid w:val="0052086E"/>
    <w:rsid w:val="005305B5"/>
    <w:rsid w:val="005326EA"/>
    <w:rsid w:val="00572060"/>
    <w:rsid w:val="005832E9"/>
    <w:rsid w:val="005A6924"/>
    <w:rsid w:val="005F1191"/>
    <w:rsid w:val="00616080"/>
    <w:rsid w:val="006609A3"/>
    <w:rsid w:val="0066238B"/>
    <w:rsid w:val="00685741"/>
    <w:rsid w:val="006E6E29"/>
    <w:rsid w:val="007A33DD"/>
    <w:rsid w:val="007D6509"/>
    <w:rsid w:val="00840570"/>
    <w:rsid w:val="008A2E5E"/>
    <w:rsid w:val="008C3E7A"/>
    <w:rsid w:val="00943AB4"/>
    <w:rsid w:val="00993989"/>
    <w:rsid w:val="009A0A79"/>
    <w:rsid w:val="009B79BA"/>
    <w:rsid w:val="009D605E"/>
    <w:rsid w:val="00AB2E90"/>
    <w:rsid w:val="00B129C2"/>
    <w:rsid w:val="00B21945"/>
    <w:rsid w:val="00B26FA8"/>
    <w:rsid w:val="00B27A06"/>
    <w:rsid w:val="00B951F2"/>
    <w:rsid w:val="00BE6255"/>
    <w:rsid w:val="00C35D88"/>
    <w:rsid w:val="00C865D2"/>
    <w:rsid w:val="00D07847"/>
    <w:rsid w:val="00D17769"/>
    <w:rsid w:val="00D22CE7"/>
    <w:rsid w:val="00D23A1F"/>
    <w:rsid w:val="00D72766"/>
    <w:rsid w:val="00DA56A4"/>
    <w:rsid w:val="00E06DF4"/>
    <w:rsid w:val="00E10FF6"/>
    <w:rsid w:val="00E50ED8"/>
    <w:rsid w:val="00F152A9"/>
    <w:rsid w:val="00F81211"/>
    <w:rsid w:val="00F83F0E"/>
    <w:rsid w:val="00F96D4D"/>
    <w:rsid w:val="00FB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B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C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3F0E"/>
    <w:pPr>
      <w:ind w:left="720"/>
      <w:contextualSpacing/>
    </w:pPr>
  </w:style>
  <w:style w:type="paragraph" w:styleId="a5">
    <w:name w:val="Balloon Text"/>
    <w:basedOn w:val="a"/>
    <w:link w:val="a6"/>
    <w:rsid w:val="008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2E5E"/>
    <w:rPr>
      <w:rFonts w:ascii="Tahoma" w:eastAsiaTheme="minorHAnsi" w:hAnsi="Tahoma" w:cs="Tahoma"/>
      <w:sz w:val="16"/>
      <w:szCs w:val="16"/>
      <w:lang w:eastAsia="en-US"/>
    </w:rPr>
  </w:style>
  <w:style w:type="character" w:styleId="a7">
    <w:name w:val="Hyperlink"/>
    <w:basedOn w:val="a0"/>
    <w:rsid w:val="00B95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B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C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3F0E"/>
    <w:pPr>
      <w:ind w:left="720"/>
      <w:contextualSpacing/>
    </w:pPr>
  </w:style>
  <w:style w:type="paragraph" w:styleId="a5">
    <w:name w:val="Balloon Text"/>
    <w:basedOn w:val="a"/>
    <w:link w:val="a6"/>
    <w:rsid w:val="008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2E5E"/>
    <w:rPr>
      <w:rFonts w:ascii="Tahoma" w:eastAsiaTheme="minorHAnsi" w:hAnsi="Tahoma" w:cs="Tahoma"/>
      <w:sz w:val="16"/>
      <w:szCs w:val="16"/>
      <w:lang w:eastAsia="en-US"/>
    </w:rPr>
  </w:style>
  <w:style w:type="character" w:styleId="a7">
    <w:name w:val="Hyperlink"/>
    <w:basedOn w:val="a0"/>
    <w:rsid w:val="00B951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sogd.primor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2520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Олеговна Синицкая</dc:creator>
  <cp:lastModifiedBy>RoseychukEV</cp:lastModifiedBy>
  <cp:revision>7</cp:revision>
  <cp:lastPrinted>2021-09-02T05:52:00Z</cp:lastPrinted>
  <dcterms:created xsi:type="dcterms:W3CDTF">2022-01-10T03:22:00Z</dcterms:created>
  <dcterms:modified xsi:type="dcterms:W3CDTF">2022-01-16T04:14:00Z</dcterms:modified>
</cp:coreProperties>
</file>