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A3357" w14:textId="77777777" w:rsidR="001A7EF1" w:rsidRDefault="001C5A67">
      <w:pPr>
        <w:spacing w:after="605" w:line="259" w:lineRule="auto"/>
        <w:ind w:left="4471" w:firstLine="0"/>
        <w:jc w:val="left"/>
      </w:pPr>
      <w:r>
        <w:rPr>
          <w:noProof/>
        </w:rPr>
        <w:drawing>
          <wp:inline distT="0" distB="0" distL="0" distR="0" wp14:anchorId="187DDCED" wp14:editId="2F913781">
            <wp:extent cx="607695" cy="817880"/>
            <wp:effectExtent l="0" t="0" r="0" b="0"/>
            <wp:docPr id="1089" name="Picture 1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" name="Picture 108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076" cy="81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0815F" w14:textId="77777777" w:rsidR="001A7EF1" w:rsidRDefault="001C5A67">
      <w:pPr>
        <w:spacing w:after="0" w:line="259" w:lineRule="auto"/>
        <w:ind w:left="382" w:firstLine="0"/>
        <w:jc w:val="center"/>
        <w:rPr>
          <w:b/>
          <w:bCs/>
        </w:rPr>
      </w:pPr>
      <w:r>
        <w:rPr>
          <w:b/>
          <w:bCs/>
          <w:sz w:val="36"/>
        </w:rPr>
        <w:t>АДМИНИСТРАЦИЯ</w:t>
      </w:r>
    </w:p>
    <w:p w14:paraId="0B400184" w14:textId="77777777" w:rsidR="001A7EF1" w:rsidRDefault="001C5A67">
      <w:pPr>
        <w:spacing w:after="0" w:line="259" w:lineRule="auto"/>
        <w:ind w:left="1166" w:firstLine="0"/>
        <w:jc w:val="left"/>
        <w:rPr>
          <w:b/>
          <w:bCs/>
        </w:rPr>
      </w:pPr>
      <w:r>
        <w:rPr>
          <w:b/>
          <w:bCs/>
          <w:sz w:val="34"/>
        </w:rPr>
        <w:t>АНУЧИНСКОГО МУНИЦИПАЛЬНОГО ОКРУГА</w:t>
      </w:r>
    </w:p>
    <w:p w14:paraId="3186DCED" w14:textId="77777777" w:rsidR="001A7EF1" w:rsidRDefault="001C5A67">
      <w:pPr>
        <w:spacing w:after="242" w:line="259" w:lineRule="auto"/>
        <w:ind w:left="418" w:firstLine="0"/>
        <w:jc w:val="center"/>
        <w:rPr>
          <w:b/>
          <w:bCs/>
        </w:rPr>
      </w:pPr>
      <w:r>
        <w:rPr>
          <w:b/>
          <w:bCs/>
          <w:sz w:val="34"/>
        </w:rPr>
        <w:t>ПРИМОРСКОГО КРАЯ</w:t>
      </w:r>
    </w:p>
    <w:p w14:paraId="1DD63DE0" w14:textId="77777777" w:rsidR="001A7EF1" w:rsidRDefault="001C5A67">
      <w:pPr>
        <w:pStyle w:val="1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14:paraId="3F1082AE" w14:textId="6670D57C" w:rsidR="001A7EF1" w:rsidRDefault="001C5A67">
      <w:pPr>
        <w:tabs>
          <w:tab w:val="left" w:pos="284"/>
          <w:tab w:val="center" w:pos="4784"/>
          <w:tab w:val="left" w:pos="7812"/>
        </w:tabs>
        <w:spacing w:after="598" w:line="265" w:lineRule="auto"/>
        <w:ind w:left="233" w:right="29" w:hanging="10"/>
        <w:jc w:val="left"/>
      </w:pPr>
      <w:r>
        <w:tab/>
      </w:r>
      <w:r>
        <w:tab/>
        <w:t xml:space="preserve">30.12. 2025г.                               </w:t>
      </w:r>
      <w:proofErr w:type="spellStart"/>
      <w:r>
        <w:t>с.Анучино</w:t>
      </w:r>
      <w:proofErr w:type="spellEnd"/>
      <w:r>
        <w:tab/>
        <w:t xml:space="preserve">      №1123</w:t>
      </w:r>
    </w:p>
    <w:p w14:paraId="777231E9" w14:textId="77777777" w:rsidR="001A7EF1" w:rsidRDefault="001C5A67">
      <w:pPr>
        <w:spacing w:after="0" w:line="240" w:lineRule="auto"/>
        <w:ind w:left="0"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         О внесении изменений в постановление администрации Анучинского муниципального округа от 19.06.2025 г.№ 553 «Об утверждении муниципальной программы «Обеспечение граждан твёрдым топливом (дровами) на территории Анучинского муниципального округа» на 2025 - 2029 годы</w:t>
      </w:r>
    </w:p>
    <w:p w14:paraId="72F1BCA4" w14:textId="77777777" w:rsidR="001A7EF1" w:rsidRDefault="001A7EF1">
      <w:pPr>
        <w:spacing w:after="0" w:line="360" w:lineRule="auto"/>
        <w:ind w:left="0" w:firstLine="0"/>
        <w:jc w:val="center"/>
        <w:rPr>
          <w:b/>
          <w:bCs/>
          <w:szCs w:val="28"/>
        </w:rPr>
      </w:pPr>
    </w:p>
    <w:p w14:paraId="3EDEC94D" w14:textId="77777777" w:rsidR="001A7EF1" w:rsidRDefault="001C5A67">
      <w:pPr>
        <w:spacing w:after="13" w:line="360" w:lineRule="auto"/>
        <w:ind w:left="7" w:firstLine="1008"/>
      </w:pPr>
      <w:r>
        <w:t>Руководствуясь Федеральными законами от 06.10.2003 № 131-ФЗ «Об общих принципах организации местного самоуправления в Российской Федерации», постановлением Администрации Приморского края от 30.12.2019 № 945-па (ред. от 31.05.2024) «Обеспечение доступным жильём и качественными услугами жилищно-коммунального хозяйства населения Приморского края», постановлением администрации Анучинского муниципального округа от 21.06.2024 № 578  о «Порядке предоставления субсидий в целях возмещения недополученных доходов юридическим лицам, индивидуальным предпринимателям, осуществляющим обеспечение граждан твёрдым топливом (дровами) на территории Анучинского муниципального округа», Уставом Анучинского муниципального округа, администрация Анучинского муниципального округа</w:t>
      </w:r>
    </w:p>
    <w:p w14:paraId="03DD7434" w14:textId="77777777" w:rsidR="001A7EF1" w:rsidRDefault="001C5A67">
      <w:pPr>
        <w:spacing w:after="487" w:line="360" w:lineRule="auto"/>
        <w:ind w:left="-5"/>
      </w:pPr>
      <w:r>
        <w:t>ПОСТАНОВЛЯЕТ:</w:t>
      </w:r>
    </w:p>
    <w:p w14:paraId="61BFB193" w14:textId="77777777" w:rsidR="001A7EF1" w:rsidRDefault="001C5A67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Внести в паспорт муниципальной программы «Обеспечение граждан </w:t>
      </w:r>
      <w:r>
        <w:rPr>
          <w:b w:val="0"/>
          <w:bCs w:val="0"/>
          <w:sz w:val="28"/>
          <w:szCs w:val="28"/>
        </w:rPr>
        <w:lastRenderedPageBreak/>
        <w:t xml:space="preserve">твёрдым топливом (дровами) на территории Анучинского муниципального округа» на 2025- 2029 годы, утверждённой постановлением администрации Анучинского муниципального округа от 19.06.2024г. №553, следующие изменения: </w:t>
      </w:r>
    </w:p>
    <w:p w14:paraId="120C4792" w14:textId="77777777" w:rsidR="001A7EF1" w:rsidRDefault="001C5A67">
      <w:pPr>
        <w:pStyle w:val="ConsPlusTitle"/>
        <w:spacing w:line="360" w:lineRule="auto"/>
        <w:ind w:firstLineChars="214" w:firstLine="59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её целей средств федерального, краевого бюджетов», изложить в новой редакции:</w:t>
      </w:r>
      <w:r>
        <w:rPr>
          <w:sz w:val="28"/>
          <w:szCs w:val="28"/>
        </w:rPr>
        <w:t xml:space="preserve"> </w:t>
      </w:r>
    </w:p>
    <w:p w14:paraId="7C22667B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«Объем средств бюджетных ассигнований на реализацию программы </w:t>
      </w:r>
      <w:proofErr w:type="gramStart"/>
      <w:r>
        <w:rPr>
          <w:b w:val="0"/>
          <w:bCs w:val="0"/>
          <w:sz w:val="28"/>
          <w:szCs w:val="28"/>
        </w:rPr>
        <w:t>составляет  8</w:t>
      </w:r>
      <w:proofErr w:type="gramEnd"/>
      <w:r>
        <w:rPr>
          <w:b w:val="0"/>
          <w:bCs w:val="0"/>
          <w:sz w:val="28"/>
          <w:szCs w:val="28"/>
        </w:rPr>
        <w:t xml:space="preserve"> 922,21302 тыс. рублей, в том числе:</w:t>
      </w:r>
    </w:p>
    <w:p w14:paraId="4EC27099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2025 год – 2895,28768 тыс. рублей;</w:t>
      </w:r>
    </w:p>
    <w:p w14:paraId="1466776D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2026 год – 5481,74277 тыс. рублей;</w:t>
      </w:r>
    </w:p>
    <w:p w14:paraId="3A003BE8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2027 год </w:t>
      </w:r>
      <w:proofErr w:type="gramStart"/>
      <w:r>
        <w:rPr>
          <w:b w:val="0"/>
          <w:bCs w:val="0"/>
          <w:sz w:val="28"/>
          <w:szCs w:val="28"/>
        </w:rPr>
        <w:t>-  200</w:t>
      </w:r>
      <w:proofErr w:type="gramEnd"/>
      <w:r>
        <w:rPr>
          <w:b w:val="0"/>
          <w:bCs w:val="0"/>
          <w:sz w:val="28"/>
          <w:szCs w:val="28"/>
        </w:rPr>
        <w:t>,00 тыс. рублей;</w:t>
      </w:r>
    </w:p>
    <w:p w14:paraId="36070CAC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2028 год </w:t>
      </w:r>
      <w:proofErr w:type="gramStart"/>
      <w:r>
        <w:rPr>
          <w:b w:val="0"/>
          <w:bCs w:val="0"/>
          <w:sz w:val="28"/>
          <w:szCs w:val="28"/>
        </w:rPr>
        <w:t>-  200</w:t>
      </w:r>
      <w:proofErr w:type="gramEnd"/>
      <w:r>
        <w:rPr>
          <w:b w:val="0"/>
          <w:bCs w:val="0"/>
          <w:sz w:val="28"/>
          <w:szCs w:val="28"/>
        </w:rPr>
        <w:t>,00 тыс. рублей;</w:t>
      </w:r>
    </w:p>
    <w:p w14:paraId="477DF0B6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200</w:t>
      </w:r>
      <w:proofErr w:type="gramEnd"/>
      <w:r>
        <w:rPr>
          <w:b w:val="0"/>
          <w:bCs w:val="0"/>
          <w:sz w:val="28"/>
          <w:szCs w:val="28"/>
        </w:rPr>
        <w:t>,00 тыс. рублей</w:t>
      </w:r>
    </w:p>
    <w:p w14:paraId="458841DF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8293,26014 тыс. рублей, в том числе:</w:t>
      </w:r>
    </w:p>
    <w:p w14:paraId="1753D3FE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2025 год – 2 866,33480 тыс. рублей;</w:t>
      </w:r>
    </w:p>
    <w:p w14:paraId="05F871CC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2026 год - 5426,92534 тыс. рублей;</w:t>
      </w:r>
    </w:p>
    <w:p w14:paraId="27324D44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2027 год - 0,0 тыс. рублей;</w:t>
      </w:r>
    </w:p>
    <w:p w14:paraId="4FCAFF58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2028 год - 0,0 тыс. рублей;</w:t>
      </w:r>
    </w:p>
    <w:p w14:paraId="39B2C469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 тыс. рублей</w:t>
      </w:r>
    </w:p>
    <w:p w14:paraId="3E8CB3B0" w14:textId="0D102EBA" w:rsidR="001C5A67" w:rsidRPr="001C5A67" w:rsidRDefault="001C5A67" w:rsidP="001C5A67">
      <w:pPr>
        <w:widowControl w:val="0"/>
        <w:autoSpaceDE w:val="0"/>
        <w:autoSpaceDN w:val="0"/>
        <w:spacing w:after="0" w:line="360" w:lineRule="auto"/>
        <w:ind w:left="0" w:firstLine="0"/>
        <w:rPr>
          <w:color w:val="auto"/>
          <w:kern w:val="0"/>
          <w:szCs w:val="28"/>
          <w:lang w:eastAsia="ru-RU"/>
          <w14:ligatures w14:val="none"/>
        </w:rPr>
      </w:pPr>
      <w:r>
        <w:rPr>
          <w:szCs w:val="28"/>
        </w:rPr>
        <w:t>1.2.  Приложение № 3 «</w:t>
      </w:r>
      <w:r w:rsidRPr="001C5A67">
        <w:rPr>
          <w:color w:val="auto"/>
          <w:kern w:val="0"/>
          <w:szCs w:val="28"/>
          <w:lang w:eastAsia="ru-RU"/>
          <w14:ligatures w14:val="none"/>
        </w:rPr>
        <w:t>Информация</w:t>
      </w:r>
      <w:r>
        <w:rPr>
          <w:color w:val="auto"/>
          <w:kern w:val="0"/>
          <w:szCs w:val="28"/>
          <w:lang w:eastAsia="ru-RU"/>
          <w14:ligatures w14:val="none"/>
        </w:rPr>
        <w:t xml:space="preserve"> </w:t>
      </w:r>
      <w:r w:rsidRPr="001C5A67">
        <w:rPr>
          <w:color w:val="auto"/>
          <w:kern w:val="0"/>
          <w:szCs w:val="28"/>
          <w:lang w:eastAsia="ru-RU"/>
          <w14:ligatures w14:val="none"/>
        </w:rPr>
        <w:t>о ресурсном обеспечении муниципальной программы за счет средств бюджета</w:t>
      </w:r>
      <w:r>
        <w:rPr>
          <w:color w:val="auto"/>
          <w:kern w:val="0"/>
          <w:szCs w:val="28"/>
          <w:lang w:eastAsia="ru-RU"/>
          <w14:ligatures w14:val="none"/>
        </w:rPr>
        <w:t xml:space="preserve"> </w:t>
      </w:r>
      <w:r w:rsidRPr="001C5A67">
        <w:rPr>
          <w:color w:val="auto"/>
          <w:kern w:val="0"/>
          <w:szCs w:val="28"/>
          <w:lang w:eastAsia="ru-RU"/>
          <w14:ligatures w14:val="none"/>
        </w:rPr>
        <w:t xml:space="preserve">Анучинского муниципального округа и прогнозная оценка привлекаемых на реализацию </w:t>
      </w:r>
    </w:p>
    <w:p w14:paraId="1A25CA23" w14:textId="18A02180" w:rsidR="001A7EF1" w:rsidRDefault="001C5A67" w:rsidP="001C5A67">
      <w:pPr>
        <w:widowControl w:val="0"/>
        <w:autoSpaceDE w:val="0"/>
        <w:autoSpaceDN w:val="0"/>
        <w:spacing w:after="0" w:line="360" w:lineRule="auto"/>
        <w:ind w:left="0" w:firstLine="0"/>
      </w:pPr>
      <w:r w:rsidRPr="001C5A67">
        <w:rPr>
          <w:color w:val="auto"/>
          <w:kern w:val="0"/>
          <w:szCs w:val="28"/>
          <w:lang w:eastAsia="ru-RU"/>
          <w14:ligatures w14:val="none"/>
        </w:rPr>
        <w:t xml:space="preserve">ее целей средств федерального бюджета, краевого бюджета </w:t>
      </w:r>
      <w:r w:rsidRPr="001C5A67">
        <w:rPr>
          <w:rFonts w:eastAsia="Calibri"/>
          <w:bCs/>
          <w:color w:val="auto"/>
          <w:kern w:val="0"/>
          <w:szCs w:val="28"/>
          <w:lang w:eastAsia="en-US"/>
          <w14:ligatures w14:val="none"/>
        </w:rPr>
        <w:t>«Обеспечение граждан твердым топливом (дровами) на территории Анучинского муниципального округа» на 2025 – 2029 годы</w:t>
      </w:r>
      <w:r>
        <w:rPr>
          <w:rFonts w:eastAsia="Calibri"/>
          <w:bCs/>
          <w:color w:val="auto"/>
          <w:kern w:val="0"/>
          <w:szCs w:val="28"/>
          <w:lang w:eastAsia="en-US"/>
          <w14:ligatures w14:val="none"/>
        </w:rPr>
        <w:t>»</w:t>
      </w:r>
      <w:r w:rsidRPr="001C5A67">
        <w:rPr>
          <w:bCs/>
          <w:szCs w:val="28"/>
        </w:rPr>
        <w:t>,</w:t>
      </w:r>
      <w:r>
        <w:rPr>
          <w:szCs w:val="28"/>
        </w:rPr>
        <w:t xml:space="preserve"> изложить в новой редакции (прилагается).</w:t>
      </w:r>
    </w:p>
    <w:p w14:paraId="36C859F6" w14:textId="1145750D" w:rsidR="001A7EF1" w:rsidRDefault="001C5A67">
      <w:pPr>
        <w:spacing w:line="360" w:lineRule="auto"/>
        <w:ind w:left="0" w:firstLine="0"/>
      </w:pPr>
      <w:r>
        <w:lastRenderedPageBreak/>
        <w:t xml:space="preserve">       2. Аппарату администрации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3F300384" w14:textId="77777777" w:rsidR="001A7EF1" w:rsidRDefault="001C5A67">
      <w:pPr>
        <w:spacing w:after="130" w:line="360" w:lineRule="auto"/>
        <w:ind w:left="233" w:hanging="10"/>
        <w:jc w:val="center"/>
      </w:pPr>
      <w:r>
        <w:t>3. Настоящее постановление вступает в силу со дня его опубликования.</w:t>
      </w:r>
    </w:p>
    <w:p w14:paraId="3003ADEE" w14:textId="77777777" w:rsidR="001A7EF1" w:rsidRDefault="001C5A67">
      <w:pPr>
        <w:numPr>
          <w:ilvl w:val="0"/>
          <w:numId w:val="1"/>
        </w:numPr>
        <w:ind w:left="-8" w:firstLine="490"/>
      </w:pPr>
      <w:r>
        <w:t>Контроль за исполнением настоящего постановления возложить на первого заместителя главы администрации Анучинского муниципального округа Дубовцева И.В.</w:t>
      </w:r>
    </w:p>
    <w:p w14:paraId="1834482C" w14:textId="77777777" w:rsidR="001A7EF1" w:rsidRDefault="001A7EF1">
      <w:pPr>
        <w:ind w:left="0" w:firstLine="0"/>
      </w:pPr>
    </w:p>
    <w:p w14:paraId="3998CC61" w14:textId="77777777" w:rsidR="001C5A67" w:rsidRDefault="001C5A67">
      <w:pPr>
        <w:spacing w:line="266" w:lineRule="auto"/>
        <w:ind w:left="-5"/>
      </w:pPr>
      <w:r>
        <w:t xml:space="preserve">Глава Анучинского </w:t>
      </w:r>
    </w:p>
    <w:p w14:paraId="23B6022A" w14:textId="755BDB59" w:rsidR="001A7EF1" w:rsidRDefault="001C5A67">
      <w:pPr>
        <w:spacing w:line="266" w:lineRule="auto"/>
        <w:ind w:left="-5"/>
      </w:pPr>
      <w:r>
        <w:t xml:space="preserve">муниципального округа                                                                           </w:t>
      </w:r>
      <w:proofErr w:type="spellStart"/>
      <w:r>
        <w:t>А.Я.Янчук</w:t>
      </w:r>
      <w:proofErr w:type="spellEnd"/>
    </w:p>
    <w:p w14:paraId="5FFADD84" w14:textId="3610F848" w:rsidR="001C5A67" w:rsidRDefault="001C5A67">
      <w:pPr>
        <w:spacing w:line="266" w:lineRule="auto"/>
        <w:ind w:left="-5"/>
      </w:pPr>
    </w:p>
    <w:p w14:paraId="4411A824" w14:textId="746C3994" w:rsidR="001C5A67" w:rsidRDefault="001C5A67">
      <w:pPr>
        <w:spacing w:line="266" w:lineRule="auto"/>
        <w:ind w:left="-5"/>
      </w:pPr>
    </w:p>
    <w:p w14:paraId="76E9CE0F" w14:textId="029319DA" w:rsidR="001C5A67" w:rsidRDefault="001C5A67">
      <w:pPr>
        <w:spacing w:line="266" w:lineRule="auto"/>
        <w:ind w:left="-5"/>
      </w:pPr>
    </w:p>
    <w:p w14:paraId="6053722C" w14:textId="7C4FE1BE" w:rsidR="001C5A67" w:rsidRDefault="001C5A67">
      <w:pPr>
        <w:spacing w:line="266" w:lineRule="auto"/>
        <w:ind w:left="-5"/>
      </w:pPr>
    </w:p>
    <w:p w14:paraId="1F942C1D" w14:textId="126D1234" w:rsidR="001C5A67" w:rsidRDefault="001C5A67">
      <w:pPr>
        <w:spacing w:line="266" w:lineRule="auto"/>
        <w:ind w:left="-5"/>
      </w:pPr>
    </w:p>
    <w:p w14:paraId="7D601B2C" w14:textId="6AFF4F5B" w:rsidR="001C5A67" w:rsidRDefault="001C5A67">
      <w:pPr>
        <w:spacing w:line="266" w:lineRule="auto"/>
        <w:ind w:left="-5"/>
      </w:pPr>
    </w:p>
    <w:p w14:paraId="5F94574F" w14:textId="58E65846" w:rsidR="001C5A67" w:rsidRDefault="001C5A67">
      <w:pPr>
        <w:spacing w:line="266" w:lineRule="auto"/>
        <w:ind w:left="-5"/>
      </w:pPr>
    </w:p>
    <w:p w14:paraId="17D568D2" w14:textId="71230FA3" w:rsidR="001C5A67" w:rsidRDefault="001C5A67">
      <w:pPr>
        <w:spacing w:line="266" w:lineRule="auto"/>
        <w:ind w:left="-5"/>
      </w:pPr>
    </w:p>
    <w:p w14:paraId="691BC7C3" w14:textId="69CB853D" w:rsidR="001C5A67" w:rsidRDefault="001C5A67">
      <w:pPr>
        <w:spacing w:line="266" w:lineRule="auto"/>
        <w:ind w:left="-5"/>
      </w:pPr>
    </w:p>
    <w:p w14:paraId="3FC36999" w14:textId="46B6F6C3" w:rsidR="001C5A67" w:rsidRDefault="001C5A67">
      <w:pPr>
        <w:spacing w:line="266" w:lineRule="auto"/>
        <w:ind w:left="-5"/>
      </w:pPr>
    </w:p>
    <w:p w14:paraId="74256B0E" w14:textId="5A88FE95" w:rsidR="001C5A67" w:rsidRDefault="001C5A67">
      <w:pPr>
        <w:spacing w:line="266" w:lineRule="auto"/>
        <w:ind w:left="-5"/>
      </w:pPr>
    </w:p>
    <w:p w14:paraId="549B75C4" w14:textId="6B01BFA9" w:rsidR="001C5A67" w:rsidRDefault="001C5A67">
      <w:pPr>
        <w:spacing w:line="266" w:lineRule="auto"/>
        <w:ind w:left="-5"/>
      </w:pPr>
    </w:p>
    <w:p w14:paraId="3D229FF8" w14:textId="745FC462" w:rsidR="001C5A67" w:rsidRDefault="001C5A67">
      <w:pPr>
        <w:spacing w:line="266" w:lineRule="auto"/>
        <w:ind w:left="-5"/>
      </w:pPr>
    </w:p>
    <w:p w14:paraId="18FDD4E5" w14:textId="5CDD213E" w:rsidR="001C5A67" w:rsidRDefault="001C5A67">
      <w:pPr>
        <w:spacing w:line="266" w:lineRule="auto"/>
        <w:ind w:left="-5"/>
      </w:pPr>
    </w:p>
    <w:p w14:paraId="2A512F60" w14:textId="07934647" w:rsidR="001C5A67" w:rsidRDefault="001C5A67">
      <w:pPr>
        <w:spacing w:line="266" w:lineRule="auto"/>
        <w:ind w:left="-5"/>
      </w:pPr>
    </w:p>
    <w:p w14:paraId="37FBC173" w14:textId="50392055" w:rsidR="001C5A67" w:rsidRDefault="001C5A67">
      <w:pPr>
        <w:spacing w:line="266" w:lineRule="auto"/>
        <w:ind w:left="-5"/>
      </w:pPr>
    </w:p>
    <w:p w14:paraId="3A9A48A0" w14:textId="4BE1039B" w:rsidR="001C5A67" w:rsidRDefault="001C5A67">
      <w:pPr>
        <w:spacing w:line="266" w:lineRule="auto"/>
        <w:ind w:left="-5"/>
      </w:pPr>
    </w:p>
    <w:p w14:paraId="12543737" w14:textId="43D6EDA8" w:rsidR="001C5A67" w:rsidRDefault="001C5A67">
      <w:pPr>
        <w:spacing w:line="266" w:lineRule="auto"/>
        <w:ind w:left="-5"/>
      </w:pPr>
    </w:p>
    <w:p w14:paraId="73E4F7D2" w14:textId="32043225" w:rsidR="001C5A67" w:rsidRDefault="001C5A67">
      <w:pPr>
        <w:spacing w:line="266" w:lineRule="auto"/>
        <w:ind w:left="-5"/>
      </w:pPr>
    </w:p>
    <w:p w14:paraId="66047CD9" w14:textId="55366EA4" w:rsidR="001C5A67" w:rsidRDefault="001C5A67">
      <w:pPr>
        <w:spacing w:line="266" w:lineRule="auto"/>
        <w:ind w:left="-5"/>
      </w:pPr>
    </w:p>
    <w:p w14:paraId="243F734E" w14:textId="31373621" w:rsidR="001C5A67" w:rsidRDefault="001C5A67">
      <w:pPr>
        <w:spacing w:line="266" w:lineRule="auto"/>
        <w:ind w:left="-5"/>
      </w:pPr>
    </w:p>
    <w:p w14:paraId="2E244BB5" w14:textId="41792FAD" w:rsidR="001C5A67" w:rsidRDefault="001C5A67">
      <w:pPr>
        <w:spacing w:line="266" w:lineRule="auto"/>
        <w:ind w:left="-5"/>
      </w:pPr>
    </w:p>
    <w:p w14:paraId="6126E047" w14:textId="2B76FB3B" w:rsidR="001C5A67" w:rsidRDefault="001C5A67">
      <w:pPr>
        <w:spacing w:line="266" w:lineRule="auto"/>
        <w:ind w:left="-5"/>
      </w:pPr>
    </w:p>
    <w:p w14:paraId="0E90CE71" w14:textId="644C8DE1" w:rsidR="001C5A67" w:rsidRDefault="001C5A67">
      <w:pPr>
        <w:spacing w:line="266" w:lineRule="auto"/>
        <w:ind w:left="-5"/>
      </w:pPr>
    </w:p>
    <w:p w14:paraId="3D3D4889" w14:textId="77777777" w:rsidR="001C5A67" w:rsidRDefault="001C5A67">
      <w:pPr>
        <w:spacing w:line="266" w:lineRule="auto"/>
        <w:ind w:left="-5"/>
        <w:sectPr w:rsidR="001C5A67">
          <w:type w:val="continuous"/>
          <w:pgSz w:w="11902" w:h="16834"/>
          <w:pgMar w:top="1213" w:right="958" w:bottom="1061" w:left="1670" w:header="720" w:footer="720" w:gutter="0"/>
          <w:cols w:space="720"/>
        </w:sectPr>
      </w:pPr>
    </w:p>
    <w:p w14:paraId="6BF2B7D6" w14:textId="3D280BC1" w:rsidR="001C5A67" w:rsidRPr="001C5A67" w:rsidRDefault="001C5A67" w:rsidP="001C5A67">
      <w:pPr>
        <w:spacing w:after="200" w:line="276" w:lineRule="auto"/>
        <w:ind w:left="0" w:firstLine="0"/>
        <w:jc w:val="right"/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</w:pPr>
      <w:r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  <w:lastRenderedPageBreak/>
        <w:t xml:space="preserve">    </w:t>
      </w:r>
      <w:r w:rsidRPr="001C5A67"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  <w:t>Приложение № 3</w:t>
      </w:r>
    </w:p>
    <w:p w14:paraId="5983812E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bookmarkStart w:id="0" w:name="_Hlk219112943"/>
      <w:r w:rsidRPr="001C5A67">
        <w:rPr>
          <w:color w:val="auto"/>
          <w:kern w:val="0"/>
          <w:szCs w:val="28"/>
          <w:lang w:eastAsia="ru-RU"/>
          <w14:ligatures w14:val="none"/>
        </w:rPr>
        <w:t>Информация</w:t>
      </w:r>
    </w:p>
    <w:p w14:paraId="24FFA60B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1C5A67">
        <w:rPr>
          <w:color w:val="auto"/>
          <w:kern w:val="0"/>
          <w:szCs w:val="28"/>
          <w:lang w:eastAsia="ru-RU"/>
          <w14:ligatures w14:val="none"/>
        </w:rPr>
        <w:t xml:space="preserve">о ресурсном обеспечении муниципальной программы за счет средств бюджета </w:t>
      </w:r>
    </w:p>
    <w:p w14:paraId="7E91AFC9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1C5A67">
        <w:rPr>
          <w:color w:val="auto"/>
          <w:kern w:val="0"/>
          <w:szCs w:val="28"/>
          <w:lang w:eastAsia="ru-RU"/>
          <w14:ligatures w14:val="none"/>
        </w:rPr>
        <w:t xml:space="preserve">Анучинского муниципального округа и прогнозная оценка привлекаемых на реализацию </w:t>
      </w:r>
    </w:p>
    <w:p w14:paraId="3611B046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1C5A67">
        <w:rPr>
          <w:color w:val="auto"/>
          <w:kern w:val="0"/>
          <w:szCs w:val="28"/>
          <w:lang w:eastAsia="ru-RU"/>
          <w14:ligatures w14:val="none"/>
        </w:rPr>
        <w:t xml:space="preserve">ее целей средств федерального бюджета, краевого бюджета </w:t>
      </w:r>
    </w:p>
    <w:p w14:paraId="5FA449D1" w14:textId="77777777" w:rsidR="001C5A67" w:rsidRPr="001C5A67" w:rsidRDefault="001C5A67" w:rsidP="001C5A67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Cs w:val="28"/>
          <w:lang w:eastAsia="en-US"/>
          <w14:ligatures w14:val="none"/>
        </w:rPr>
      </w:pPr>
      <w:r w:rsidRPr="001C5A67">
        <w:rPr>
          <w:rFonts w:eastAsia="Calibri"/>
          <w:b/>
          <w:color w:val="auto"/>
          <w:kern w:val="0"/>
          <w:szCs w:val="28"/>
          <w:lang w:eastAsia="en-US"/>
          <w14:ligatures w14:val="none"/>
        </w:rPr>
        <w:t xml:space="preserve">«Обеспечение граждан твердым топливом (дровами) на территории </w:t>
      </w:r>
    </w:p>
    <w:p w14:paraId="3CB0AF57" w14:textId="77777777" w:rsidR="001C5A67" w:rsidRPr="001C5A67" w:rsidRDefault="001C5A67" w:rsidP="001C5A67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Cs w:val="28"/>
          <w:lang w:eastAsia="en-US"/>
          <w14:ligatures w14:val="none"/>
        </w:rPr>
      </w:pPr>
      <w:r w:rsidRPr="001C5A67">
        <w:rPr>
          <w:rFonts w:eastAsia="Calibri"/>
          <w:b/>
          <w:color w:val="auto"/>
          <w:kern w:val="0"/>
          <w:szCs w:val="28"/>
          <w:lang w:eastAsia="en-US"/>
          <w14:ligatures w14:val="none"/>
        </w:rPr>
        <w:t>Анучинского муниципального округа» на 2025 – 2029 годы</w:t>
      </w:r>
      <w:bookmarkEnd w:id="0"/>
    </w:p>
    <w:p w14:paraId="61438355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 w:val="16"/>
          <w:szCs w:val="16"/>
          <w:lang w:eastAsia="ru-RU"/>
          <w14:ligatures w14:val="none"/>
        </w:rPr>
      </w:pPr>
      <w:r w:rsidRPr="001C5A67">
        <w:rPr>
          <w:color w:val="auto"/>
          <w:kern w:val="0"/>
          <w:sz w:val="16"/>
          <w:szCs w:val="16"/>
          <w:lang w:eastAsia="ru-RU"/>
          <w14:ligatures w14:val="none"/>
        </w:rPr>
        <w:t xml:space="preserve"> (наименование муниципальной программы)</w:t>
      </w:r>
    </w:p>
    <w:p w14:paraId="76122ED7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</w:p>
    <w:tbl>
      <w:tblPr>
        <w:tblW w:w="15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275"/>
        <w:gridCol w:w="1134"/>
        <w:gridCol w:w="1134"/>
        <w:gridCol w:w="1134"/>
        <w:gridCol w:w="1134"/>
        <w:gridCol w:w="6"/>
      </w:tblGrid>
      <w:tr w:rsidR="001C5A67" w:rsidRPr="001C5A67" w14:paraId="27E0D9FF" w14:textId="77777777" w:rsidTr="00B862B6">
        <w:tc>
          <w:tcPr>
            <w:tcW w:w="346" w:type="dxa"/>
            <w:vMerge w:val="restart"/>
          </w:tcPr>
          <w:p w14:paraId="329BDB94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N п/п</w:t>
            </w:r>
          </w:p>
        </w:tc>
        <w:tc>
          <w:tcPr>
            <w:tcW w:w="2977" w:type="dxa"/>
            <w:vMerge w:val="restart"/>
          </w:tcPr>
          <w:p w14:paraId="20437EC8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5863731B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Ответственный исполнитель, соисполнитель/ГРБС </w:t>
            </w:r>
            <w:hyperlink w:anchor="P885" w:history="1">
              <w:r w:rsidRPr="001C5A67">
                <w:rPr>
                  <w:color w:val="0000FF"/>
                  <w:kern w:val="0"/>
                  <w:sz w:val="22"/>
                  <w:lang w:eastAsia="ru-RU"/>
                  <w14:ligatures w14:val="none"/>
                </w:rPr>
                <w:t>&lt;*&gt;</w:t>
              </w:r>
            </w:hyperlink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7A43B257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121DA427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Код бюджетной классификации</w:t>
            </w:r>
          </w:p>
        </w:tc>
        <w:tc>
          <w:tcPr>
            <w:tcW w:w="5817" w:type="dxa"/>
            <w:gridSpan w:val="6"/>
          </w:tcPr>
          <w:p w14:paraId="162F190E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Оценка расходов</w:t>
            </w:r>
          </w:p>
        </w:tc>
      </w:tr>
      <w:tr w:rsidR="001C5A67" w:rsidRPr="001C5A67" w14:paraId="70C3FCE8" w14:textId="77777777" w:rsidTr="00B862B6">
        <w:trPr>
          <w:gridAfter w:val="1"/>
          <w:wAfter w:w="6" w:type="dxa"/>
        </w:trPr>
        <w:tc>
          <w:tcPr>
            <w:tcW w:w="346" w:type="dxa"/>
            <w:vMerge/>
          </w:tcPr>
          <w:p w14:paraId="7817D00B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44952FFB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2A5E7EEF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  <w:vMerge/>
          </w:tcPr>
          <w:p w14:paraId="06386CFF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709" w:type="dxa"/>
          </w:tcPr>
          <w:p w14:paraId="3DBA21C4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ГРБС</w:t>
            </w:r>
          </w:p>
        </w:tc>
        <w:tc>
          <w:tcPr>
            <w:tcW w:w="567" w:type="dxa"/>
          </w:tcPr>
          <w:p w14:paraId="28AE3FB6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Рз</w:t>
            </w:r>
            <w:proofErr w:type="spellEnd"/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 </w:t>
            </w:r>
            <w:proofErr w:type="spellStart"/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Пр</w:t>
            </w:r>
            <w:proofErr w:type="spellEnd"/>
          </w:p>
        </w:tc>
        <w:tc>
          <w:tcPr>
            <w:tcW w:w="709" w:type="dxa"/>
          </w:tcPr>
          <w:p w14:paraId="3FCEE4FC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ЦСР</w:t>
            </w:r>
          </w:p>
        </w:tc>
        <w:tc>
          <w:tcPr>
            <w:tcW w:w="567" w:type="dxa"/>
          </w:tcPr>
          <w:p w14:paraId="7F337667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ВР</w:t>
            </w:r>
          </w:p>
        </w:tc>
        <w:tc>
          <w:tcPr>
            <w:tcW w:w="1275" w:type="dxa"/>
          </w:tcPr>
          <w:p w14:paraId="74524BF8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очередной финансовый год (2025)</w:t>
            </w:r>
          </w:p>
        </w:tc>
        <w:tc>
          <w:tcPr>
            <w:tcW w:w="1134" w:type="dxa"/>
          </w:tcPr>
          <w:p w14:paraId="1439615B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первый год планового периода (2026)</w:t>
            </w:r>
          </w:p>
        </w:tc>
        <w:tc>
          <w:tcPr>
            <w:tcW w:w="1134" w:type="dxa"/>
          </w:tcPr>
          <w:p w14:paraId="7858A810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второй год планового периода (2027)</w:t>
            </w:r>
          </w:p>
        </w:tc>
        <w:tc>
          <w:tcPr>
            <w:tcW w:w="1134" w:type="dxa"/>
          </w:tcPr>
          <w:p w14:paraId="7C345D01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третий год планового периода (2028)</w:t>
            </w:r>
          </w:p>
        </w:tc>
        <w:tc>
          <w:tcPr>
            <w:tcW w:w="1134" w:type="dxa"/>
          </w:tcPr>
          <w:p w14:paraId="7FE0DE7A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четвертый год планового периода (2029)</w:t>
            </w:r>
          </w:p>
        </w:tc>
      </w:tr>
      <w:tr w:rsidR="001C5A67" w:rsidRPr="001C5A67" w14:paraId="57E42B6A" w14:textId="77777777" w:rsidTr="00B862B6">
        <w:trPr>
          <w:gridAfter w:val="1"/>
          <w:wAfter w:w="6" w:type="dxa"/>
        </w:trPr>
        <w:tc>
          <w:tcPr>
            <w:tcW w:w="346" w:type="dxa"/>
          </w:tcPr>
          <w:p w14:paraId="29CA4399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</w:tcPr>
          <w:p w14:paraId="4F900D09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</w:tcPr>
          <w:p w14:paraId="645104E8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</w:tcPr>
          <w:p w14:paraId="1336350A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</w:tcPr>
          <w:p w14:paraId="219D84AB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</w:tcPr>
          <w:p w14:paraId="32F76B44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</w:tcPr>
          <w:p w14:paraId="58DACCB2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7</w:t>
            </w:r>
          </w:p>
        </w:tc>
        <w:tc>
          <w:tcPr>
            <w:tcW w:w="567" w:type="dxa"/>
          </w:tcPr>
          <w:p w14:paraId="5CEB9CF5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8</w:t>
            </w:r>
          </w:p>
        </w:tc>
        <w:tc>
          <w:tcPr>
            <w:tcW w:w="1275" w:type="dxa"/>
          </w:tcPr>
          <w:p w14:paraId="55F14A1B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9</w:t>
            </w:r>
          </w:p>
        </w:tc>
        <w:tc>
          <w:tcPr>
            <w:tcW w:w="1134" w:type="dxa"/>
          </w:tcPr>
          <w:p w14:paraId="24B4C540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10</w:t>
            </w:r>
          </w:p>
        </w:tc>
        <w:tc>
          <w:tcPr>
            <w:tcW w:w="1134" w:type="dxa"/>
          </w:tcPr>
          <w:p w14:paraId="4600011D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11</w:t>
            </w:r>
          </w:p>
        </w:tc>
        <w:tc>
          <w:tcPr>
            <w:tcW w:w="1134" w:type="dxa"/>
          </w:tcPr>
          <w:p w14:paraId="09379FB6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12</w:t>
            </w:r>
          </w:p>
        </w:tc>
        <w:tc>
          <w:tcPr>
            <w:tcW w:w="1134" w:type="dxa"/>
          </w:tcPr>
          <w:p w14:paraId="35F6CB5B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1C5A67" w:rsidRPr="001C5A67" w14:paraId="7EB217CA" w14:textId="77777777" w:rsidTr="00B862B6">
        <w:trPr>
          <w:gridAfter w:val="1"/>
          <w:wAfter w:w="6" w:type="dxa"/>
          <w:trHeight w:val="361"/>
        </w:trPr>
        <w:tc>
          <w:tcPr>
            <w:tcW w:w="346" w:type="dxa"/>
            <w:vMerge w:val="restart"/>
          </w:tcPr>
          <w:p w14:paraId="676254AD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1.</w:t>
            </w:r>
          </w:p>
        </w:tc>
        <w:tc>
          <w:tcPr>
            <w:tcW w:w="2977" w:type="dxa"/>
            <w:vMerge w:val="restart"/>
          </w:tcPr>
          <w:p w14:paraId="42576284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rFonts w:cs="Calibri"/>
                <w:color w:val="auto"/>
                <w:kern w:val="0"/>
                <w:sz w:val="24"/>
                <w:szCs w:val="24"/>
                <w:lang w:eastAsia="ru-RU"/>
                <w14:ligatures w14:val="none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2126" w:type="dxa"/>
            <w:vMerge w:val="restart"/>
          </w:tcPr>
          <w:p w14:paraId="2D6B2A7C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0349AA4C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всего</w:t>
            </w:r>
          </w:p>
        </w:tc>
        <w:tc>
          <w:tcPr>
            <w:tcW w:w="709" w:type="dxa"/>
          </w:tcPr>
          <w:p w14:paraId="3C16D185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52709FBA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5AC8D31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B17CDA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</w:tcPr>
          <w:p w14:paraId="3F0F67D3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2895,28768</w:t>
            </w:r>
          </w:p>
        </w:tc>
        <w:tc>
          <w:tcPr>
            <w:tcW w:w="1134" w:type="dxa"/>
          </w:tcPr>
          <w:p w14:paraId="4D0EDF12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5481,74277</w:t>
            </w:r>
          </w:p>
        </w:tc>
        <w:tc>
          <w:tcPr>
            <w:tcW w:w="1134" w:type="dxa"/>
          </w:tcPr>
          <w:p w14:paraId="4E909213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</w:tcPr>
          <w:p w14:paraId="1B40C942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</w:tcPr>
          <w:p w14:paraId="1F75A11A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  <w:tr w:rsidR="001C5A67" w:rsidRPr="001C5A67" w14:paraId="2C5AB914" w14:textId="77777777" w:rsidTr="00B862B6">
        <w:trPr>
          <w:gridAfter w:val="1"/>
          <w:wAfter w:w="6" w:type="dxa"/>
          <w:trHeight w:val="11"/>
        </w:trPr>
        <w:tc>
          <w:tcPr>
            <w:tcW w:w="346" w:type="dxa"/>
            <w:vMerge/>
          </w:tcPr>
          <w:p w14:paraId="1147AD2D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05CB5684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64C2BE26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</w:tcPr>
          <w:p w14:paraId="1E059A7D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краевой </w:t>
            </w:r>
          </w:p>
        </w:tc>
        <w:tc>
          <w:tcPr>
            <w:tcW w:w="709" w:type="dxa"/>
          </w:tcPr>
          <w:p w14:paraId="5804695A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3C4A8786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123DF3C1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BCDEF2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</w:tcPr>
          <w:p w14:paraId="01C1CDB9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2 866,33480</w:t>
            </w:r>
          </w:p>
        </w:tc>
        <w:tc>
          <w:tcPr>
            <w:tcW w:w="1134" w:type="dxa"/>
          </w:tcPr>
          <w:p w14:paraId="02FDE397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5426,92534</w:t>
            </w:r>
          </w:p>
        </w:tc>
        <w:tc>
          <w:tcPr>
            <w:tcW w:w="1134" w:type="dxa"/>
          </w:tcPr>
          <w:p w14:paraId="6110BFDE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  <w:tc>
          <w:tcPr>
            <w:tcW w:w="1134" w:type="dxa"/>
          </w:tcPr>
          <w:p w14:paraId="5A9D9856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  <w:tc>
          <w:tcPr>
            <w:tcW w:w="1134" w:type="dxa"/>
          </w:tcPr>
          <w:p w14:paraId="6AE9F4A1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</w:tr>
      <w:tr w:rsidR="001C5A67" w:rsidRPr="001C5A67" w14:paraId="1E781B03" w14:textId="77777777" w:rsidTr="00B862B6">
        <w:trPr>
          <w:gridAfter w:val="1"/>
          <w:wAfter w:w="6" w:type="dxa"/>
        </w:trPr>
        <w:tc>
          <w:tcPr>
            <w:tcW w:w="346" w:type="dxa"/>
            <w:vMerge/>
          </w:tcPr>
          <w:p w14:paraId="2F7B0005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1CBC8BCC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084BCBA2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</w:tcPr>
          <w:p w14:paraId="5ECFB401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6139865E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76E4B596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3F173BD8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5FAD26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</w:tcPr>
          <w:p w14:paraId="66828948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28952,88</w:t>
            </w:r>
          </w:p>
        </w:tc>
        <w:tc>
          <w:tcPr>
            <w:tcW w:w="1134" w:type="dxa"/>
          </w:tcPr>
          <w:p w14:paraId="38D98060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54817,43</w:t>
            </w:r>
          </w:p>
        </w:tc>
        <w:tc>
          <w:tcPr>
            <w:tcW w:w="1134" w:type="dxa"/>
          </w:tcPr>
          <w:p w14:paraId="0B1EA7F6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</w:tcPr>
          <w:p w14:paraId="321E4DFA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</w:tcPr>
          <w:p w14:paraId="4FA23FD8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  <w:tr w:rsidR="001C5A67" w:rsidRPr="001C5A67" w14:paraId="3BE0F5FF" w14:textId="77777777" w:rsidTr="00B862B6">
        <w:trPr>
          <w:gridAfter w:val="1"/>
          <w:wAfter w:w="6" w:type="dxa"/>
          <w:trHeight w:val="247"/>
        </w:trPr>
        <w:tc>
          <w:tcPr>
            <w:tcW w:w="346" w:type="dxa"/>
          </w:tcPr>
          <w:p w14:paraId="00B0F7E4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6662" w:type="dxa"/>
            <w:gridSpan w:val="3"/>
          </w:tcPr>
          <w:p w14:paraId="2022A957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  <w:t>Итого:</w:t>
            </w:r>
          </w:p>
        </w:tc>
        <w:tc>
          <w:tcPr>
            <w:tcW w:w="709" w:type="dxa"/>
          </w:tcPr>
          <w:p w14:paraId="6CC73B55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3C1138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56D71C7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B2B05E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</w:tcPr>
          <w:p w14:paraId="6C24CE27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2895,28768</w:t>
            </w:r>
          </w:p>
        </w:tc>
        <w:tc>
          <w:tcPr>
            <w:tcW w:w="1134" w:type="dxa"/>
          </w:tcPr>
          <w:p w14:paraId="5B059D5C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5481,74277</w:t>
            </w:r>
          </w:p>
        </w:tc>
        <w:tc>
          <w:tcPr>
            <w:tcW w:w="1134" w:type="dxa"/>
          </w:tcPr>
          <w:p w14:paraId="0172C18B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</w:tcPr>
          <w:p w14:paraId="2A77B349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</w:tcPr>
          <w:p w14:paraId="4D25BD6E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</w:tbl>
    <w:p w14:paraId="7439EABD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539"/>
        <w:rPr>
          <w:color w:val="auto"/>
          <w:kern w:val="0"/>
          <w:szCs w:val="28"/>
          <w:lang w:eastAsia="ru-RU"/>
          <w14:ligatures w14:val="none"/>
        </w:rPr>
      </w:pPr>
      <w:bookmarkStart w:id="1" w:name="P885"/>
      <w:bookmarkEnd w:id="1"/>
      <w:r w:rsidRPr="001C5A67">
        <w:rPr>
          <w:color w:val="auto"/>
          <w:kern w:val="0"/>
          <w:szCs w:val="28"/>
          <w:lang w:eastAsia="ru-RU"/>
          <w14:ligatures w14:val="none"/>
        </w:rPr>
        <w:t>&lt;*&gt; - главный распорядитель бюджетных средств.</w:t>
      </w:r>
    </w:p>
    <w:sectPr w:rsidR="001C5A67" w:rsidRPr="001C5A67" w:rsidSect="001C5A67">
      <w:pgSz w:w="16834" w:h="11902" w:orient="landscape"/>
      <w:pgMar w:top="851" w:right="1213" w:bottom="958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BC71A" w14:textId="77777777" w:rsidR="001A7EF1" w:rsidRDefault="001C5A67">
      <w:pPr>
        <w:spacing w:line="240" w:lineRule="auto"/>
      </w:pPr>
      <w:r>
        <w:separator/>
      </w:r>
    </w:p>
  </w:endnote>
  <w:endnote w:type="continuationSeparator" w:id="0">
    <w:p w14:paraId="643CFA61" w14:textId="77777777" w:rsidR="001A7EF1" w:rsidRDefault="001C5A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B2DAC" w14:textId="77777777" w:rsidR="001A7EF1" w:rsidRDefault="001C5A67">
      <w:pPr>
        <w:spacing w:after="0"/>
      </w:pPr>
      <w:r>
        <w:separator/>
      </w:r>
    </w:p>
  </w:footnote>
  <w:footnote w:type="continuationSeparator" w:id="0">
    <w:p w14:paraId="4B421B7B" w14:textId="77777777" w:rsidR="001A7EF1" w:rsidRDefault="001C5A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DA13C"/>
    <w:multiLevelType w:val="singleLevel"/>
    <w:tmpl w:val="161DA13C"/>
    <w:lvl w:ilvl="0">
      <w:start w:val="4"/>
      <w:numFmt w:val="decimal"/>
      <w:suff w:val="space"/>
      <w:lvlText w:val="%1."/>
      <w:lvlJc w:val="left"/>
    </w:lvl>
  </w:abstractNum>
  <w:num w:numId="1" w16cid:durableId="140148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8EC"/>
    <w:rsid w:val="001A7EF1"/>
    <w:rsid w:val="001C5A67"/>
    <w:rsid w:val="001E4642"/>
    <w:rsid w:val="00574DBE"/>
    <w:rsid w:val="007558EC"/>
    <w:rsid w:val="00993BB0"/>
    <w:rsid w:val="00A470BD"/>
    <w:rsid w:val="00F029E0"/>
    <w:rsid w:val="00FF2712"/>
    <w:rsid w:val="070D10D2"/>
    <w:rsid w:val="0C523F7E"/>
    <w:rsid w:val="150479E6"/>
    <w:rsid w:val="36377024"/>
    <w:rsid w:val="3B8E124B"/>
    <w:rsid w:val="5E4C765F"/>
    <w:rsid w:val="748B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B94C9"/>
  <w15:docId w15:val="{31FD7D33-8B03-4872-84BB-45275759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A67"/>
    <w:pPr>
      <w:spacing w:after="9" w:line="366" w:lineRule="auto"/>
      <w:ind w:left="197" w:hanging="3"/>
      <w:jc w:val="both"/>
    </w:pPr>
    <w:rPr>
      <w:rFonts w:ascii="Times New Roman" w:eastAsia="Times New Roman" w:hAnsi="Times New Roman" w:cs="Times New Roman"/>
      <w:color w:val="000000"/>
      <w:kern w:val="2"/>
      <w:sz w:val="28"/>
      <w:szCs w:val="22"/>
      <w:lang w:eastAsia="zh-CN"/>
      <w14:ligatures w14:val="standardContextual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96" w:line="259" w:lineRule="auto"/>
      <w:ind w:left="403"/>
      <w:jc w:val="center"/>
      <w:outlineLvl w:val="0"/>
    </w:pPr>
    <w:rPr>
      <w:rFonts w:ascii="Times New Roman" w:eastAsia="Times New Roman" w:hAnsi="Times New Roman" w:cs="Times New Roman"/>
      <w:color w:val="000000"/>
      <w:kern w:val="2"/>
      <w:sz w:val="38"/>
      <w:szCs w:val="2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color w:val="000000"/>
      <w:sz w:val="38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Courier New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Н. Гуменная</dc:creator>
  <cp:lastModifiedBy>Вера В. Клыкова</cp:lastModifiedBy>
  <cp:revision>2</cp:revision>
  <cp:lastPrinted>2026-01-12T02:26:00Z</cp:lastPrinted>
  <dcterms:created xsi:type="dcterms:W3CDTF">2026-01-13T21:56:00Z</dcterms:created>
  <dcterms:modified xsi:type="dcterms:W3CDTF">2026-01-13T21:56:00Z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1049-12.2.0.23158</vt:lpwstr>
  </property>
  <property fmtid="{D5CDD505-2E9C-101B-9397-08002B2CF9AE}" pid="3" name="ICV">
    <vt:lpwstr>6C514032F56D4EADBE66B5F74AC761E1_12</vt:lpwstr>
  </property>
</Properties>
</file>