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DCEFA" w14:textId="77777777" w:rsidR="00CE3D2F" w:rsidRPr="00AD49B5" w:rsidRDefault="00CE3D2F" w:rsidP="00CE3D2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bookmarkStart w:id="0" w:name="_GoBack"/>
      <w:r w:rsidRPr="00AD49B5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Способы защиты от интернет-мошенников</w:t>
      </w:r>
    </w:p>
    <w:bookmarkEnd w:id="0"/>
    <w:p w14:paraId="6E2A338B" w14:textId="77777777" w:rsidR="00CE3D2F" w:rsidRPr="00CE3D2F" w:rsidRDefault="00CE3D2F" w:rsidP="00CE3D2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E3D2F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Анализ криминогенной обстановки свидетельствует о ежегодном увеличении на территории округа преступлений, совершаемых с использованием информационно-телекоммуникационных технологий. </w:t>
      </w:r>
    </w:p>
    <w:p w14:paraId="64085CE5" w14:textId="77777777" w:rsidR="00CE3D2F" w:rsidRPr="00CE3D2F" w:rsidRDefault="00CE3D2F" w:rsidP="00CE3D2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E3D2F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 xml:space="preserve">В подавляющем большинстве они связаны с хищением денежных </w:t>
      </w:r>
      <w:proofErr w:type="gramStart"/>
      <w:r w:rsidRPr="00CE3D2F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средств  со</w:t>
      </w:r>
      <w:proofErr w:type="gramEnd"/>
      <w:r w:rsidRPr="00CE3D2F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 xml:space="preserve"> счетов граждан посредством интернет-банкинга.</w:t>
      </w:r>
    </w:p>
    <w:p w14:paraId="2FE0B1B5" w14:textId="77777777" w:rsidR="00CE3D2F" w:rsidRPr="00CE3D2F" w:rsidRDefault="00CE3D2F" w:rsidP="00CE3D2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E3D2F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Для обеспечения безопасности банковских вкладов нужно соблюдать ряд простых правил.</w:t>
      </w:r>
    </w:p>
    <w:p w14:paraId="5A0E3189" w14:textId="77777777" w:rsidR="00CE3D2F" w:rsidRPr="00CE3D2F" w:rsidRDefault="00CE3D2F" w:rsidP="00CE3D2F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E3D2F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 xml:space="preserve">Ни при каких обстоятельствах нельзя сообщать третьим лицам, в том числе представляющимся сотрудниками кредитных организаций и правоохранительных органов, полученных в СМС-сообщениях и </w:t>
      </w:r>
      <w:proofErr w:type="spellStart"/>
      <w:r w:rsidRPr="00CE3D2F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push</w:t>
      </w:r>
      <w:proofErr w:type="spellEnd"/>
      <w:r w:rsidRPr="00CE3D2F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-уведомлениях кодов безопасности для подтверждения финансовых операций, логины и пароли от личных кабинетов в мобильных приложениях банков.</w:t>
      </w:r>
    </w:p>
    <w:p w14:paraId="6D8F4B3B" w14:textId="77777777" w:rsidR="00CE3D2F" w:rsidRPr="00CE3D2F" w:rsidRDefault="00CE3D2F" w:rsidP="00CE3D2F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E3D2F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Не следует поддаваться на уговоры о перечислении различных комиссий и страховок, якобы необходимых для получения банковских услуг, переводе денег для обеспечения их сохранности на «безопасный» счёт.</w:t>
      </w:r>
    </w:p>
    <w:p w14:paraId="2D45F6F1" w14:textId="77777777" w:rsidR="00CE3D2F" w:rsidRPr="00CE3D2F" w:rsidRDefault="00CE3D2F" w:rsidP="00CE3D2F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E3D2F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Необходимо помнить, что злоумышленники с помощью IP-телефонии могут изменить свой абонентский номер на иной, в том числе соответствующий официальным телефонам органов государственной власти и банков.</w:t>
      </w:r>
    </w:p>
    <w:p w14:paraId="701F5397" w14:textId="77777777" w:rsidR="00CE3D2F" w:rsidRPr="00CE3D2F" w:rsidRDefault="00CE3D2F" w:rsidP="00CE3D2F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E3D2F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Доступ к данным счетов и банковских карт, с использованием которых в дальнейшем похищаются деньги, может быть получен преступниками путём направления СМС-уведомлений, якобы от имени банка, с заманчивыми предложениями, к примеру об оформлении кредита на выгодных условиях, и гиперссылкой, по которой потерпевший переходит на интернет-ресурс, по оформлению и содержанию дублирующий официальный сайт банка. Вводимые на таких интернет-страницах сведения становятся доступны мошенникам. </w:t>
      </w:r>
    </w:p>
    <w:p w14:paraId="7CD6B21A" w14:textId="77777777" w:rsidR="00CE3D2F" w:rsidRPr="00CE3D2F" w:rsidRDefault="00CE3D2F" w:rsidP="00CE3D2F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E3D2F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При попытках неправомерного доступа к находящимся на счетах денежным средствам, поступлении подозрительных звонков и уведомлений надлежит немедленно обратиться с устным или письменным заявлением в любой отдел органов внутренних дел, а также, при необходимости блокировки операций по расчётным счетам, к официальным представителям кредитных учреждений.</w:t>
      </w:r>
    </w:p>
    <w:p w14:paraId="537B7F2A" w14:textId="77777777" w:rsidR="00CE3D2F" w:rsidRPr="00CE3D2F" w:rsidRDefault="00AD49B5" w:rsidP="00CE3D2F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hyperlink r:id="rId5" w:history="1"/>
      <w:r w:rsidR="00CE3D2F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 </w:t>
      </w:r>
    </w:p>
    <w:p w14:paraId="43CA4181" w14:textId="77777777" w:rsidR="00FF0EF0" w:rsidRDefault="00FF0EF0"/>
    <w:sectPr w:rsidR="00FF0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E43DD8"/>
    <w:multiLevelType w:val="multilevel"/>
    <w:tmpl w:val="86503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D2F"/>
    <w:rsid w:val="00AD49B5"/>
    <w:rsid w:val="00CE3D2F"/>
    <w:rsid w:val="00FF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43720"/>
  <w15:docId w15:val="{D223A42A-588E-49B9-ADB5-79F4A6CB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01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pp.genproc.gov.ru/web/proc_dvfo/activity/legal-education/explain?item=613127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Ольга И. Яковенко</cp:lastModifiedBy>
  <cp:revision>2</cp:revision>
  <cp:lastPrinted>2021-12-29T10:41:00Z</cp:lastPrinted>
  <dcterms:created xsi:type="dcterms:W3CDTF">2021-12-29T10:41:00Z</dcterms:created>
  <dcterms:modified xsi:type="dcterms:W3CDTF">2022-01-11T01:59:00Z</dcterms:modified>
</cp:coreProperties>
</file>